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35273C8D" w:rsidR="00E85096" w:rsidRPr="00675084" w:rsidRDefault="00FE4C60" w:rsidP="00675084">
      <w:pPr>
        <w:jc w:val="center"/>
        <w:rPr>
          <w:rFonts w:ascii="Arial" w:hAnsi="Arial" w:cs="Arial"/>
          <w:b/>
          <w:sz w:val="36"/>
          <w:szCs w:val="36"/>
        </w:rPr>
      </w:pPr>
      <w:r>
        <w:rPr>
          <w:rFonts w:ascii="Arial" w:hAnsi="Arial" w:cs="Arial"/>
          <w:b/>
          <w:sz w:val="36"/>
          <w:szCs w:val="36"/>
        </w:rPr>
        <w:t>General Data Protection Regulation Policy</w:t>
      </w:r>
    </w:p>
    <w:p w14:paraId="34CF158F" w14:textId="77777777" w:rsidR="00E85096"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CD3C24"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E055B9" w:rsidRDefault="00675084" w:rsidP="00515291">
            <w:pPr>
              <w:jc w:val="center"/>
              <w:rPr>
                <w:rFonts w:ascii="Arial" w:eastAsia="Arial" w:hAnsi="Arial" w:cs="Arial"/>
                <w:b/>
                <w:spacing w:val="-2"/>
                <w:sz w:val="26"/>
                <w:szCs w:val="26"/>
              </w:rPr>
            </w:pPr>
            <w:r w:rsidRPr="00E055B9">
              <w:rPr>
                <w:rFonts w:ascii="Arial" w:eastAsia="Arial" w:hAnsi="Arial" w:cs="Arial"/>
                <w:b/>
                <w:spacing w:val="-2"/>
                <w:sz w:val="26"/>
                <w:szCs w:val="26"/>
              </w:rPr>
              <w:t>Comments:</w:t>
            </w:r>
          </w:p>
        </w:tc>
      </w:tr>
      <w:tr w:rsidR="00675084" w:rsidRPr="00CD3C24"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5403A086" w:rsidR="00675084" w:rsidRPr="00CD3C24" w:rsidRDefault="00BB6072" w:rsidP="00515291">
            <w:pPr>
              <w:jc w:val="center"/>
              <w:rPr>
                <w:rFonts w:eastAsia="Arial" w:cs="Arial"/>
                <w:spacing w:val="-2"/>
                <w:sz w:val="26"/>
                <w:szCs w:val="26"/>
              </w:rPr>
            </w:pPr>
            <w:r>
              <w:rPr>
                <w:rFonts w:eastAsia="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2A32127E" w:rsidR="00675084" w:rsidRPr="00CD3C24" w:rsidRDefault="00BB6072" w:rsidP="00515291">
            <w:pPr>
              <w:rPr>
                <w:rFonts w:eastAsia="Arial" w:cs="Arial"/>
                <w:spacing w:val="-2"/>
                <w:sz w:val="26"/>
                <w:szCs w:val="26"/>
              </w:rPr>
            </w:pPr>
            <w:r>
              <w:rPr>
                <w:rFonts w:eastAsia="Arial" w:cs="Arial"/>
                <w:spacing w:val="-2"/>
                <w:sz w:val="26"/>
                <w:szCs w:val="26"/>
              </w:rPr>
              <w:t>7/7/18</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5DFC2F22" w:rsidR="00675084" w:rsidRPr="00CD3C24" w:rsidRDefault="00BB6072" w:rsidP="00515291">
            <w:pPr>
              <w:rPr>
                <w:rFonts w:eastAsia="Arial" w:cs="Arial"/>
                <w:spacing w:val="-2"/>
                <w:sz w:val="26"/>
                <w:szCs w:val="26"/>
              </w:rPr>
            </w:pPr>
            <w:r>
              <w:rPr>
                <w:rFonts w:eastAsia="Arial" w:cs="Arial"/>
                <w:spacing w:val="-2"/>
                <w:sz w:val="26"/>
                <w:szCs w:val="26"/>
              </w:rPr>
              <w:t>J. Fenton</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CD3C24" w:rsidRDefault="00675084" w:rsidP="00515291">
            <w:pPr>
              <w:rPr>
                <w:rFonts w:eastAsia="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CD3C24" w:rsidRDefault="00675084" w:rsidP="00515291">
            <w:pPr>
              <w:rPr>
                <w:sz w:val="26"/>
                <w:szCs w:val="26"/>
              </w:rPr>
            </w:pPr>
          </w:p>
        </w:tc>
      </w:tr>
      <w:tr w:rsidR="00675084" w:rsidRPr="00CD3C24"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CD3C24" w:rsidRDefault="00675084" w:rsidP="00515291">
            <w:pPr>
              <w:rPr>
                <w:sz w:val="26"/>
                <w:szCs w:val="26"/>
              </w:rPr>
            </w:pPr>
          </w:p>
        </w:tc>
      </w:tr>
      <w:tr w:rsidR="00675084" w:rsidRPr="00CD3C24" w14:paraId="0E2C595C" w14:textId="77777777" w:rsidTr="00515291">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CD3C24" w:rsidRDefault="00675084" w:rsidP="00515291">
            <w:pPr>
              <w:rPr>
                <w:sz w:val="26"/>
                <w:szCs w:val="26"/>
              </w:rPr>
            </w:pPr>
          </w:p>
        </w:tc>
      </w:tr>
      <w:tr w:rsidR="00675084" w:rsidRPr="00CD3C24"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CD3C24" w:rsidRDefault="00675084" w:rsidP="00515291">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CD3C24" w:rsidRDefault="00675084" w:rsidP="00515291">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CD3C24" w:rsidRDefault="00675084" w:rsidP="00515291">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CD3C24" w:rsidRDefault="00675084" w:rsidP="00515291">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CD3C24" w:rsidRDefault="00675084" w:rsidP="00515291">
            <w:pPr>
              <w:rPr>
                <w:sz w:val="26"/>
                <w:szCs w:val="26"/>
              </w:rPr>
            </w:pPr>
          </w:p>
        </w:tc>
      </w:tr>
    </w:tbl>
    <w:p w14:paraId="34A22122" w14:textId="77777777" w:rsidR="00E85096" w:rsidRDefault="00E85096">
      <w:pPr>
        <w:rPr>
          <w:rFonts w:ascii="Arial" w:hAnsi="Arial" w:cs="Arial"/>
          <w:sz w:val="28"/>
          <w:szCs w:val="28"/>
        </w:rPr>
      </w:pPr>
    </w:p>
    <w:p w14:paraId="4ADDD4F7" w14:textId="125E9F1C"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14:paraId="1D0D9CC4" w14:textId="55161954" w:rsidR="0080548D" w:rsidRDefault="00D85E4D">
      <w:pPr>
        <w:pStyle w:val="TOC1"/>
        <w:rPr>
          <w:rFonts w:asciiTheme="minorHAnsi" w:eastAsiaTheme="minorEastAsia" w:hAnsiTheme="minorHAnsi" w:cstheme="minorBidi"/>
          <w:b w:val="0"/>
          <w:bCs w:val="0"/>
        </w:rPr>
      </w:pPr>
      <w:r w:rsidRPr="009D3BBE">
        <w:rPr>
          <w:sz w:val="20"/>
          <w:szCs w:val="28"/>
        </w:rPr>
        <w:fldChar w:fldCharType="begin"/>
      </w:r>
      <w:r w:rsidRPr="009D3BBE">
        <w:rPr>
          <w:sz w:val="20"/>
          <w:szCs w:val="28"/>
        </w:rPr>
        <w:instrText xml:space="preserve"> TOC \o "1-3" \h \z \u </w:instrText>
      </w:r>
      <w:r w:rsidRPr="009D3BBE">
        <w:rPr>
          <w:sz w:val="20"/>
          <w:szCs w:val="28"/>
        </w:rPr>
        <w:fldChar w:fldCharType="separate"/>
      </w:r>
      <w:hyperlink w:anchor="_Toc515442548" w:history="1">
        <w:r w:rsidR="0080548D" w:rsidRPr="009A4769">
          <w:rPr>
            <w:rStyle w:val="Hyperlink"/>
          </w:rPr>
          <w:t>1</w:t>
        </w:r>
        <w:r w:rsidR="0080548D">
          <w:rPr>
            <w:rFonts w:asciiTheme="minorHAnsi" w:eastAsiaTheme="minorEastAsia" w:hAnsiTheme="minorHAnsi" w:cstheme="minorBidi"/>
            <w:b w:val="0"/>
            <w:bCs w:val="0"/>
          </w:rPr>
          <w:tab/>
        </w:r>
        <w:r w:rsidR="0080548D" w:rsidRPr="009A4769">
          <w:rPr>
            <w:rStyle w:val="Hyperlink"/>
          </w:rPr>
          <w:t>Introduction</w:t>
        </w:r>
        <w:r w:rsidR="0080548D">
          <w:rPr>
            <w:webHidden/>
          </w:rPr>
          <w:tab/>
        </w:r>
        <w:r w:rsidR="0080548D">
          <w:rPr>
            <w:webHidden/>
          </w:rPr>
          <w:fldChar w:fldCharType="begin"/>
        </w:r>
        <w:r w:rsidR="0080548D">
          <w:rPr>
            <w:webHidden/>
          </w:rPr>
          <w:instrText xml:space="preserve"> PAGEREF _Toc515442548 \h </w:instrText>
        </w:r>
        <w:r w:rsidR="0080548D">
          <w:rPr>
            <w:webHidden/>
          </w:rPr>
        </w:r>
        <w:r w:rsidR="0080548D">
          <w:rPr>
            <w:webHidden/>
          </w:rPr>
          <w:fldChar w:fldCharType="separate"/>
        </w:r>
        <w:r w:rsidR="0080548D">
          <w:rPr>
            <w:webHidden/>
          </w:rPr>
          <w:t>3</w:t>
        </w:r>
        <w:r w:rsidR="0080548D">
          <w:rPr>
            <w:webHidden/>
          </w:rPr>
          <w:fldChar w:fldCharType="end"/>
        </w:r>
      </w:hyperlink>
    </w:p>
    <w:p w14:paraId="2E43C893" w14:textId="053A8543" w:rsidR="0080548D" w:rsidRDefault="006F79C1">
      <w:pPr>
        <w:pStyle w:val="TOC2"/>
        <w:rPr>
          <w:rFonts w:asciiTheme="minorHAnsi" w:hAnsiTheme="minorHAnsi" w:cstheme="minorBidi"/>
          <w:b w:val="0"/>
          <w:bCs w:val="0"/>
          <w:noProof/>
          <w:sz w:val="24"/>
          <w:szCs w:val="24"/>
        </w:rPr>
      </w:pPr>
      <w:hyperlink w:anchor="_Toc515442549" w:history="1">
        <w:r w:rsidR="0080548D" w:rsidRPr="009A4769">
          <w:rPr>
            <w:rStyle w:val="Hyperlink"/>
            <w:noProof/>
          </w:rPr>
          <w:t>1.1</w:t>
        </w:r>
        <w:r w:rsidR="0080548D">
          <w:rPr>
            <w:rFonts w:asciiTheme="minorHAnsi" w:hAnsiTheme="minorHAnsi" w:cstheme="minorBidi"/>
            <w:b w:val="0"/>
            <w:bCs w:val="0"/>
            <w:noProof/>
            <w:sz w:val="24"/>
            <w:szCs w:val="24"/>
          </w:rPr>
          <w:tab/>
        </w:r>
        <w:r w:rsidR="0080548D" w:rsidRPr="009A4769">
          <w:rPr>
            <w:rStyle w:val="Hyperlink"/>
            <w:noProof/>
          </w:rPr>
          <w:t>Policy statement</w:t>
        </w:r>
        <w:r w:rsidR="0080548D">
          <w:rPr>
            <w:noProof/>
            <w:webHidden/>
          </w:rPr>
          <w:tab/>
        </w:r>
        <w:r w:rsidR="0080548D">
          <w:rPr>
            <w:noProof/>
            <w:webHidden/>
          </w:rPr>
          <w:fldChar w:fldCharType="begin"/>
        </w:r>
        <w:r w:rsidR="0080548D">
          <w:rPr>
            <w:noProof/>
            <w:webHidden/>
          </w:rPr>
          <w:instrText xml:space="preserve"> PAGEREF _Toc515442549 \h </w:instrText>
        </w:r>
        <w:r w:rsidR="0080548D">
          <w:rPr>
            <w:noProof/>
            <w:webHidden/>
          </w:rPr>
        </w:r>
        <w:r w:rsidR="0080548D">
          <w:rPr>
            <w:noProof/>
            <w:webHidden/>
          </w:rPr>
          <w:fldChar w:fldCharType="separate"/>
        </w:r>
        <w:r w:rsidR="0080548D">
          <w:rPr>
            <w:noProof/>
            <w:webHidden/>
          </w:rPr>
          <w:t>3</w:t>
        </w:r>
        <w:r w:rsidR="0080548D">
          <w:rPr>
            <w:noProof/>
            <w:webHidden/>
          </w:rPr>
          <w:fldChar w:fldCharType="end"/>
        </w:r>
      </w:hyperlink>
    </w:p>
    <w:p w14:paraId="797270D0" w14:textId="5A4E51B5" w:rsidR="0080548D" w:rsidRDefault="006F79C1">
      <w:pPr>
        <w:pStyle w:val="TOC2"/>
        <w:rPr>
          <w:rFonts w:asciiTheme="minorHAnsi" w:hAnsiTheme="minorHAnsi" w:cstheme="minorBidi"/>
          <w:b w:val="0"/>
          <w:bCs w:val="0"/>
          <w:noProof/>
          <w:sz w:val="24"/>
          <w:szCs w:val="24"/>
        </w:rPr>
      </w:pPr>
      <w:hyperlink w:anchor="_Toc515442550" w:history="1">
        <w:r w:rsidR="0080548D" w:rsidRPr="009A4769">
          <w:rPr>
            <w:rStyle w:val="Hyperlink"/>
            <w:noProof/>
          </w:rPr>
          <w:t>1.2</w:t>
        </w:r>
        <w:r w:rsidR="0080548D">
          <w:rPr>
            <w:rFonts w:asciiTheme="minorHAnsi" w:hAnsiTheme="minorHAnsi" w:cstheme="minorBidi"/>
            <w:b w:val="0"/>
            <w:bCs w:val="0"/>
            <w:noProof/>
            <w:sz w:val="24"/>
            <w:szCs w:val="24"/>
          </w:rPr>
          <w:tab/>
        </w:r>
        <w:r w:rsidR="0080548D" w:rsidRPr="009A4769">
          <w:rPr>
            <w:rStyle w:val="Hyperlink"/>
            <w:noProof/>
          </w:rPr>
          <w:t>Status</w:t>
        </w:r>
        <w:r w:rsidR="0080548D">
          <w:rPr>
            <w:noProof/>
            <w:webHidden/>
          </w:rPr>
          <w:tab/>
        </w:r>
        <w:r w:rsidR="0080548D">
          <w:rPr>
            <w:noProof/>
            <w:webHidden/>
          </w:rPr>
          <w:fldChar w:fldCharType="begin"/>
        </w:r>
        <w:r w:rsidR="0080548D">
          <w:rPr>
            <w:noProof/>
            <w:webHidden/>
          </w:rPr>
          <w:instrText xml:space="preserve"> PAGEREF _Toc515442550 \h </w:instrText>
        </w:r>
        <w:r w:rsidR="0080548D">
          <w:rPr>
            <w:noProof/>
            <w:webHidden/>
          </w:rPr>
        </w:r>
        <w:r w:rsidR="0080548D">
          <w:rPr>
            <w:noProof/>
            <w:webHidden/>
          </w:rPr>
          <w:fldChar w:fldCharType="separate"/>
        </w:r>
        <w:r w:rsidR="0080548D">
          <w:rPr>
            <w:noProof/>
            <w:webHidden/>
          </w:rPr>
          <w:t>3</w:t>
        </w:r>
        <w:r w:rsidR="0080548D">
          <w:rPr>
            <w:noProof/>
            <w:webHidden/>
          </w:rPr>
          <w:fldChar w:fldCharType="end"/>
        </w:r>
      </w:hyperlink>
    </w:p>
    <w:p w14:paraId="365ECB5B" w14:textId="6D13A23B" w:rsidR="0080548D" w:rsidRDefault="006F79C1">
      <w:pPr>
        <w:pStyle w:val="TOC2"/>
        <w:rPr>
          <w:rFonts w:asciiTheme="minorHAnsi" w:hAnsiTheme="minorHAnsi" w:cstheme="minorBidi"/>
          <w:b w:val="0"/>
          <w:bCs w:val="0"/>
          <w:noProof/>
          <w:sz w:val="24"/>
          <w:szCs w:val="24"/>
        </w:rPr>
      </w:pPr>
      <w:hyperlink w:anchor="_Toc515442551" w:history="1">
        <w:r w:rsidR="0080548D" w:rsidRPr="009A4769">
          <w:rPr>
            <w:rStyle w:val="Hyperlink"/>
            <w:noProof/>
          </w:rPr>
          <w:t>1.3</w:t>
        </w:r>
        <w:r w:rsidR="0080548D">
          <w:rPr>
            <w:rFonts w:asciiTheme="minorHAnsi" w:hAnsiTheme="minorHAnsi" w:cstheme="minorBidi"/>
            <w:b w:val="0"/>
            <w:bCs w:val="0"/>
            <w:noProof/>
            <w:sz w:val="24"/>
            <w:szCs w:val="24"/>
          </w:rPr>
          <w:tab/>
        </w:r>
        <w:r w:rsidR="0080548D" w:rsidRPr="009A4769">
          <w:rPr>
            <w:rStyle w:val="Hyperlink"/>
            <w:noProof/>
          </w:rPr>
          <w:t>Training and support</w:t>
        </w:r>
        <w:r w:rsidR="0080548D">
          <w:rPr>
            <w:noProof/>
            <w:webHidden/>
          </w:rPr>
          <w:tab/>
        </w:r>
        <w:r w:rsidR="0080548D">
          <w:rPr>
            <w:noProof/>
            <w:webHidden/>
          </w:rPr>
          <w:fldChar w:fldCharType="begin"/>
        </w:r>
        <w:r w:rsidR="0080548D">
          <w:rPr>
            <w:noProof/>
            <w:webHidden/>
          </w:rPr>
          <w:instrText xml:space="preserve"> PAGEREF _Toc515442551 \h </w:instrText>
        </w:r>
        <w:r w:rsidR="0080548D">
          <w:rPr>
            <w:noProof/>
            <w:webHidden/>
          </w:rPr>
        </w:r>
        <w:r w:rsidR="0080548D">
          <w:rPr>
            <w:noProof/>
            <w:webHidden/>
          </w:rPr>
          <w:fldChar w:fldCharType="separate"/>
        </w:r>
        <w:r w:rsidR="0080548D">
          <w:rPr>
            <w:noProof/>
            <w:webHidden/>
          </w:rPr>
          <w:t>3</w:t>
        </w:r>
        <w:r w:rsidR="0080548D">
          <w:rPr>
            <w:noProof/>
            <w:webHidden/>
          </w:rPr>
          <w:fldChar w:fldCharType="end"/>
        </w:r>
      </w:hyperlink>
    </w:p>
    <w:p w14:paraId="6DAC3C32" w14:textId="002AA7E8" w:rsidR="0080548D" w:rsidRDefault="006F79C1">
      <w:pPr>
        <w:pStyle w:val="TOC1"/>
        <w:rPr>
          <w:rFonts w:asciiTheme="minorHAnsi" w:eastAsiaTheme="minorEastAsia" w:hAnsiTheme="minorHAnsi" w:cstheme="minorBidi"/>
          <w:b w:val="0"/>
          <w:bCs w:val="0"/>
        </w:rPr>
      </w:pPr>
      <w:hyperlink w:anchor="_Toc515442552" w:history="1">
        <w:r w:rsidR="0080548D" w:rsidRPr="009A4769">
          <w:rPr>
            <w:rStyle w:val="Hyperlink"/>
          </w:rPr>
          <w:t>2</w:t>
        </w:r>
        <w:r w:rsidR="0080548D">
          <w:rPr>
            <w:rFonts w:asciiTheme="minorHAnsi" w:eastAsiaTheme="minorEastAsia" w:hAnsiTheme="minorHAnsi" w:cstheme="minorBidi"/>
            <w:b w:val="0"/>
            <w:bCs w:val="0"/>
          </w:rPr>
          <w:tab/>
        </w:r>
        <w:r w:rsidR="0080548D" w:rsidRPr="009A4769">
          <w:rPr>
            <w:rStyle w:val="Hyperlink"/>
          </w:rPr>
          <w:t>Scope</w:t>
        </w:r>
        <w:r w:rsidR="0080548D">
          <w:rPr>
            <w:webHidden/>
          </w:rPr>
          <w:tab/>
        </w:r>
        <w:r w:rsidR="0080548D">
          <w:rPr>
            <w:webHidden/>
          </w:rPr>
          <w:fldChar w:fldCharType="begin"/>
        </w:r>
        <w:r w:rsidR="0080548D">
          <w:rPr>
            <w:webHidden/>
          </w:rPr>
          <w:instrText xml:space="preserve"> PAGEREF _Toc515442552 \h </w:instrText>
        </w:r>
        <w:r w:rsidR="0080548D">
          <w:rPr>
            <w:webHidden/>
          </w:rPr>
        </w:r>
        <w:r w:rsidR="0080548D">
          <w:rPr>
            <w:webHidden/>
          </w:rPr>
          <w:fldChar w:fldCharType="separate"/>
        </w:r>
        <w:r w:rsidR="0080548D">
          <w:rPr>
            <w:webHidden/>
          </w:rPr>
          <w:t>3</w:t>
        </w:r>
        <w:r w:rsidR="0080548D">
          <w:rPr>
            <w:webHidden/>
          </w:rPr>
          <w:fldChar w:fldCharType="end"/>
        </w:r>
      </w:hyperlink>
    </w:p>
    <w:p w14:paraId="038E37B7" w14:textId="166F4BBF" w:rsidR="0080548D" w:rsidRDefault="006F79C1">
      <w:pPr>
        <w:pStyle w:val="TOC2"/>
        <w:rPr>
          <w:rFonts w:asciiTheme="minorHAnsi" w:hAnsiTheme="minorHAnsi" w:cstheme="minorBidi"/>
          <w:b w:val="0"/>
          <w:bCs w:val="0"/>
          <w:noProof/>
          <w:sz w:val="24"/>
          <w:szCs w:val="24"/>
        </w:rPr>
      </w:pPr>
      <w:hyperlink w:anchor="_Toc515442553" w:history="1">
        <w:r w:rsidR="0080548D" w:rsidRPr="009A4769">
          <w:rPr>
            <w:rStyle w:val="Hyperlink"/>
            <w:noProof/>
          </w:rPr>
          <w:t>2.1</w:t>
        </w:r>
        <w:r w:rsidR="0080548D">
          <w:rPr>
            <w:rFonts w:asciiTheme="minorHAnsi" w:hAnsiTheme="minorHAnsi" w:cstheme="minorBidi"/>
            <w:b w:val="0"/>
            <w:bCs w:val="0"/>
            <w:noProof/>
            <w:sz w:val="24"/>
            <w:szCs w:val="24"/>
          </w:rPr>
          <w:tab/>
        </w:r>
        <w:r w:rsidR="0080548D" w:rsidRPr="009A4769">
          <w:rPr>
            <w:rStyle w:val="Hyperlink"/>
            <w:noProof/>
          </w:rPr>
          <w:t>Who it applies to</w:t>
        </w:r>
        <w:r w:rsidR="0080548D">
          <w:rPr>
            <w:noProof/>
            <w:webHidden/>
          </w:rPr>
          <w:tab/>
        </w:r>
        <w:r w:rsidR="0080548D">
          <w:rPr>
            <w:noProof/>
            <w:webHidden/>
          </w:rPr>
          <w:fldChar w:fldCharType="begin"/>
        </w:r>
        <w:r w:rsidR="0080548D">
          <w:rPr>
            <w:noProof/>
            <w:webHidden/>
          </w:rPr>
          <w:instrText xml:space="preserve"> PAGEREF _Toc515442553 \h </w:instrText>
        </w:r>
        <w:r w:rsidR="0080548D">
          <w:rPr>
            <w:noProof/>
            <w:webHidden/>
          </w:rPr>
        </w:r>
        <w:r w:rsidR="0080548D">
          <w:rPr>
            <w:noProof/>
            <w:webHidden/>
          </w:rPr>
          <w:fldChar w:fldCharType="separate"/>
        </w:r>
        <w:r w:rsidR="0080548D">
          <w:rPr>
            <w:noProof/>
            <w:webHidden/>
          </w:rPr>
          <w:t>3</w:t>
        </w:r>
        <w:r w:rsidR="0080548D">
          <w:rPr>
            <w:noProof/>
            <w:webHidden/>
          </w:rPr>
          <w:fldChar w:fldCharType="end"/>
        </w:r>
      </w:hyperlink>
    </w:p>
    <w:p w14:paraId="01FC0A2D" w14:textId="0DBA1EEA" w:rsidR="0080548D" w:rsidRDefault="006F79C1">
      <w:pPr>
        <w:pStyle w:val="TOC2"/>
        <w:rPr>
          <w:rFonts w:asciiTheme="minorHAnsi" w:hAnsiTheme="minorHAnsi" w:cstheme="minorBidi"/>
          <w:b w:val="0"/>
          <w:bCs w:val="0"/>
          <w:noProof/>
          <w:sz w:val="24"/>
          <w:szCs w:val="24"/>
        </w:rPr>
      </w:pPr>
      <w:hyperlink w:anchor="_Toc515442554" w:history="1">
        <w:r w:rsidR="0080548D" w:rsidRPr="009A4769">
          <w:rPr>
            <w:rStyle w:val="Hyperlink"/>
            <w:noProof/>
          </w:rPr>
          <w:t>2.2</w:t>
        </w:r>
        <w:r w:rsidR="0080548D">
          <w:rPr>
            <w:rFonts w:asciiTheme="minorHAnsi" w:hAnsiTheme="minorHAnsi" w:cstheme="minorBidi"/>
            <w:b w:val="0"/>
            <w:bCs w:val="0"/>
            <w:noProof/>
            <w:sz w:val="24"/>
            <w:szCs w:val="24"/>
          </w:rPr>
          <w:tab/>
        </w:r>
        <w:r w:rsidR="0080548D" w:rsidRPr="009A4769">
          <w:rPr>
            <w:rStyle w:val="Hyperlink"/>
            <w:noProof/>
          </w:rPr>
          <w:t>Why and how it applies to them</w:t>
        </w:r>
        <w:r w:rsidR="0080548D">
          <w:rPr>
            <w:noProof/>
            <w:webHidden/>
          </w:rPr>
          <w:tab/>
        </w:r>
        <w:r w:rsidR="0080548D">
          <w:rPr>
            <w:noProof/>
            <w:webHidden/>
          </w:rPr>
          <w:fldChar w:fldCharType="begin"/>
        </w:r>
        <w:r w:rsidR="0080548D">
          <w:rPr>
            <w:noProof/>
            <w:webHidden/>
          </w:rPr>
          <w:instrText xml:space="preserve"> PAGEREF _Toc515442554 \h </w:instrText>
        </w:r>
        <w:r w:rsidR="0080548D">
          <w:rPr>
            <w:noProof/>
            <w:webHidden/>
          </w:rPr>
        </w:r>
        <w:r w:rsidR="0080548D">
          <w:rPr>
            <w:noProof/>
            <w:webHidden/>
          </w:rPr>
          <w:fldChar w:fldCharType="separate"/>
        </w:r>
        <w:r w:rsidR="0080548D">
          <w:rPr>
            <w:noProof/>
            <w:webHidden/>
          </w:rPr>
          <w:t>3</w:t>
        </w:r>
        <w:r w:rsidR="0080548D">
          <w:rPr>
            <w:noProof/>
            <w:webHidden/>
          </w:rPr>
          <w:fldChar w:fldCharType="end"/>
        </w:r>
      </w:hyperlink>
    </w:p>
    <w:p w14:paraId="3D1F17A5" w14:textId="1EF4C3E5" w:rsidR="0080548D" w:rsidRDefault="006F79C1">
      <w:pPr>
        <w:pStyle w:val="TOC1"/>
        <w:rPr>
          <w:rFonts w:asciiTheme="minorHAnsi" w:eastAsiaTheme="minorEastAsia" w:hAnsiTheme="minorHAnsi" w:cstheme="minorBidi"/>
          <w:b w:val="0"/>
          <w:bCs w:val="0"/>
        </w:rPr>
      </w:pPr>
      <w:hyperlink w:anchor="_Toc515442555" w:history="1">
        <w:r w:rsidR="0080548D" w:rsidRPr="009A4769">
          <w:rPr>
            <w:rStyle w:val="Hyperlink"/>
          </w:rPr>
          <w:t>3</w:t>
        </w:r>
        <w:r w:rsidR="0080548D">
          <w:rPr>
            <w:rFonts w:asciiTheme="minorHAnsi" w:eastAsiaTheme="minorEastAsia" w:hAnsiTheme="minorHAnsi" w:cstheme="minorBidi"/>
            <w:b w:val="0"/>
            <w:bCs w:val="0"/>
          </w:rPr>
          <w:tab/>
        </w:r>
        <w:r w:rsidR="0080548D" w:rsidRPr="009A4769">
          <w:rPr>
            <w:rStyle w:val="Hyperlink"/>
          </w:rPr>
          <w:t>Definition of terms</w:t>
        </w:r>
        <w:r w:rsidR="0080548D">
          <w:rPr>
            <w:webHidden/>
          </w:rPr>
          <w:tab/>
        </w:r>
        <w:r w:rsidR="0080548D">
          <w:rPr>
            <w:webHidden/>
          </w:rPr>
          <w:fldChar w:fldCharType="begin"/>
        </w:r>
        <w:r w:rsidR="0080548D">
          <w:rPr>
            <w:webHidden/>
          </w:rPr>
          <w:instrText xml:space="preserve"> PAGEREF _Toc515442555 \h </w:instrText>
        </w:r>
        <w:r w:rsidR="0080548D">
          <w:rPr>
            <w:webHidden/>
          </w:rPr>
        </w:r>
        <w:r w:rsidR="0080548D">
          <w:rPr>
            <w:webHidden/>
          </w:rPr>
          <w:fldChar w:fldCharType="separate"/>
        </w:r>
        <w:r w:rsidR="0080548D">
          <w:rPr>
            <w:webHidden/>
          </w:rPr>
          <w:t>4</w:t>
        </w:r>
        <w:r w:rsidR="0080548D">
          <w:rPr>
            <w:webHidden/>
          </w:rPr>
          <w:fldChar w:fldCharType="end"/>
        </w:r>
      </w:hyperlink>
    </w:p>
    <w:p w14:paraId="6CDAF0BA" w14:textId="638FBBDD" w:rsidR="0080548D" w:rsidRDefault="006F79C1">
      <w:pPr>
        <w:pStyle w:val="TOC2"/>
        <w:rPr>
          <w:rFonts w:asciiTheme="minorHAnsi" w:hAnsiTheme="minorHAnsi" w:cstheme="minorBidi"/>
          <w:b w:val="0"/>
          <w:bCs w:val="0"/>
          <w:noProof/>
          <w:sz w:val="24"/>
          <w:szCs w:val="24"/>
        </w:rPr>
      </w:pPr>
      <w:hyperlink w:anchor="_Toc515442556" w:history="1">
        <w:r w:rsidR="0080548D" w:rsidRPr="009A4769">
          <w:rPr>
            <w:rStyle w:val="Hyperlink"/>
            <w:noProof/>
          </w:rPr>
          <w:t>3.1</w:t>
        </w:r>
        <w:r w:rsidR="0080548D">
          <w:rPr>
            <w:rFonts w:asciiTheme="minorHAnsi" w:hAnsiTheme="minorHAnsi" w:cstheme="minorBidi"/>
            <w:b w:val="0"/>
            <w:bCs w:val="0"/>
            <w:noProof/>
            <w:sz w:val="24"/>
            <w:szCs w:val="24"/>
          </w:rPr>
          <w:tab/>
        </w:r>
        <w:r w:rsidR="0080548D" w:rsidRPr="009A4769">
          <w:rPr>
            <w:rStyle w:val="Hyperlink"/>
            <w:noProof/>
          </w:rPr>
          <w:t>Data Protection Act 2018</w:t>
        </w:r>
        <w:r w:rsidR="0080548D">
          <w:rPr>
            <w:noProof/>
            <w:webHidden/>
          </w:rPr>
          <w:tab/>
        </w:r>
        <w:r w:rsidR="0080548D">
          <w:rPr>
            <w:noProof/>
            <w:webHidden/>
          </w:rPr>
          <w:fldChar w:fldCharType="begin"/>
        </w:r>
        <w:r w:rsidR="0080548D">
          <w:rPr>
            <w:noProof/>
            <w:webHidden/>
          </w:rPr>
          <w:instrText xml:space="preserve"> PAGEREF _Toc515442556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265213F8" w14:textId="5699DC14" w:rsidR="0080548D" w:rsidRDefault="006F79C1">
      <w:pPr>
        <w:pStyle w:val="TOC2"/>
        <w:rPr>
          <w:rFonts w:asciiTheme="minorHAnsi" w:hAnsiTheme="minorHAnsi" w:cstheme="minorBidi"/>
          <w:b w:val="0"/>
          <w:bCs w:val="0"/>
          <w:noProof/>
          <w:sz w:val="24"/>
          <w:szCs w:val="24"/>
        </w:rPr>
      </w:pPr>
      <w:hyperlink w:anchor="_Toc515442557" w:history="1">
        <w:r w:rsidR="0080548D" w:rsidRPr="009A4769">
          <w:rPr>
            <w:rStyle w:val="Hyperlink"/>
            <w:noProof/>
          </w:rPr>
          <w:t>3.2</w:t>
        </w:r>
        <w:r w:rsidR="0080548D">
          <w:rPr>
            <w:rFonts w:asciiTheme="minorHAnsi" w:hAnsiTheme="minorHAnsi" w:cstheme="minorBidi"/>
            <w:b w:val="0"/>
            <w:bCs w:val="0"/>
            <w:noProof/>
            <w:sz w:val="24"/>
            <w:szCs w:val="24"/>
          </w:rPr>
          <w:tab/>
        </w:r>
        <w:r w:rsidR="0080548D" w:rsidRPr="009A4769">
          <w:rPr>
            <w:rStyle w:val="Hyperlink"/>
            <w:noProof/>
          </w:rPr>
          <w:t>Data Protection Officer</w:t>
        </w:r>
        <w:r w:rsidR="0080548D">
          <w:rPr>
            <w:noProof/>
            <w:webHidden/>
          </w:rPr>
          <w:tab/>
        </w:r>
        <w:r w:rsidR="0080548D">
          <w:rPr>
            <w:noProof/>
            <w:webHidden/>
          </w:rPr>
          <w:fldChar w:fldCharType="begin"/>
        </w:r>
        <w:r w:rsidR="0080548D">
          <w:rPr>
            <w:noProof/>
            <w:webHidden/>
          </w:rPr>
          <w:instrText xml:space="preserve"> PAGEREF _Toc515442557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35D4E96F" w14:textId="691FAE48" w:rsidR="0080548D" w:rsidRDefault="006F79C1">
      <w:pPr>
        <w:pStyle w:val="TOC2"/>
        <w:rPr>
          <w:rFonts w:asciiTheme="minorHAnsi" w:hAnsiTheme="minorHAnsi" w:cstheme="minorBidi"/>
          <w:b w:val="0"/>
          <w:bCs w:val="0"/>
          <w:noProof/>
          <w:sz w:val="24"/>
          <w:szCs w:val="24"/>
        </w:rPr>
      </w:pPr>
      <w:hyperlink w:anchor="_Toc515442558" w:history="1">
        <w:r w:rsidR="0080548D" w:rsidRPr="009A4769">
          <w:rPr>
            <w:rStyle w:val="Hyperlink"/>
            <w:noProof/>
          </w:rPr>
          <w:t>3.3</w:t>
        </w:r>
        <w:r w:rsidR="0080548D">
          <w:rPr>
            <w:rFonts w:asciiTheme="minorHAnsi" w:hAnsiTheme="minorHAnsi" w:cstheme="minorBidi"/>
            <w:b w:val="0"/>
            <w:bCs w:val="0"/>
            <w:noProof/>
            <w:sz w:val="24"/>
            <w:szCs w:val="24"/>
          </w:rPr>
          <w:tab/>
        </w:r>
        <w:r w:rsidR="0080548D" w:rsidRPr="009A4769">
          <w:rPr>
            <w:rStyle w:val="Hyperlink"/>
            <w:noProof/>
          </w:rPr>
          <w:t>Data Protection Authority</w:t>
        </w:r>
        <w:r w:rsidR="0080548D">
          <w:rPr>
            <w:noProof/>
            <w:webHidden/>
          </w:rPr>
          <w:tab/>
        </w:r>
        <w:r w:rsidR="0080548D">
          <w:rPr>
            <w:noProof/>
            <w:webHidden/>
          </w:rPr>
          <w:fldChar w:fldCharType="begin"/>
        </w:r>
        <w:r w:rsidR="0080548D">
          <w:rPr>
            <w:noProof/>
            <w:webHidden/>
          </w:rPr>
          <w:instrText xml:space="preserve"> PAGEREF _Toc515442558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440C2715" w14:textId="3F870BA4" w:rsidR="0080548D" w:rsidRDefault="006F79C1">
      <w:pPr>
        <w:pStyle w:val="TOC2"/>
        <w:rPr>
          <w:rFonts w:asciiTheme="minorHAnsi" w:hAnsiTheme="minorHAnsi" w:cstheme="minorBidi"/>
          <w:b w:val="0"/>
          <w:bCs w:val="0"/>
          <w:noProof/>
          <w:sz w:val="24"/>
          <w:szCs w:val="24"/>
        </w:rPr>
      </w:pPr>
      <w:hyperlink w:anchor="_Toc515442559" w:history="1">
        <w:r w:rsidR="0080548D" w:rsidRPr="009A4769">
          <w:rPr>
            <w:rStyle w:val="Hyperlink"/>
            <w:noProof/>
          </w:rPr>
          <w:t>3.4</w:t>
        </w:r>
        <w:r w:rsidR="0080548D">
          <w:rPr>
            <w:rFonts w:asciiTheme="minorHAnsi" w:hAnsiTheme="minorHAnsi" w:cstheme="minorBidi"/>
            <w:b w:val="0"/>
            <w:bCs w:val="0"/>
            <w:noProof/>
            <w:sz w:val="24"/>
            <w:szCs w:val="24"/>
          </w:rPr>
          <w:tab/>
        </w:r>
        <w:r w:rsidR="0080548D" w:rsidRPr="009A4769">
          <w:rPr>
            <w:rStyle w:val="Hyperlink"/>
            <w:noProof/>
          </w:rPr>
          <w:t>Data Controller</w:t>
        </w:r>
        <w:r w:rsidR="0080548D">
          <w:rPr>
            <w:noProof/>
            <w:webHidden/>
          </w:rPr>
          <w:tab/>
        </w:r>
        <w:r w:rsidR="0080548D">
          <w:rPr>
            <w:noProof/>
            <w:webHidden/>
          </w:rPr>
          <w:fldChar w:fldCharType="begin"/>
        </w:r>
        <w:r w:rsidR="0080548D">
          <w:rPr>
            <w:noProof/>
            <w:webHidden/>
          </w:rPr>
          <w:instrText xml:space="preserve"> PAGEREF _Toc515442559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21442FB7" w14:textId="2F20FFB5" w:rsidR="0080548D" w:rsidRDefault="006F79C1">
      <w:pPr>
        <w:pStyle w:val="TOC2"/>
        <w:rPr>
          <w:rFonts w:asciiTheme="minorHAnsi" w:hAnsiTheme="minorHAnsi" w:cstheme="minorBidi"/>
          <w:b w:val="0"/>
          <w:bCs w:val="0"/>
          <w:noProof/>
          <w:sz w:val="24"/>
          <w:szCs w:val="24"/>
        </w:rPr>
      </w:pPr>
      <w:hyperlink w:anchor="_Toc515442560" w:history="1">
        <w:r w:rsidR="0080548D" w:rsidRPr="009A4769">
          <w:rPr>
            <w:rStyle w:val="Hyperlink"/>
            <w:noProof/>
          </w:rPr>
          <w:t>3.5</w:t>
        </w:r>
        <w:r w:rsidR="0080548D">
          <w:rPr>
            <w:rFonts w:asciiTheme="minorHAnsi" w:hAnsiTheme="minorHAnsi" w:cstheme="minorBidi"/>
            <w:b w:val="0"/>
            <w:bCs w:val="0"/>
            <w:noProof/>
            <w:sz w:val="24"/>
            <w:szCs w:val="24"/>
          </w:rPr>
          <w:tab/>
        </w:r>
        <w:r w:rsidR="0080548D" w:rsidRPr="009A4769">
          <w:rPr>
            <w:rStyle w:val="Hyperlink"/>
            <w:noProof/>
          </w:rPr>
          <w:t>Data Processor</w:t>
        </w:r>
        <w:r w:rsidR="0080548D">
          <w:rPr>
            <w:noProof/>
            <w:webHidden/>
          </w:rPr>
          <w:tab/>
        </w:r>
        <w:r w:rsidR="0080548D">
          <w:rPr>
            <w:noProof/>
            <w:webHidden/>
          </w:rPr>
          <w:fldChar w:fldCharType="begin"/>
        </w:r>
        <w:r w:rsidR="0080548D">
          <w:rPr>
            <w:noProof/>
            <w:webHidden/>
          </w:rPr>
          <w:instrText xml:space="preserve"> PAGEREF _Toc515442560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4FE74636" w14:textId="33CE5A83" w:rsidR="0080548D" w:rsidRDefault="006F79C1">
      <w:pPr>
        <w:pStyle w:val="TOC2"/>
        <w:rPr>
          <w:rFonts w:asciiTheme="minorHAnsi" w:hAnsiTheme="minorHAnsi" w:cstheme="minorBidi"/>
          <w:b w:val="0"/>
          <w:bCs w:val="0"/>
          <w:noProof/>
          <w:sz w:val="24"/>
          <w:szCs w:val="24"/>
        </w:rPr>
      </w:pPr>
      <w:hyperlink w:anchor="_Toc515442561" w:history="1">
        <w:r w:rsidR="0080548D" w:rsidRPr="009A4769">
          <w:rPr>
            <w:rStyle w:val="Hyperlink"/>
            <w:noProof/>
          </w:rPr>
          <w:t>3.6</w:t>
        </w:r>
        <w:r w:rsidR="0080548D">
          <w:rPr>
            <w:rFonts w:asciiTheme="minorHAnsi" w:hAnsiTheme="minorHAnsi" w:cstheme="minorBidi"/>
            <w:b w:val="0"/>
            <w:bCs w:val="0"/>
            <w:noProof/>
            <w:sz w:val="24"/>
            <w:szCs w:val="24"/>
          </w:rPr>
          <w:tab/>
        </w:r>
        <w:r w:rsidR="0080548D" w:rsidRPr="009A4769">
          <w:rPr>
            <w:rStyle w:val="Hyperlink"/>
            <w:noProof/>
          </w:rPr>
          <w:t>Data Subject</w:t>
        </w:r>
        <w:r w:rsidR="0080548D">
          <w:rPr>
            <w:noProof/>
            <w:webHidden/>
          </w:rPr>
          <w:tab/>
        </w:r>
        <w:r w:rsidR="0080548D">
          <w:rPr>
            <w:noProof/>
            <w:webHidden/>
          </w:rPr>
          <w:fldChar w:fldCharType="begin"/>
        </w:r>
        <w:r w:rsidR="0080548D">
          <w:rPr>
            <w:noProof/>
            <w:webHidden/>
          </w:rPr>
          <w:instrText xml:space="preserve"> PAGEREF _Toc515442561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767D7170" w14:textId="2FEB31D9" w:rsidR="0080548D" w:rsidRDefault="006F79C1">
      <w:pPr>
        <w:pStyle w:val="TOC2"/>
        <w:rPr>
          <w:rFonts w:asciiTheme="minorHAnsi" w:hAnsiTheme="minorHAnsi" w:cstheme="minorBidi"/>
          <w:b w:val="0"/>
          <w:bCs w:val="0"/>
          <w:noProof/>
          <w:sz w:val="24"/>
          <w:szCs w:val="24"/>
        </w:rPr>
      </w:pPr>
      <w:hyperlink w:anchor="_Toc515442562" w:history="1">
        <w:r w:rsidR="0080548D" w:rsidRPr="009A4769">
          <w:rPr>
            <w:rStyle w:val="Hyperlink"/>
            <w:noProof/>
          </w:rPr>
          <w:t>3.7</w:t>
        </w:r>
        <w:r w:rsidR="0080548D">
          <w:rPr>
            <w:rFonts w:asciiTheme="minorHAnsi" w:hAnsiTheme="minorHAnsi" w:cstheme="minorBidi"/>
            <w:b w:val="0"/>
            <w:bCs w:val="0"/>
            <w:noProof/>
            <w:sz w:val="24"/>
            <w:szCs w:val="24"/>
          </w:rPr>
          <w:tab/>
        </w:r>
        <w:r w:rsidR="0080548D" w:rsidRPr="009A4769">
          <w:rPr>
            <w:rStyle w:val="Hyperlink"/>
            <w:noProof/>
          </w:rPr>
          <w:t>Personal data</w:t>
        </w:r>
        <w:r w:rsidR="0080548D">
          <w:rPr>
            <w:noProof/>
            <w:webHidden/>
          </w:rPr>
          <w:tab/>
        </w:r>
        <w:r w:rsidR="0080548D">
          <w:rPr>
            <w:noProof/>
            <w:webHidden/>
          </w:rPr>
          <w:fldChar w:fldCharType="begin"/>
        </w:r>
        <w:r w:rsidR="0080548D">
          <w:rPr>
            <w:noProof/>
            <w:webHidden/>
          </w:rPr>
          <w:instrText xml:space="preserve"> PAGEREF _Toc515442562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4575BE23" w14:textId="1D507F15" w:rsidR="0080548D" w:rsidRDefault="006F79C1">
      <w:pPr>
        <w:pStyle w:val="TOC2"/>
        <w:rPr>
          <w:rFonts w:asciiTheme="minorHAnsi" w:hAnsiTheme="minorHAnsi" w:cstheme="minorBidi"/>
          <w:b w:val="0"/>
          <w:bCs w:val="0"/>
          <w:noProof/>
          <w:sz w:val="24"/>
          <w:szCs w:val="24"/>
        </w:rPr>
      </w:pPr>
      <w:hyperlink w:anchor="_Toc515442563" w:history="1">
        <w:r w:rsidR="0080548D" w:rsidRPr="009A4769">
          <w:rPr>
            <w:rStyle w:val="Hyperlink"/>
            <w:noProof/>
          </w:rPr>
          <w:t>3.8</w:t>
        </w:r>
        <w:r w:rsidR="0080548D">
          <w:rPr>
            <w:rFonts w:asciiTheme="minorHAnsi" w:hAnsiTheme="minorHAnsi" w:cstheme="minorBidi"/>
            <w:b w:val="0"/>
            <w:bCs w:val="0"/>
            <w:noProof/>
            <w:sz w:val="24"/>
            <w:szCs w:val="24"/>
          </w:rPr>
          <w:tab/>
        </w:r>
        <w:r w:rsidR="0080548D" w:rsidRPr="009A4769">
          <w:rPr>
            <w:rStyle w:val="Hyperlink"/>
            <w:noProof/>
          </w:rPr>
          <w:t>Processing</w:t>
        </w:r>
        <w:r w:rsidR="0080548D">
          <w:rPr>
            <w:noProof/>
            <w:webHidden/>
          </w:rPr>
          <w:tab/>
        </w:r>
        <w:r w:rsidR="0080548D">
          <w:rPr>
            <w:noProof/>
            <w:webHidden/>
          </w:rPr>
          <w:fldChar w:fldCharType="begin"/>
        </w:r>
        <w:r w:rsidR="0080548D">
          <w:rPr>
            <w:noProof/>
            <w:webHidden/>
          </w:rPr>
          <w:instrText xml:space="preserve"> PAGEREF _Toc515442563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66CEED17" w14:textId="3AE86902" w:rsidR="0080548D" w:rsidRPr="00194D93" w:rsidRDefault="006F79C1" w:rsidP="00194D93">
      <w:pPr>
        <w:pStyle w:val="TOC2"/>
        <w:rPr>
          <w:rFonts w:asciiTheme="minorHAnsi" w:hAnsiTheme="minorHAnsi" w:cstheme="minorBidi"/>
          <w:b w:val="0"/>
          <w:bCs w:val="0"/>
          <w:noProof/>
          <w:sz w:val="24"/>
          <w:szCs w:val="24"/>
        </w:rPr>
      </w:pPr>
      <w:hyperlink w:anchor="_Toc515442564" w:history="1">
        <w:r w:rsidR="0080548D" w:rsidRPr="009A4769">
          <w:rPr>
            <w:rStyle w:val="Hyperlink"/>
            <w:noProof/>
          </w:rPr>
          <w:t>3.9</w:t>
        </w:r>
        <w:r w:rsidR="0080548D">
          <w:rPr>
            <w:rFonts w:asciiTheme="minorHAnsi" w:hAnsiTheme="minorHAnsi" w:cstheme="minorBidi"/>
            <w:b w:val="0"/>
            <w:bCs w:val="0"/>
            <w:noProof/>
            <w:sz w:val="24"/>
            <w:szCs w:val="24"/>
          </w:rPr>
          <w:tab/>
        </w:r>
        <w:r w:rsidR="0080548D" w:rsidRPr="009A4769">
          <w:rPr>
            <w:rStyle w:val="Hyperlink"/>
            <w:noProof/>
          </w:rPr>
          <w:t>Recipient</w:t>
        </w:r>
        <w:r w:rsidR="0080548D">
          <w:rPr>
            <w:noProof/>
            <w:webHidden/>
          </w:rPr>
          <w:tab/>
        </w:r>
        <w:r w:rsidR="0080548D">
          <w:rPr>
            <w:noProof/>
            <w:webHidden/>
          </w:rPr>
          <w:fldChar w:fldCharType="begin"/>
        </w:r>
        <w:r w:rsidR="0080548D">
          <w:rPr>
            <w:noProof/>
            <w:webHidden/>
          </w:rPr>
          <w:instrText xml:space="preserve"> PAGEREF _Toc515442564 \h </w:instrText>
        </w:r>
        <w:r w:rsidR="0080548D">
          <w:rPr>
            <w:noProof/>
            <w:webHidden/>
          </w:rPr>
        </w:r>
        <w:r w:rsidR="0080548D">
          <w:rPr>
            <w:noProof/>
            <w:webHidden/>
          </w:rPr>
          <w:fldChar w:fldCharType="separate"/>
        </w:r>
        <w:r w:rsidR="0080548D">
          <w:rPr>
            <w:noProof/>
            <w:webHidden/>
          </w:rPr>
          <w:t>4</w:t>
        </w:r>
        <w:r w:rsidR="0080548D">
          <w:rPr>
            <w:noProof/>
            <w:webHidden/>
          </w:rPr>
          <w:fldChar w:fldCharType="end"/>
        </w:r>
      </w:hyperlink>
    </w:p>
    <w:p w14:paraId="2B6A712F" w14:textId="0FF446B2" w:rsidR="0080548D" w:rsidRDefault="006F79C1">
      <w:pPr>
        <w:pStyle w:val="TOC1"/>
        <w:rPr>
          <w:rFonts w:asciiTheme="minorHAnsi" w:eastAsiaTheme="minorEastAsia" w:hAnsiTheme="minorHAnsi" w:cstheme="minorBidi"/>
          <w:b w:val="0"/>
          <w:bCs w:val="0"/>
        </w:rPr>
      </w:pPr>
      <w:hyperlink w:anchor="_Toc515442571" w:history="1">
        <w:r w:rsidR="00194D93">
          <w:rPr>
            <w:rStyle w:val="Hyperlink"/>
          </w:rPr>
          <w:t>4</w:t>
        </w:r>
        <w:r w:rsidR="0080548D">
          <w:rPr>
            <w:rFonts w:asciiTheme="minorHAnsi" w:eastAsiaTheme="minorEastAsia" w:hAnsiTheme="minorHAnsi" w:cstheme="minorBidi"/>
            <w:b w:val="0"/>
            <w:bCs w:val="0"/>
          </w:rPr>
          <w:tab/>
        </w:r>
        <w:r w:rsidR="0080548D" w:rsidRPr="009A4769">
          <w:rPr>
            <w:rStyle w:val="Hyperlink"/>
          </w:rPr>
          <w:t>Roles of data controllers and processors</w:t>
        </w:r>
        <w:r w:rsidR="0080548D">
          <w:rPr>
            <w:webHidden/>
          </w:rPr>
          <w:tab/>
        </w:r>
        <w:r w:rsidR="0080548D">
          <w:rPr>
            <w:webHidden/>
          </w:rPr>
          <w:fldChar w:fldCharType="begin"/>
        </w:r>
        <w:r w:rsidR="0080548D">
          <w:rPr>
            <w:webHidden/>
          </w:rPr>
          <w:instrText xml:space="preserve"> PAGEREF _Toc515442571 \h </w:instrText>
        </w:r>
        <w:r w:rsidR="0080548D">
          <w:rPr>
            <w:webHidden/>
          </w:rPr>
        </w:r>
        <w:r w:rsidR="0080548D">
          <w:rPr>
            <w:webHidden/>
          </w:rPr>
          <w:fldChar w:fldCharType="separate"/>
        </w:r>
        <w:r w:rsidR="0080548D">
          <w:rPr>
            <w:webHidden/>
          </w:rPr>
          <w:t>6</w:t>
        </w:r>
        <w:r w:rsidR="0080548D">
          <w:rPr>
            <w:webHidden/>
          </w:rPr>
          <w:fldChar w:fldCharType="end"/>
        </w:r>
      </w:hyperlink>
    </w:p>
    <w:p w14:paraId="2D84EC25" w14:textId="69CB503B" w:rsidR="0080548D" w:rsidRDefault="006F79C1">
      <w:pPr>
        <w:pStyle w:val="TOC2"/>
        <w:rPr>
          <w:rFonts w:asciiTheme="minorHAnsi" w:hAnsiTheme="minorHAnsi" w:cstheme="minorBidi"/>
          <w:b w:val="0"/>
          <w:bCs w:val="0"/>
          <w:noProof/>
          <w:sz w:val="24"/>
          <w:szCs w:val="24"/>
        </w:rPr>
      </w:pPr>
      <w:hyperlink w:anchor="_Toc515442572" w:history="1">
        <w:r w:rsidR="00194D93">
          <w:rPr>
            <w:rStyle w:val="Hyperlink"/>
            <w:noProof/>
          </w:rPr>
          <w:t>4</w:t>
        </w:r>
        <w:r w:rsidR="0080548D" w:rsidRPr="009A4769">
          <w:rPr>
            <w:rStyle w:val="Hyperlink"/>
            <w:noProof/>
          </w:rPr>
          <w:t>.1</w:t>
        </w:r>
        <w:r w:rsidR="0080548D">
          <w:rPr>
            <w:rFonts w:asciiTheme="minorHAnsi" w:hAnsiTheme="minorHAnsi" w:cstheme="minorBidi"/>
            <w:b w:val="0"/>
            <w:bCs w:val="0"/>
            <w:noProof/>
            <w:sz w:val="24"/>
            <w:szCs w:val="24"/>
          </w:rPr>
          <w:tab/>
        </w:r>
        <w:r w:rsidR="0080548D" w:rsidRPr="009A4769">
          <w:rPr>
            <w:rStyle w:val="Hyperlink"/>
            <w:noProof/>
          </w:rPr>
          <w:t>Data controller</w:t>
        </w:r>
        <w:r w:rsidR="0080548D">
          <w:rPr>
            <w:noProof/>
            <w:webHidden/>
          </w:rPr>
          <w:tab/>
        </w:r>
        <w:r w:rsidR="0080548D">
          <w:rPr>
            <w:noProof/>
            <w:webHidden/>
          </w:rPr>
          <w:fldChar w:fldCharType="begin"/>
        </w:r>
        <w:r w:rsidR="0080548D">
          <w:rPr>
            <w:noProof/>
            <w:webHidden/>
          </w:rPr>
          <w:instrText xml:space="preserve"> PAGEREF _Toc515442572 \h </w:instrText>
        </w:r>
        <w:r w:rsidR="0080548D">
          <w:rPr>
            <w:noProof/>
            <w:webHidden/>
          </w:rPr>
        </w:r>
        <w:r w:rsidR="0080548D">
          <w:rPr>
            <w:noProof/>
            <w:webHidden/>
          </w:rPr>
          <w:fldChar w:fldCharType="separate"/>
        </w:r>
        <w:r w:rsidR="0080548D">
          <w:rPr>
            <w:noProof/>
            <w:webHidden/>
          </w:rPr>
          <w:t>6</w:t>
        </w:r>
        <w:r w:rsidR="0080548D">
          <w:rPr>
            <w:noProof/>
            <w:webHidden/>
          </w:rPr>
          <w:fldChar w:fldCharType="end"/>
        </w:r>
      </w:hyperlink>
    </w:p>
    <w:p w14:paraId="5F6419A3" w14:textId="09054D22" w:rsidR="0080548D" w:rsidRDefault="006F79C1">
      <w:pPr>
        <w:pStyle w:val="TOC2"/>
        <w:rPr>
          <w:rFonts w:asciiTheme="minorHAnsi" w:hAnsiTheme="minorHAnsi" w:cstheme="minorBidi"/>
          <w:b w:val="0"/>
          <w:bCs w:val="0"/>
          <w:noProof/>
          <w:sz w:val="24"/>
          <w:szCs w:val="24"/>
        </w:rPr>
      </w:pPr>
      <w:hyperlink w:anchor="_Toc515442573" w:history="1">
        <w:r w:rsidR="00194D93">
          <w:rPr>
            <w:rStyle w:val="Hyperlink"/>
            <w:noProof/>
          </w:rPr>
          <w:t>4</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Data processor</w:t>
        </w:r>
        <w:r w:rsidR="0080548D">
          <w:rPr>
            <w:noProof/>
            <w:webHidden/>
          </w:rPr>
          <w:tab/>
        </w:r>
        <w:r w:rsidR="0080548D">
          <w:rPr>
            <w:noProof/>
            <w:webHidden/>
          </w:rPr>
          <w:fldChar w:fldCharType="begin"/>
        </w:r>
        <w:r w:rsidR="0080548D">
          <w:rPr>
            <w:noProof/>
            <w:webHidden/>
          </w:rPr>
          <w:instrText xml:space="preserve"> PAGEREF _Toc515442573 \h </w:instrText>
        </w:r>
        <w:r w:rsidR="0080548D">
          <w:rPr>
            <w:noProof/>
            <w:webHidden/>
          </w:rPr>
        </w:r>
        <w:r w:rsidR="0080548D">
          <w:rPr>
            <w:noProof/>
            <w:webHidden/>
          </w:rPr>
          <w:fldChar w:fldCharType="separate"/>
        </w:r>
        <w:r w:rsidR="0080548D">
          <w:rPr>
            <w:noProof/>
            <w:webHidden/>
          </w:rPr>
          <w:t>6</w:t>
        </w:r>
        <w:r w:rsidR="0080548D">
          <w:rPr>
            <w:noProof/>
            <w:webHidden/>
          </w:rPr>
          <w:fldChar w:fldCharType="end"/>
        </w:r>
      </w:hyperlink>
    </w:p>
    <w:p w14:paraId="1E386606" w14:textId="06F5C89F" w:rsidR="0080548D" w:rsidRDefault="006F79C1">
      <w:pPr>
        <w:pStyle w:val="TOC1"/>
        <w:rPr>
          <w:rFonts w:asciiTheme="minorHAnsi" w:eastAsiaTheme="minorEastAsia" w:hAnsiTheme="minorHAnsi" w:cstheme="minorBidi"/>
          <w:b w:val="0"/>
          <w:bCs w:val="0"/>
        </w:rPr>
      </w:pPr>
      <w:hyperlink w:anchor="_Toc515442574" w:history="1">
        <w:r w:rsidR="00194D93">
          <w:rPr>
            <w:rStyle w:val="Hyperlink"/>
          </w:rPr>
          <w:t>5</w:t>
        </w:r>
        <w:r w:rsidR="0080548D">
          <w:rPr>
            <w:rFonts w:asciiTheme="minorHAnsi" w:eastAsiaTheme="minorEastAsia" w:hAnsiTheme="minorHAnsi" w:cstheme="minorBidi"/>
            <w:b w:val="0"/>
            <w:bCs w:val="0"/>
          </w:rPr>
          <w:tab/>
        </w:r>
        <w:r w:rsidR="0080548D" w:rsidRPr="009A4769">
          <w:rPr>
            <w:rStyle w:val="Hyperlink"/>
          </w:rPr>
          <w:t>Access</w:t>
        </w:r>
        <w:r w:rsidR="0080548D">
          <w:rPr>
            <w:webHidden/>
          </w:rPr>
          <w:tab/>
        </w:r>
        <w:r w:rsidR="0080548D">
          <w:rPr>
            <w:webHidden/>
          </w:rPr>
          <w:fldChar w:fldCharType="begin"/>
        </w:r>
        <w:r w:rsidR="0080548D">
          <w:rPr>
            <w:webHidden/>
          </w:rPr>
          <w:instrText xml:space="preserve"> PAGEREF _Toc515442574 \h </w:instrText>
        </w:r>
        <w:r w:rsidR="0080548D">
          <w:rPr>
            <w:webHidden/>
          </w:rPr>
        </w:r>
        <w:r w:rsidR="0080548D">
          <w:rPr>
            <w:webHidden/>
          </w:rPr>
          <w:fldChar w:fldCharType="separate"/>
        </w:r>
        <w:r w:rsidR="0080548D">
          <w:rPr>
            <w:webHidden/>
          </w:rPr>
          <w:t>7</w:t>
        </w:r>
        <w:r w:rsidR="0080548D">
          <w:rPr>
            <w:webHidden/>
          </w:rPr>
          <w:fldChar w:fldCharType="end"/>
        </w:r>
      </w:hyperlink>
    </w:p>
    <w:p w14:paraId="74AEA58E" w14:textId="0893B6FD" w:rsidR="0080548D" w:rsidRDefault="006F79C1">
      <w:pPr>
        <w:pStyle w:val="TOC2"/>
        <w:rPr>
          <w:rFonts w:asciiTheme="minorHAnsi" w:hAnsiTheme="minorHAnsi" w:cstheme="minorBidi"/>
          <w:b w:val="0"/>
          <w:bCs w:val="0"/>
          <w:noProof/>
          <w:sz w:val="24"/>
          <w:szCs w:val="24"/>
        </w:rPr>
      </w:pPr>
      <w:hyperlink w:anchor="_Toc515442575" w:history="1">
        <w:r w:rsidR="00194D93">
          <w:rPr>
            <w:rStyle w:val="Hyperlink"/>
            <w:noProof/>
          </w:rPr>
          <w:t>5</w:t>
        </w:r>
        <w:r w:rsidR="0080548D" w:rsidRPr="009A4769">
          <w:rPr>
            <w:rStyle w:val="Hyperlink"/>
            <w:noProof/>
          </w:rPr>
          <w:t>.1</w:t>
        </w:r>
        <w:r w:rsidR="0080548D">
          <w:rPr>
            <w:rFonts w:asciiTheme="minorHAnsi" w:hAnsiTheme="minorHAnsi" w:cstheme="minorBidi"/>
            <w:b w:val="0"/>
            <w:bCs w:val="0"/>
            <w:noProof/>
            <w:sz w:val="24"/>
            <w:szCs w:val="24"/>
          </w:rPr>
          <w:tab/>
        </w:r>
        <w:r w:rsidR="0080548D" w:rsidRPr="009A4769">
          <w:rPr>
            <w:rStyle w:val="Hyperlink"/>
            <w:noProof/>
          </w:rPr>
          <w:t>Data subject’s rights</w:t>
        </w:r>
        <w:r w:rsidR="0080548D">
          <w:rPr>
            <w:noProof/>
            <w:webHidden/>
          </w:rPr>
          <w:tab/>
        </w:r>
        <w:r w:rsidR="0080548D">
          <w:rPr>
            <w:noProof/>
            <w:webHidden/>
          </w:rPr>
          <w:fldChar w:fldCharType="begin"/>
        </w:r>
        <w:r w:rsidR="0080548D">
          <w:rPr>
            <w:noProof/>
            <w:webHidden/>
          </w:rPr>
          <w:instrText xml:space="preserve"> PAGEREF _Toc515442575 \h </w:instrText>
        </w:r>
        <w:r w:rsidR="0080548D">
          <w:rPr>
            <w:noProof/>
            <w:webHidden/>
          </w:rPr>
        </w:r>
        <w:r w:rsidR="0080548D">
          <w:rPr>
            <w:noProof/>
            <w:webHidden/>
          </w:rPr>
          <w:fldChar w:fldCharType="separate"/>
        </w:r>
        <w:r w:rsidR="0080548D">
          <w:rPr>
            <w:noProof/>
            <w:webHidden/>
          </w:rPr>
          <w:t>7</w:t>
        </w:r>
        <w:r w:rsidR="0080548D">
          <w:rPr>
            <w:noProof/>
            <w:webHidden/>
          </w:rPr>
          <w:fldChar w:fldCharType="end"/>
        </w:r>
      </w:hyperlink>
    </w:p>
    <w:p w14:paraId="6B122D52" w14:textId="14160BC7" w:rsidR="0080548D" w:rsidRDefault="006F79C1">
      <w:pPr>
        <w:pStyle w:val="TOC2"/>
        <w:rPr>
          <w:rFonts w:asciiTheme="minorHAnsi" w:hAnsiTheme="minorHAnsi" w:cstheme="minorBidi"/>
          <w:b w:val="0"/>
          <w:bCs w:val="0"/>
          <w:noProof/>
          <w:sz w:val="24"/>
          <w:szCs w:val="24"/>
        </w:rPr>
      </w:pPr>
      <w:hyperlink w:anchor="_Toc515442576" w:history="1">
        <w:r w:rsidR="00194D93">
          <w:rPr>
            <w:rStyle w:val="Hyperlink"/>
            <w:noProof/>
          </w:rPr>
          <w:t>5</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Fees</w:t>
        </w:r>
        <w:r w:rsidR="0080548D">
          <w:rPr>
            <w:noProof/>
            <w:webHidden/>
          </w:rPr>
          <w:tab/>
        </w:r>
        <w:r w:rsidR="0080548D">
          <w:rPr>
            <w:noProof/>
            <w:webHidden/>
          </w:rPr>
          <w:fldChar w:fldCharType="begin"/>
        </w:r>
        <w:r w:rsidR="0080548D">
          <w:rPr>
            <w:noProof/>
            <w:webHidden/>
          </w:rPr>
          <w:instrText xml:space="preserve"> PAGEREF _Toc515442576 \h </w:instrText>
        </w:r>
        <w:r w:rsidR="0080548D">
          <w:rPr>
            <w:noProof/>
            <w:webHidden/>
          </w:rPr>
        </w:r>
        <w:r w:rsidR="0080548D">
          <w:rPr>
            <w:noProof/>
            <w:webHidden/>
          </w:rPr>
          <w:fldChar w:fldCharType="separate"/>
        </w:r>
        <w:r w:rsidR="0080548D">
          <w:rPr>
            <w:noProof/>
            <w:webHidden/>
          </w:rPr>
          <w:t>7</w:t>
        </w:r>
        <w:r w:rsidR="0080548D">
          <w:rPr>
            <w:noProof/>
            <w:webHidden/>
          </w:rPr>
          <w:fldChar w:fldCharType="end"/>
        </w:r>
      </w:hyperlink>
    </w:p>
    <w:p w14:paraId="3361A2FE" w14:textId="09948D92" w:rsidR="0080548D" w:rsidRDefault="006F79C1">
      <w:pPr>
        <w:pStyle w:val="TOC2"/>
        <w:rPr>
          <w:rFonts w:asciiTheme="minorHAnsi" w:hAnsiTheme="minorHAnsi" w:cstheme="minorBidi"/>
          <w:b w:val="0"/>
          <w:bCs w:val="0"/>
          <w:noProof/>
          <w:sz w:val="24"/>
          <w:szCs w:val="24"/>
        </w:rPr>
      </w:pPr>
      <w:hyperlink w:anchor="_Toc515442577" w:history="1">
        <w:r w:rsidR="00194D93">
          <w:rPr>
            <w:rStyle w:val="Hyperlink"/>
            <w:noProof/>
          </w:rPr>
          <w:t>5</w:t>
        </w:r>
        <w:r w:rsidR="0080548D" w:rsidRPr="009A4769">
          <w:rPr>
            <w:rStyle w:val="Hyperlink"/>
            <w:noProof/>
          </w:rPr>
          <w:t>.3</w:t>
        </w:r>
        <w:r w:rsidR="0080548D">
          <w:rPr>
            <w:rFonts w:asciiTheme="minorHAnsi" w:hAnsiTheme="minorHAnsi" w:cstheme="minorBidi"/>
            <w:b w:val="0"/>
            <w:bCs w:val="0"/>
            <w:noProof/>
            <w:sz w:val="24"/>
            <w:szCs w:val="24"/>
          </w:rPr>
          <w:tab/>
        </w:r>
        <w:r w:rsidR="0080548D" w:rsidRPr="009A4769">
          <w:rPr>
            <w:rStyle w:val="Hyperlink"/>
            <w:noProof/>
          </w:rPr>
          <w:t>Responding to a data subject access request</w:t>
        </w:r>
        <w:r w:rsidR="0080548D">
          <w:rPr>
            <w:noProof/>
            <w:webHidden/>
          </w:rPr>
          <w:tab/>
        </w:r>
        <w:r w:rsidR="0080548D">
          <w:rPr>
            <w:noProof/>
            <w:webHidden/>
          </w:rPr>
          <w:fldChar w:fldCharType="begin"/>
        </w:r>
        <w:r w:rsidR="0080548D">
          <w:rPr>
            <w:noProof/>
            <w:webHidden/>
          </w:rPr>
          <w:instrText xml:space="preserve"> PAGEREF _Toc515442577 \h </w:instrText>
        </w:r>
        <w:r w:rsidR="0080548D">
          <w:rPr>
            <w:noProof/>
            <w:webHidden/>
          </w:rPr>
        </w:r>
        <w:r w:rsidR="0080548D">
          <w:rPr>
            <w:noProof/>
            <w:webHidden/>
          </w:rPr>
          <w:fldChar w:fldCharType="separate"/>
        </w:r>
        <w:r w:rsidR="0080548D">
          <w:rPr>
            <w:noProof/>
            <w:webHidden/>
          </w:rPr>
          <w:t>8</w:t>
        </w:r>
        <w:r w:rsidR="0080548D">
          <w:rPr>
            <w:noProof/>
            <w:webHidden/>
          </w:rPr>
          <w:fldChar w:fldCharType="end"/>
        </w:r>
      </w:hyperlink>
    </w:p>
    <w:p w14:paraId="43B6BC05" w14:textId="7CF117CB" w:rsidR="0080548D" w:rsidRDefault="006F79C1">
      <w:pPr>
        <w:pStyle w:val="TOC2"/>
        <w:rPr>
          <w:rFonts w:asciiTheme="minorHAnsi" w:hAnsiTheme="minorHAnsi" w:cstheme="minorBidi"/>
          <w:b w:val="0"/>
          <w:bCs w:val="0"/>
          <w:noProof/>
          <w:sz w:val="24"/>
          <w:szCs w:val="24"/>
        </w:rPr>
      </w:pPr>
      <w:hyperlink w:anchor="_Toc515442578" w:history="1">
        <w:r w:rsidR="00194D93">
          <w:rPr>
            <w:rStyle w:val="Hyperlink"/>
            <w:noProof/>
          </w:rPr>
          <w:t>5</w:t>
        </w:r>
        <w:r w:rsidR="0080548D" w:rsidRPr="009A4769">
          <w:rPr>
            <w:rStyle w:val="Hyperlink"/>
            <w:noProof/>
          </w:rPr>
          <w:t>.4</w:t>
        </w:r>
        <w:r w:rsidR="0080548D">
          <w:rPr>
            <w:rFonts w:asciiTheme="minorHAnsi" w:hAnsiTheme="minorHAnsi" w:cstheme="minorBidi"/>
            <w:b w:val="0"/>
            <w:bCs w:val="0"/>
            <w:noProof/>
            <w:sz w:val="24"/>
            <w:szCs w:val="24"/>
          </w:rPr>
          <w:tab/>
        </w:r>
        <w:r w:rsidR="0080548D" w:rsidRPr="009A4769">
          <w:rPr>
            <w:rStyle w:val="Hyperlink"/>
            <w:noProof/>
          </w:rPr>
          <w:t>Verifying the subject access request</w:t>
        </w:r>
        <w:r w:rsidR="0080548D">
          <w:rPr>
            <w:noProof/>
            <w:webHidden/>
          </w:rPr>
          <w:tab/>
        </w:r>
        <w:r w:rsidR="0080548D">
          <w:rPr>
            <w:noProof/>
            <w:webHidden/>
          </w:rPr>
          <w:fldChar w:fldCharType="begin"/>
        </w:r>
        <w:r w:rsidR="0080548D">
          <w:rPr>
            <w:noProof/>
            <w:webHidden/>
          </w:rPr>
          <w:instrText xml:space="preserve"> PAGEREF _Toc515442578 \h </w:instrText>
        </w:r>
        <w:r w:rsidR="0080548D">
          <w:rPr>
            <w:noProof/>
            <w:webHidden/>
          </w:rPr>
        </w:r>
        <w:r w:rsidR="0080548D">
          <w:rPr>
            <w:noProof/>
            <w:webHidden/>
          </w:rPr>
          <w:fldChar w:fldCharType="separate"/>
        </w:r>
        <w:r w:rsidR="0080548D">
          <w:rPr>
            <w:noProof/>
            <w:webHidden/>
          </w:rPr>
          <w:t>8</w:t>
        </w:r>
        <w:r w:rsidR="0080548D">
          <w:rPr>
            <w:noProof/>
            <w:webHidden/>
          </w:rPr>
          <w:fldChar w:fldCharType="end"/>
        </w:r>
      </w:hyperlink>
    </w:p>
    <w:p w14:paraId="5457EC2C" w14:textId="2DC2D725" w:rsidR="0080548D" w:rsidRDefault="006F79C1">
      <w:pPr>
        <w:pStyle w:val="TOC2"/>
        <w:rPr>
          <w:rFonts w:asciiTheme="minorHAnsi" w:hAnsiTheme="minorHAnsi" w:cstheme="minorBidi"/>
          <w:b w:val="0"/>
          <w:bCs w:val="0"/>
          <w:noProof/>
          <w:sz w:val="24"/>
          <w:szCs w:val="24"/>
        </w:rPr>
      </w:pPr>
      <w:hyperlink w:anchor="_Toc515442579" w:history="1">
        <w:r w:rsidR="00194D93">
          <w:rPr>
            <w:rStyle w:val="Hyperlink"/>
            <w:noProof/>
          </w:rPr>
          <w:t>5</w:t>
        </w:r>
        <w:r w:rsidR="0080548D" w:rsidRPr="009A4769">
          <w:rPr>
            <w:rStyle w:val="Hyperlink"/>
            <w:noProof/>
          </w:rPr>
          <w:t>.5</w:t>
        </w:r>
        <w:r w:rsidR="0080548D">
          <w:rPr>
            <w:rFonts w:asciiTheme="minorHAnsi" w:hAnsiTheme="minorHAnsi" w:cstheme="minorBidi"/>
            <w:b w:val="0"/>
            <w:bCs w:val="0"/>
            <w:noProof/>
            <w:sz w:val="24"/>
            <w:szCs w:val="24"/>
          </w:rPr>
          <w:tab/>
        </w:r>
        <w:r w:rsidR="0080548D" w:rsidRPr="009A4769">
          <w:rPr>
            <w:rStyle w:val="Hyperlink"/>
            <w:noProof/>
          </w:rPr>
          <w:t>E-requests</w:t>
        </w:r>
        <w:r w:rsidR="0080548D">
          <w:rPr>
            <w:noProof/>
            <w:webHidden/>
          </w:rPr>
          <w:tab/>
        </w:r>
        <w:r w:rsidR="0080548D">
          <w:rPr>
            <w:noProof/>
            <w:webHidden/>
          </w:rPr>
          <w:fldChar w:fldCharType="begin"/>
        </w:r>
        <w:r w:rsidR="0080548D">
          <w:rPr>
            <w:noProof/>
            <w:webHidden/>
          </w:rPr>
          <w:instrText xml:space="preserve"> PAGEREF _Toc515442579 \h </w:instrText>
        </w:r>
        <w:r w:rsidR="0080548D">
          <w:rPr>
            <w:noProof/>
            <w:webHidden/>
          </w:rPr>
        </w:r>
        <w:r w:rsidR="0080548D">
          <w:rPr>
            <w:noProof/>
            <w:webHidden/>
          </w:rPr>
          <w:fldChar w:fldCharType="separate"/>
        </w:r>
        <w:r w:rsidR="0080548D">
          <w:rPr>
            <w:noProof/>
            <w:webHidden/>
          </w:rPr>
          <w:t>8</w:t>
        </w:r>
        <w:r w:rsidR="0080548D">
          <w:rPr>
            <w:noProof/>
            <w:webHidden/>
          </w:rPr>
          <w:fldChar w:fldCharType="end"/>
        </w:r>
      </w:hyperlink>
    </w:p>
    <w:p w14:paraId="4C0C4474" w14:textId="58861DD7" w:rsidR="0080548D" w:rsidRDefault="006F79C1">
      <w:pPr>
        <w:pStyle w:val="TOC2"/>
        <w:rPr>
          <w:rFonts w:asciiTheme="minorHAnsi" w:hAnsiTheme="minorHAnsi" w:cstheme="minorBidi"/>
          <w:b w:val="0"/>
          <w:bCs w:val="0"/>
          <w:noProof/>
          <w:sz w:val="24"/>
          <w:szCs w:val="24"/>
        </w:rPr>
      </w:pPr>
      <w:hyperlink w:anchor="_Toc515442580" w:history="1">
        <w:r w:rsidR="00194D93">
          <w:rPr>
            <w:rStyle w:val="Hyperlink"/>
            <w:noProof/>
          </w:rPr>
          <w:t>5</w:t>
        </w:r>
        <w:r w:rsidR="0080548D" w:rsidRPr="009A4769">
          <w:rPr>
            <w:rStyle w:val="Hyperlink"/>
            <w:noProof/>
          </w:rPr>
          <w:t>.6</w:t>
        </w:r>
        <w:r w:rsidR="0080548D">
          <w:rPr>
            <w:rFonts w:asciiTheme="minorHAnsi" w:hAnsiTheme="minorHAnsi" w:cstheme="minorBidi"/>
            <w:b w:val="0"/>
            <w:bCs w:val="0"/>
            <w:noProof/>
            <w:sz w:val="24"/>
            <w:szCs w:val="24"/>
          </w:rPr>
          <w:tab/>
        </w:r>
        <w:r w:rsidR="0080548D" w:rsidRPr="009A4769">
          <w:rPr>
            <w:rStyle w:val="Hyperlink"/>
            <w:noProof/>
          </w:rPr>
          <w:t>Third-party requests</w:t>
        </w:r>
        <w:r w:rsidR="0080548D">
          <w:rPr>
            <w:noProof/>
            <w:webHidden/>
          </w:rPr>
          <w:tab/>
        </w:r>
        <w:r w:rsidR="0080548D">
          <w:rPr>
            <w:noProof/>
            <w:webHidden/>
          </w:rPr>
          <w:fldChar w:fldCharType="begin"/>
        </w:r>
        <w:r w:rsidR="0080548D">
          <w:rPr>
            <w:noProof/>
            <w:webHidden/>
          </w:rPr>
          <w:instrText xml:space="preserve"> PAGEREF _Toc515442580 \h </w:instrText>
        </w:r>
        <w:r w:rsidR="0080548D">
          <w:rPr>
            <w:noProof/>
            <w:webHidden/>
          </w:rPr>
        </w:r>
        <w:r w:rsidR="0080548D">
          <w:rPr>
            <w:noProof/>
            <w:webHidden/>
          </w:rPr>
          <w:fldChar w:fldCharType="separate"/>
        </w:r>
        <w:r w:rsidR="0080548D">
          <w:rPr>
            <w:noProof/>
            <w:webHidden/>
          </w:rPr>
          <w:t>8</w:t>
        </w:r>
        <w:r w:rsidR="0080548D">
          <w:rPr>
            <w:noProof/>
            <w:webHidden/>
          </w:rPr>
          <w:fldChar w:fldCharType="end"/>
        </w:r>
      </w:hyperlink>
    </w:p>
    <w:p w14:paraId="0DAAE245" w14:textId="542D97AE" w:rsidR="0080548D" w:rsidRDefault="006F79C1">
      <w:pPr>
        <w:pStyle w:val="TOC2"/>
        <w:rPr>
          <w:rFonts w:asciiTheme="minorHAnsi" w:hAnsiTheme="minorHAnsi" w:cstheme="minorBidi"/>
          <w:b w:val="0"/>
          <w:bCs w:val="0"/>
          <w:noProof/>
          <w:sz w:val="24"/>
          <w:szCs w:val="24"/>
        </w:rPr>
      </w:pPr>
      <w:hyperlink w:anchor="_Toc515442582" w:history="1">
        <w:r w:rsidR="00194D93">
          <w:rPr>
            <w:rStyle w:val="Hyperlink"/>
            <w:noProof/>
          </w:rPr>
          <w:t>5</w:t>
        </w:r>
        <w:r w:rsidR="0080548D" w:rsidRPr="009A4769">
          <w:rPr>
            <w:rStyle w:val="Hyperlink"/>
            <w:noProof/>
          </w:rPr>
          <w:t>.7</w:t>
        </w:r>
        <w:r w:rsidR="0080548D">
          <w:rPr>
            <w:rFonts w:asciiTheme="minorHAnsi" w:hAnsiTheme="minorHAnsi" w:cstheme="minorBidi"/>
            <w:b w:val="0"/>
            <w:bCs w:val="0"/>
            <w:noProof/>
            <w:sz w:val="24"/>
            <w:szCs w:val="24"/>
          </w:rPr>
          <w:tab/>
        </w:r>
        <w:r w:rsidR="0080548D" w:rsidRPr="009A4769">
          <w:rPr>
            <w:rStyle w:val="Hyperlink"/>
            <w:noProof/>
          </w:rPr>
          <w:t>Access to medical records policy</w:t>
        </w:r>
        <w:r w:rsidR="0080548D">
          <w:rPr>
            <w:noProof/>
            <w:webHidden/>
          </w:rPr>
          <w:tab/>
        </w:r>
        <w:r w:rsidR="0080548D">
          <w:rPr>
            <w:noProof/>
            <w:webHidden/>
          </w:rPr>
          <w:fldChar w:fldCharType="begin"/>
        </w:r>
        <w:r w:rsidR="0080548D">
          <w:rPr>
            <w:noProof/>
            <w:webHidden/>
          </w:rPr>
          <w:instrText xml:space="preserve"> PAGEREF _Toc515442582 \h </w:instrText>
        </w:r>
        <w:r w:rsidR="0080548D">
          <w:rPr>
            <w:noProof/>
            <w:webHidden/>
          </w:rPr>
        </w:r>
        <w:r w:rsidR="0080548D">
          <w:rPr>
            <w:noProof/>
            <w:webHidden/>
          </w:rPr>
          <w:fldChar w:fldCharType="separate"/>
        </w:r>
        <w:r w:rsidR="0080548D">
          <w:rPr>
            <w:noProof/>
            <w:webHidden/>
          </w:rPr>
          <w:t>8</w:t>
        </w:r>
        <w:r w:rsidR="0080548D">
          <w:rPr>
            <w:noProof/>
            <w:webHidden/>
          </w:rPr>
          <w:fldChar w:fldCharType="end"/>
        </w:r>
      </w:hyperlink>
    </w:p>
    <w:p w14:paraId="6FB73985" w14:textId="275CDB45" w:rsidR="0080548D" w:rsidRDefault="006F79C1">
      <w:pPr>
        <w:pStyle w:val="TOC2"/>
        <w:rPr>
          <w:rFonts w:asciiTheme="minorHAnsi" w:hAnsiTheme="minorHAnsi" w:cstheme="minorBidi"/>
          <w:b w:val="0"/>
          <w:bCs w:val="0"/>
          <w:noProof/>
          <w:sz w:val="24"/>
          <w:szCs w:val="24"/>
        </w:rPr>
      </w:pPr>
      <w:hyperlink w:anchor="_Toc515442583" w:history="1">
        <w:r w:rsidR="00194D93">
          <w:rPr>
            <w:rStyle w:val="Hyperlink"/>
            <w:noProof/>
          </w:rPr>
          <w:t>5</w:t>
        </w:r>
        <w:r w:rsidR="0080548D" w:rsidRPr="009A4769">
          <w:rPr>
            <w:rStyle w:val="Hyperlink"/>
            <w:noProof/>
          </w:rPr>
          <w:t>.8</w:t>
        </w:r>
        <w:r w:rsidR="0080548D">
          <w:rPr>
            <w:rFonts w:asciiTheme="minorHAnsi" w:hAnsiTheme="minorHAnsi" w:cstheme="minorBidi"/>
            <w:b w:val="0"/>
            <w:bCs w:val="0"/>
            <w:noProof/>
            <w:sz w:val="24"/>
            <w:szCs w:val="24"/>
          </w:rPr>
          <w:tab/>
        </w:r>
        <w:r w:rsidR="0080548D" w:rsidRPr="009A4769">
          <w:rPr>
            <w:rStyle w:val="Hyperlink"/>
            <w:noProof/>
          </w:rPr>
          <w:t>Requests from insurers</w:t>
        </w:r>
        <w:r w:rsidR="0080548D" w:rsidRPr="009A4769">
          <w:rPr>
            <w:rStyle w:val="Hyperlink"/>
            <w:noProof/>
            <w:vertAlign w:val="superscript"/>
          </w:rPr>
          <w:t>6</w:t>
        </w:r>
        <w:r w:rsidR="0080548D">
          <w:rPr>
            <w:noProof/>
            <w:webHidden/>
          </w:rPr>
          <w:tab/>
        </w:r>
        <w:r w:rsidR="0080548D">
          <w:rPr>
            <w:noProof/>
            <w:webHidden/>
          </w:rPr>
          <w:fldChar w:fldCharType="begin"/>
        </w:r>
        <w:r w:rsidR="0080548D">
          <w:rPr>
            <w:noProof/>
            <w:webHidden/>
          </w:rPr>
          <w:instrText xml:space="preserve"> PAGEREF _Toc515442583 \h </w:instrText>
        </w:r>
        <w:r w:rsidR="0080548D">
          <w:rPr>
            <w:noProof/>
            <w:webHidden/>
          </w:rPr>
        </w:r>
        <w:r w:rsidR="0080548D">
          <w:rPr>
            <w:noProof/>
            <w:webHidden/>
          </w:rPr>
          <w:fldChar w:fldCharType="separate"/>
        </w:r>
        <w:r w:rsidR="0080548D">
          <w:rPr>
            <w:noProof/>
            <w:webHidden/>
          </w:rPr>
          <w:t>9</w:t>
        </w:r>
        <w:r w:rsidR="0080548D">
          <w:rPr>
            <w:noProof/>
            <w:webHidden/>
          </w:rPr>
          <w:fldChar w:fldCharType="end"/>
        </w:r>
      </w:hyperlink>
    </w:p>
    <w:p w14:paraId="632695F4" w14:textId="3A8D2468" w:rsidR="0080548D" w:rsidRDefault="006F79C1">
      <w:pPr>
        <w:pStyle w:val="TOC1"/>
        <w:rPr>
          <w:rFonts w:asciiTheme="minorHAnsi" w:eastAsiaTheme="minorEastAsia" w:hAnsiTheme="minorHAnsi" w:cstheme="minorBidi"/>
          <w:b w:val="0"/>
          <w:bCs w:val="0"/>
        </w:rPr>
      </w:pPr>
      <w:hyperlink w:anchor="_Toc515442585" w:history="1">
        <w:r w:rsidR="00194D93">
          <w:rPr>
            <w:rStyle w:val="Hyperlink"/>
          </w:rPr>
          <w:t>6</w:t>
        </w:r>
        <w:r w:rsidR="0080548D">
          <w:rPr>
            <w:rFonts w:asciiTheme="minorHAnsi" w:eastAsiaTheme="minorEastAsia" w:hAnsiTheme="minorHAnsi" w:cstheme="minorBidi"/>
            <w:b w:val="0"/>
            <w:bCs w:val="0"/>
          </w:rPr>
          <w:tab/>
        </w:r>
        <w:r w:rsidR="0080548D" w:rsidRPr="009A4769">
          <w:rPr>
            <w:rStyle w:val="Hyperlink"/>
          </w:rPr>
          <w:t>Data breaches</w:t>
        </w:r>
        <w:r w:rsidR="0080548D">
          <w:rPr>
            <w:webHidden/>
          </w:rPr>
          <w:tab/>
        </w:r>
        <w:r w:rsidR="0080548D">
          <w:rPr>
            <w:webHidden/>
          </w:rPr>
          <w:fldChar w:fldCharType="begin"/>
        </w:r>
        <w:r w:rsidR="0080548D">
          <w:rPr>
            <w:webHidden/>
          </w:rPr>
          <w:instrText xml:space="preserve"> PAGEREF _Toc515442585 \h </w:instrText>
        </w:r>
        <w:r w:rsidR="0080548D">
          <w:rPr>
            <w:webHidden/>
          </w:rPr>
        </w:r>
        <w:r w:rsidR="0080548D">
          <w:rPr>
            <w:webHidden/>
          </w:rPr>
          <w:fldChar w:fldCharType="separate"/>
        </w:r>
        <w:r w:rsidR="0080548D">
          <w:rPr>
            <w:webHidden/>
          </w:rPr>
          <w:t>9</w:t>
        </w:r>
        <w:r w:rsidR="0080548D">
          <w:rPr>
            <w:webHidden/>
          </w:rPr>
          <w:fldChar w:fldCharType="end"/>
        </w:r>
      </w:hyperlink>
    </w:p>
    <w:p w14:paraId="35D0F701" w14:textId="77777777" w:rsidR="00194D93" w:rsidRDefault="002F56B5">
      <w:pPr>
        <w:pStyle w:val="TOC2"/>
        <w:rPr>
          <w:rStyle w:val="Hyperlink"/>
          <w:noProof/>
        </w:rPr>
      </w:pPr>
      <w:r>
        <w:fldChar w:fldCharType="begin"/>
      </w:r>
      <w:r>
        <w:instrText xml:space="preserve"> HYPERLINK \l "_Toc515442586" </w:instrText>
      </w:r>
      <w:r>
        <w:fldChar w:fldCharType="separate"/>
      </w:r>
    </w:p>
    <w:p w14:paraId="5A53AE8B" w14:textId="2A382E39" w:rsidR="0080548D" w:rsidRDefault="00194D93">
      <w:pPr>
        <w:pStyle w:val="TOC2"/>
        <w:rPr>
          <w:rFonts w:asciiTheme="minorHAnsi" w:hAnsiTheme="minorHAnsi" w:cstheme="minorBidi"/>
          <w:b w:val="0"/>
          <w:bCs w:val="0"/>
          <w:noProof/>
          <w:sz w:val="24"/>
          <w:szCs w:val="24"/>
        </w:rPr>
      </w:pPr>
      <w:r>
        <w:rPr>
          <w:rStyle w:val="Hyperlink"/>
          <w:noProof/>
        </w:rPr>
        <w:t>6</w:t>
      </w:r>
      <w:r w:rsidR="0080548D" w:rsidRPr="009A4769">
        <w:rPr>
          <w:rStyle w:val="Hyperlink"/>
          <w:noProof/>
        </w:rPr>
        <w:t>.1</w:t>
      </w:r>
      <w:r w:rsidR="0080548D">
        <w:rPr>
          <w:rFonts w:asciiTheme="minorHAnsi" w:hAnsiTheme="minorHAnsi" w:cstheme="minorBidi"/>
          <w:b w:val="0"/>
          <w:bCs w:val="0"/>
          <w:noProof/>
          <w:sz w:val="24"/>
          <w:szCs w:val="24"/>
        </w:rPr>
        <w:tab/>
      </w:r>
      <w:r w:rsidR="0080548D" w:rsidRPr="009A4769">
        <w:rPr>
          <w:rStyle w:val="Hyperlink"/>
          <w:noProof/>
        </w:rPr>
        <w:t>Data breach definition</w:t>
      </w:r>
      <w:r w:rsidR="0080548D">
        <w:rPr>
          <w:noProof/>
          <w:webHidden/>
        </w:rPr>
        <w:tab/>
      </w:r>
      <w:r w:rsidR="0080548D">
        <w:rPr>
          <w:noProof/>
          <w:webHidden/>
        </w:rPr>
        <w:fldChar w:fldCharType="begin"/>
      </w:r>
      <w:r w:rsidR="0080548D">
        <w:rPr>
          <w:noProof/>
          <w:webHidden/>
        </w:rPr>
        <w:instrText xml:space="preserve"> PAGEREF _Toc515442586 \h </w:instrText>
      </w:r>
      <w:r w:rsidR="0080548D">
        <w:rPr>
          <w:noProof/>
          <w:webHidden/>
        </w:rPr>
      </w:r>
      <w:r w:rsidR="0080548D">
        <w:rPr>
          <w:noProof/>
          <w:webHidden/>
        </w:rPr>
        <w:fldChar w:fldCharType="separate"/>
      </w:r>
      <w:r w:rsidR="0080548D">
        <w:rPr>
          <w:noProof/>
          <w:webHidden/>
        </w:rPr>
        <w:t>9</w:t>
      </w:r>
      <w:r w:rsidR="0080548D">
        <w:rPr>
          <w:noProof/>
          <w:webHidden/>
        </w:rPr>
        <w:fldChar w:fldCharType="end"/>
      </w:r>
      <w:r w:rsidR="002F56B5">
        <w:rPr>
          <w:noProof/>
        </w:rPr>
        <w:fldChar w:fldCharType="end"/>
      </w:r>
    </w:p>
    <w:p w14:paraId="575C02D4" w14:textId="0F898D47" w:rsidR="0080548D" w:rsidRDefault="006F79C1">
      <w:pPr>
        <w:pStyle w:val="TOC2"/>
        <w:rPr>
          <w:rFonts w:asciiTheme="minorHAnsi" w:hAnsiTheme="minorHAnsi" w:cstheme="minorBidi"/>
          <w:b w:val="0"/>
          <w:bCs w:val="0"/>
          <w:noProof/>
          <w:sz w:val="24"/>
          <w:szCs w:val="24"/>
        </w:rPr>
      </w:pPr>
      <w:hyperlink w:anchor="_Toc515442587" w:history="1">
        <w:r w:rsidR="00194D93">
          <w:rPr>
            <w:rStyle w:val="Hyperlink"/>
            <w:noProof/>
          </w:rPr>
          <w:t>6</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Reporting a data breach</w:t>
        </w:r>
        <w:r w:rsidR="0080548D">
          <w:rPr>
            <w:noProof/>
            <w:webHidden/>
          </w:rPr>
          <w:tab/>
        </w:r>
        <w:r w:rsidR="0080548D">
          <w:rPr>
            <w:noProof/>
            <w:webHidden/>
          </w:rPr>
          <w:fldChar w:fldCharType="begin"/>
        </w:r>
        <w:r w:rsidR="0080548D">
          <w:rPr>
            <w:noProof/>
            <w:webHidden/>
          </w:rPr>
          <w:instrText xml:space="preserve"> PAGEREF _Toc515442587 \h </w:instrText>
        </w:r>
        <w:r w:rsidR="0080548D">
          <w:rPr>
            <w:noProof/>
            <w:webHidden/>
          </w:rPr>
        </w:r>
        <w:r w:rsidR="0080548D">
          <w:rPr>
            <w:noProof/>
            <w:webHidden/>
          </w:rPr>
          <w:fldChar w:fldCharType="separate"/>
        </w:r>
        <w:r w:rsidR="0080548D">
          <w:rPr>
            <w:noProof/>
            <w:webHidden/>
          </w:rPr>
          <w:t>9</w:t>
        </w:r>
        <w:r w:rsidR="0080548D">
          <w:rPr>
            <w:noProof/>
            <w:webHidden/>
          </w:rPr>
          <w:fldChar w:fldCharType="end"/>
        </w:r>
      </w:hyperlink>
    </w:p>
    <w:p w14:paraId="7FE57446" w14:textId="5DED6938" w:rsidR="0080548D" w:rsidRDefault="006F79C1">
      <w:pPr>
        <w:pStyle w:val="TOC2"/>
        <w:rPr>
          <w:rFonts w:asciiTheme="minorHAnsi" w:hAnsiTheme="minorHAnsi" w:cstheme="minorBidi"/>
          <w:b w:val="0"/>
          <w:bCs w:val="0"/>
          <w:noProof/>
          <w:sz w:val="24"/>
          <w:szCs w:val="24"/>
        </w:rPr>
      </w:pPr>
      <w:hyperlink w:anchor="_Toc515442588" w:history="1">
        <w:r w:rsidR="00194D93">
          <w:rPr>
            <w:rStyle w:val="Hyperlink"/>
            <w:noProof/>
          </w:rPr>
          <w:t>6</w:t>
        </w:r>
        <w:r w:rsidR="0080548D" w:rsidRPr="009A4769">
          <w:rPr>
            <w:rStyle w:val="Hyperlink"/>
            <w:noProof/>
          </w:rPr>
          <w:t>.3</w:t>
        </w:r>
        <w:r w:rsidR="0080548D">
          <w:rPr>
            <w:rFonts w:asciiTheme="minorHAnsi" w:hAnsiTheme="minorHAnsi" w:cstheme="minorBidi"/>
            <w:b w:val="0"/>
            <w:bCs w:val="0"/>
            <w:noProof/>
            <w:sz w:val="24"/>
            <w:szCs w:val="24"/>
          </w:rPr>
          <w:tab/>
        </w:r>
        <w:r w:rsidR="0080548D" w:rsidRPr="009A4769">
          <w:rPr>
            <w:rStyle w:val="Hyperlink"/>
            <w:noProof/>
          </w:rPr>
          <w:t>Notifying a data subject of a breach</w:t>
        </w:r>
        <w:r w:rsidR="0080548D">
          <w:rPr>
            <w:noProof/>
            <w:webHidden/>
          </w:rPr>
          <w:tab/>
        </w:r>
        <w:r w:rsidR="0080548D">
          <w:rPr>
            <w:noProof/>
            <w:webHidden/>
          </w:rPr>
          <w:fldChar w:fldCharType="begin"/>
        </w:r>
        <w:r w:rsidR="0080548D">
          <w:rPr>
            <w:noProof/>
            <w:webHidden/>
          </w:rPr>
          <w:instrText xml:space="preserve"> PAGEREF _Toc515442588 \h </w:instrText>
        </w:r>
        <w:r w:rsidR="0080548D">
          <w:rPr>
            <w:noProof/>
            <w:webHidden/>
          </w:rPr>
        </w:r>
        <w:r w:rsidR="0080548D">
          <w:rPr>
            <w:noProof/>
            <w:webHidden/>
          </w:rPr>
          <w:fldChar w:fldCharType="separate"/>
        </w:r>
        <w:r w:rsidR="0080548D">
          <w:rPr>
            <w:noProof/>
            <w:webHidden/>
          </w:rPr>
          <w:t>10</w:t>
        </w:r>
        <w:r w:rsidR="0080548D">
          <w:rPr>
            <w:noProof/>
            <w:webHidden/>
          </w:rPr>
          <w:fldChar w:fldCharType="end"/>
        </w:r>
      </w:hyperlink>
    </w:p>
    <w:p w14:paraId="20AAABE6" w14:textId="767B8D47" w:rsidR="0080548D" w:rsidRPr="00BE5218" w:rsidRDefault="006F79C1">
      <w:pPr>
        <w:pStyle w:val="TOC1"/>
        <w:rPr>
          <w:rFonts w:asciiTheme="minorHAnsi" w:eastAsiaTheme="minorEastAsia" w:hAnsiTheme="minorHAnsi" w:cstheme="minorBidi"/>
          <w:b w:val="0"/>
          <w:bCs w:val="0"/>
        </w:rPr>
      </w:pPr>
      <w:hyperlink w:anchor="_Toc515442589" w:history="1">
        <w:r w:rsidR="00194D93">
          <w:rPr>
            <w:rStyle w:val="Hyperlink"/>
          </w:rPr>
          <w:t>7</w:t>
        </w:r>
        <w:r w:rsidR="0080548D">
          <w:rPr>
            <w:rFonts w:asciiTheme="minorHAnsi" w:eastAsiaTheme="minorEastAsia" w:hAnsiTheme="minorHAnsi" w:cstheme="minorBidi"/>
            <w:b w:val="0"/>
            <w:bCs w:val="0"/>
          </w:rPr>
          <w:tab/>
        </w:r>
        <w:r w:rsidR="0080548D" w:rsidRPr="009A4769">
          <w:rPr>
            <w:rStyle w:val="Hyperlink"/>
          </w:rPr>
          <w:t>Data erasure</w:t>
        </w:r>
        <w:r w:rsidR="0080548D">
          <w:rPr>
            <w:webHidden/>
          </w:rPr>
          <w:tab/>
        </w:r>
      </w:hyperlink>
      <w:r w:rsidR="00BE5218" w:rsidRPr="00BE5218">
        <w:rPr>
          <w:rStyle w:val="Hyperlink"/>
          <w:color w:val="auto"/>
          <w:u w:val="none"/>
        </w:rPr>
        <w:t>10</w:t>
      </w:r>
    </w:p>
    <w:p w14:paraId="4E9163CE" w14:textId="63E28DBB" w:rsidR="0080548D" w:rsidRPr="00BE5218" w:rsidRDefault="006F79C1">
      <w:pPr>
        <w:pStyle w:val="TOC2"/>
        <w:rPr>
          <w:rFonts w:asciiTheme="minorHAnsi" w:hAnsiTheme="minorHAnsi" w:cstheme="minorBidi"/>
          <w:b w:val="0"/>
          <w:bCs w:val="0"/>
          <w:noProof/>
          <w:sz w:val="24"/>
          <w:szCs w:val="24"/>
        </w:rPr>
      </w:pPr>
      <w:hyperlink w:anchor="_Toc515442590" w:history="1">
        <w:r w:rsidR="00194D93">
          <w:rPr>
            <w:rStyle w:val="Hyperlink"/>
            <w:noProof/>
            <w:color w:val="auto"/>
            <w:u w:val="none"/>
          </w:rPr>
          <w:t>7</w:t>
        </w:r>
        <w:r w:rsidR="0080548D" w:rsidRPr="00BE5218">
          <w:rPr>
            <w:rStyle w:val="Hyperlink"/>
            <w:noProof/>
            <w:color w:val="auto"/>
            <w:u w:val="none"/>
          </w:rPr>
          <w:t>.1</w:t>
        </w:r>
        <w:r w:rsidR="0080548D" w:rsidRPr="00BE5218">
          <w:rPr>
            <w:rFonts w:asciiTheme="minorHAnsi" w:hAnsiTheme="minorHAnsi" w:cstheme="minorBidi"/>
            <w:b w:val="0"/>
            <w:bCs w:val="0"/>
            <w:noProof/>
            <w:sz w:val="24"/>
            <w:szCs w:val="24"/>
          </w:rPr>
          <w:tab/>
        </w:r>
        <w:r w:rsidR="0080548D" w:rsidRPr="00BE5218">
          <w:rPr>
            <w:rStyle w:val="Hyperlink"/>
            <w:noProof/>
            <w:color w:val="auto"/>
            <w:u w:val="none"/>
          </w:rPr>
          <w:t>Erasure</w:t>
        </w:r>
        <w:r w:rsidR="0080548D" w:rsidRPr="00BE5218">
          <w:rPr>
            <w:noProof/>
            <w:webHidden/>
          </w:rPr>
          <w:tab/>
        </w:r>
      </w:hyperlink>
      <w:r w:rsidR="00BE5218" w:rsidRPr="00BE5218">
        <w:rPr>
          <w:rStyle w:val="Hyperlink"/>
          <w:noProof/>
          <w:color w:val="auto"/>
          <w:u w:val="none"/>
        </w:rPr>
        <w:t>10</w:t>
      </w:r>
    </w:p>
    <w:p w14:paraId="3AAEBA17" w14:textId="6D64A699" w:rsidR="0080548D" w:rsidRDefault="006F79C1">
      <w:pPr>
        <w:pStyle w:val="TOC2"/>
        <w:rPr>
          <w:rFonts w:asciiTheme="minorHAnsi" w:hAnsiTheme="minorHAnsi" w:cstheme="minorBidi"/>
          <w:b w:val="0"/>
          <w:bCs w:val="0"/>
          <w:noProof/>
          <w:sz w:val="24"/>
          <w:szCs w:val="24"/>
        </w:rPr>
      </w:pPr>
      <w:hyperlink w:anchor="_Toc515442591" w:history="1">
        <w:r w:rsidR="00194D93">
          <w:rPr>
            <w:rStyle w:val="Hyperlink"/>
            <w:noProof/>
          </w:rPr>
          <w:t>7</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Notifying third parties about data erasure requests</w:t>
        </w:r>
        <w:r w:rsidR="0080548D">
          <w:rPr>
            <w:noProof/>
            <w:webHidden/>
          </w:rPr>
          <w:tab/>
        </w:r>
        <w:r w:rsidR="0080548D">
          <w:rPr>
            <w:noProof/>
            <w:webHidden/>
          </w:rPr>
          <w:fldChar w:fldCharType="begin"/>
        </w:r>
        <w:r w:rsidR="0080548D">
          <w:rPr>
            <w:noProof/>
            <w:webHidden/>
          </w:rPr>
          <w:instrText xml:space="preserve"> PAGEREF _Toc515442591 \h </w:instrText>
        </w:r>
        <w:r w:rsidR="0080548D">
          <w:rPr>
            <w:noProof/>
            <w:webHidden/>
          </w:rPr>
        </w:r>
        <w:r w:rsidR="0080548D">
          <w:rPr>
            <w:noProof/>
            <w:webHidden/>
          </w:rPr>
          <w:fldChar w:fldCharType="separate"/>
        </w:r>
        <w:r w:rsidR="0080548D">
          <w:rPr>
            <w:noProof/>
            <w:webHidden/>
          </w:rPr>
          <w:t>11</w:t>
        </w:r>
        <w:r w:rsidR="0080548D">
          <w:rPr>
            <w:noProof/>
            <w:webHidden/>
          </w:rPr>
          <w:fldChar w:fldCharType="end"/>
        </w:r>
      </w:hyperlink>
    </w:p>
    <w:p w14:paraId="5C25DF8B" w14:textId="5642BF10" w:rsidR="0080548D" w:rsidRDefault="006F79C1">
      <w:pPr>
        <w:pStyle w:val="TOC1"/>
        <w:rPr>
          <w:rFonts w:asciiTheme="minorHAnsi" w:eastAsiaTheme="minorEastAsia" w:hAnsiTheme="minorHAnsi" w:cstheme="minorBidi"/>
          <w:b w:val="0"/>
          <w:bCs w:val="0"/>
        </w:rPr>
      </w:pPr>
      <w:hyperlink w:anchor="_Toc515442592" w:history="1">
        <w:r w:rsidR="00194D93">
          <w:rPr>
            <w:rStyle w:val="Hyperlink"/>
          </w:rPr>
          <w:t>8</w:t>
        </w:r>
        <w:r w:rsidR="0080548D">
          <w:rPr>
            <w:rFonts w:asciiTheme="minorHAnsi" w:eastAsiaTheme="minorEastAsia" w:hAnsiTheme="minorHAnsi" w:cstheme="minorBidi"/>
            <w:b w:val="0"/>
            <w:bCs w:val="0"/>
          </w:rPr>
          <w:tab/>
        </w:r>
        <w:r w:rsidR="0080548D" w:rsidRPr="009A4769">
          <w:rPr>
            <w:rStyle w:val="Hyperlink"/>
          </w:rPr>
          <w:t>Consent</w:t>
        </w:r>
        <w:r w:rsidR="0080548D">
          <w:rPr>
            <w:webHidden/>
          </w:rPr>
          <w:tab/>
        </w:r>
        <w:r w:rsidR="0080548D">
          <w:rPr>
            <w:webHidden/>
          </w:rPr>
          <w:fldChar w:fldCharType="begin"/>
        </w:r>
        <w:r w:rsidR="0080548D">
          <w:rPr>
            <w:webHidden/>
          </w:rPr>
          <w:instrText xml:space="preserve"> PAGEREF _Toc515442592 \h </w:instrText>
        </w:r>
        <w:r w:rsidR="0080548D">
          <w:rPr>
            <w:webHidden/>
          </w:rPr>
        </w:r>
        <w:r w:rsidR="0080548D">
          <w:rPr>
            <w:webHidden/>
          </w:rPr>
          <w:fldChar w:fldCharType="separate"/>
        </w:r>
        <w:r w:rsidR="0080548D">
          <w:rPr>
            <w:webHidden/>
          </w:rPr>
          <w:t>11</w:t>
        </w:r>
        <w:r w:rsidR="0080548D">
          <w:rPr>
            <w:webHidden/>
          </w:rPr>
          <w:fldChar w:fldCharType="end"/>
        </w:r>
      </w:hyperlink>
    </w:p>
    <w:p w14:paraId="33FDB382" w14:textId="36690759" w:rsidR="0080548D" w:rsidRDefault="006F79C1">
      <w:pPr>
        <w:pStyle w:val="TOC2"/>
        <w:rPr>
          <w:rFonts w:asciiTheme="minorHAnsi" w:hAnsiTheme="minorHAnsi" w:cstheme="minorBidi"/>
          <w:b w:val="0"/>
          <w:bCs w:val="0"/>
          <w:noProof/>
          <w:sz w:val="24"/>
          <w:szCs w:val="24"/>
        </w:rPr>
      </w:pPr>
      <w:hyperlink w:anchor="_Toc515442593" w:history="1">
        <w:r w:rsidR="00194D93">
          <w:rPr>
            <w:rStyle w:val="Hyperlink"/>
            <w:noProof/>
          </w:rPr>
          <w:t>8</w:t>
        </w:r>
        <w:r w:rsidR="0080548D" w:rsidRPr="009A4769">
          <w:rPr>
            <w:rStyle w:val="Hyperlink"/>
            <w:noProof/>
          </w:rPr>
          <w:t>.1</w:t>
        </w:r>
        <w:r w:rsidR="0080548D">
          <w:rPr>
            <w:rFonts w:asciiTheme="minorHAnsi" w:hAnsiTheme="minorHAnsi" w:cstheme="minorBidi"/>
            <w:b w:val="0"/>
            <w:bCs w:val="0"/>
            <w:noProof/>
            <w:sz w:val="24"/>
            <w:szCs w:val="24"/>
          </w:rPr>
          <w:tab/>
        </w:r>
        <w:r w:rsidR="0080548D" w:rsidRPr="009A4769">
          <w:rPr>
            <w:rStyle w:val="Hyperlink"/>
            <w:noProof/>
          </w:rPr>
          <w:t>Appropriateness</w:t>
        </w:r>
        <w:r w:rsidR="0080548D">
          <w:rPr>
            <w:noProof/>
            <w:webHidden/>
          </w:rPr>
          <w:tab/>
        </w:r>
        <w:r w:rsidR="0080548D">
          <w:rPr>
            <w:noProof/>
            <w:webHidden/>
          </w:rPr>
          <w:fldChar w:fldCharType="begin"/>
        </w:r>
        <w:r w:rsidR="0080548D">
          <w:rPr>
            <w:noProof/>
            <w:webHidden/>
          </w:rPr>
          <w:instrText xml:space="preserve"> PAGEREF _Toc515442593 \h </w:instrText>
        </w:r>
        <w:r w:rsidR="0080548D">
          <w:rPr>
            <w:noProof/>
            <w:webHidden/>
          </w:rPr>
        </w:r>
        <w:r w:rsidR="0080548D">
          <w:rPr>
            <w:noProof/>
            <w:webHidden/>
          </w:rPr>
          <w:fldChar w:fldCharType="separate"/>
        </w:r>
        <w:r w:rsidR="0080548D">
          <w:rPr>
            <w:noProof/>
            <w:webHidden/>
          </w:rPr>
          <w:t>11</w:t>
        </w:r>
        <w:r w:rsidR="0080548D">
          <w:rPr>
            <w:noProof/>
            <w:webHidden/>
          </w:rPr>
          <w:fldChar w:fldCharType="end"/>
        </w:r>
      </w:hyperlink>
    </w:p>
    <w:p w14:paraId="26DC5E2A" w14:textId="51868219" w:rsidR="0080548D" w:rsidRDefault="006F79C1">
      <w:pPr>
        <w:pStyle w:val="TOC2"/>
        <w:rPr>
          <w:rFonts w:asciiTheme="minorHAnsi" w:hAnsiTheme="minorHAnsi" w:cstheme="minorBidi"/>
          <w:b w:val="0"/>
          <w:bCs w:val="0"/>
          <w:noProof/>
          <w:sz w:val="24"/>
          <w:szCs w:val="24"/>
        </w:rPr>
      </w:pPr>
      <w:hyperlink w:anchor="_Toc515442594" w:history="1">
        <w:r w:rsidR="00194D93">
          <w:rPr>
            <w:rStyle w:val="Hyperlink"/>
            <w:noProof/>
          </w:rPr>
          <w:t>8</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Obtaining consent</w:t>
        </w:r>
        <w:r w:rsidR="0080548D">
          <w:rPr>
            <w:noProof/>
            <w:webHidden/>
          </w:rPr>
          <w:tab/>
        </w:r>
      </w:hyperlink>
      <w:r w:rsidR="00976530" w:rsidRPr="00976530">
        <w:rPr>
          <w:rStyle w:val="Hyperlink"/>
          <w:noProof/>
          <w:color w:val="auto"/>
          <w:u w:val="none"/>
        </w:rPr>
        <w:t>11</w:t>
      </w:r>
    </w:p>
    <w:p w14:paraId="6F154639" w14:textId="34664487" w:rsidR="0080548D" w:rsidRDefault="006F79C1">
      <w:pPr>
        <w:pStyle w:val="TOC2"/>
        <w:rPr>
          <w:rFonts w:asciiTheme="minorHAnsi" w:hAnsiTheme="minorHAnsi" w:cstheme="minorBidi"/>
          <w:b w:val="0"/>
          <w:bCs w:val="0"/>
          <w:noProof/>
          <w:sz w:val="24"/>
          <w:szCs w:val="24"/>
        </w:rPr>
      </w:pPr>
      <w:hyperlink w:anchor="_Toc515442595" w:history="1">
        <w:r w:rsidR="00194D93">
          <w:rPr>
            <w:rStyle w:val="Hyperlink"/>
            <w:noProof/>
          </w:rPr>
          <w:t>8</w:t>
        </w:r>
        <w:r w:rsidR="0080548D" w:rsidRPr="009A4769">
          <w:rPr>
            <w:rStyle w:val="Hyperlink"/>
            <w:noProof/>
          </w:rPr>
          <w:t>.3</w:t>
        </w:r>
        <w:r w:rsidR="0080548D">
          <w:rPr>
            <w:rFonts w:asciiTheme="minorHAnsi" w:hAnsiTheme="minorHAnsi" w:cstheme="minorBidi"/>
            <w:b w:val="0"/>
            <w:bCs w:val="0"/>
            <w:noProof/>
            <w:sz w:val="24"/>
            <w:szCs w:val="24"/>
          </w:rPr>
          <w:tab/>
        </w:r>
        <w:r w:rsidR="0080548D" w:rsidRPr="009A4769">
          <w:rPr>
            <w:rStyle w:val="Hyperlink"/>
            <w:noProof/>
          </w:rPr>
          <w:t>Parental consent</w:t>
        </w:r>
        <w:r w:rsidR="0080548D">
          <w:rPr>
            <w:noProof/>
            <w:webHidden/>
          </w:rPr>
          <w:tab/>
        </w:r>
        <w:r w:rsidR="0080548D">
          <w:rPr>
            <w:noProof/>
            <w:webHidden/>
          </w:rPr>
          <w:fldChar w:fldCharType="begin"/>
        </w:r>
        <w:r w:rsidR="0080548D">
          <w:rPr>
            <w:noProof/>
            <w:webHidden/>
          </w:rPr>
          <w:instrText xml:space="preserve"> PAGEREF _Toc515442595 \h </w:instrText>
        </w:r>
        <w:r w:rsidR="0080548D">
          <w:rPr>
            <w:noProof/>
            <w:webHidden/>
          </w:rPr>
        </w:r>
        <w:r w:rsidR="0080548D">
          <w:rPr>
            <w:noProof/>
            <w:webHidden/>
          </w:rPr>
          <w:fldChar w:fldCharType="separate"/>
        </w:r>
        <w:r w:rsidR="0080548D">
          <w:rPr>
            <w:noProof/>
            <w:webHidden/>
          </w:rPr>
          <w:t>12</w:t>
        </w:r>
        <w:r w:rsidR="0080548D">
          <w:rPr>
            <w:noProof/>
            <w:webHidden/>
          </w:rPr>
          <w:fldChar w:fldCharType="end"/>
        </w:r>
      </w:hyperlink>
    </w:p>
    <w:p w14:paraId="1E33F82A" w14:textId="6FD70F88" w:rsidR="0080548D" w:rsidRDefault="006F79C1">
      <w:pPr>
        <w:pStyle w:val="TOC1"/>
        <w:rPr>
          <w:rFonts w:asciiTheme="minorHAnsi" w:eastAsiaTheme="minorEastAsia" w:hAnsiTheme="minorHAnsi" w:cstheme="minorBidi"/>
          <w:b w:val="0"/>
          <w:bCs w:val="0"/>
        </w:rPr>
      </w:pPr>
      <w:hyperlink w:anchor="_Toc515442596" w:history="1">
        <w:r w:rsidR="00194D93">
          <w:rPr>
            <w:rStyle w:val="Hyperlink"/>
          </w:rPr>
          <w:t>9</w:t>
        </w:r>
        <w:r w:rsidR="0080548D">
          <w:rPr>
            <w:rFonts w:asciiTheme="minorHAnsi" w:eastAsiaTheme="minorEastAsia" w:hAnsiTheme="minorHAnsi" w:cstheme="minorBidi"/>
            <w:b w:val="0"/>
            <w:bCs w:val="0"/>
          </w:rPr>
          <w:tab/>
        </w:r>
        <w:r w:rsidR="0080548D" w:rsidRPr="009A4769">
          <w:rPr>
            <w:rStyle w:val="Hyperlink"/>
          </w:rPr>
          <w:t>Data mapping and Data Protection Impact Assessments</w:t>
        </w:r>
        <w:r w:rsidR="0080548D">
          <w:rPr>
            <w:webHidden/>
          </w:rPr>
          <w:tab/>
        </w:r>
        <w:r w:rsidR="0080548D">
          <w:rPr>
            <w:webHidden/>
          </w:rPr>
          <w:fldChar w:fldCharType="begin"/>
        </w:r>
        <w:r w:rsidR="0080548D">
          <w:rPr>
            <w:webHidden/>
          </w:rPr>
          <w:instrText xml:space="preserve"> PAGEREF _Toc515442596 \h </w:instrText>
        </w:r>
        <w:r w:rsidR="0080548D">
          <w:rPr>
            <w:webHidden/>
          </w:rPr>
        </w:r>
        <w:r w:rsidR="0080548D">
          <w:rPr>
            <w:webHidden/>
          </w:rPr>
          <w:fldChar w:fldCharType="separate"/>
        </w:r>
        <w:r w:rsidR="0080548D">
          <w:rPr>
            <w:webHidden/>
          </w:rPr>
          <w:t>12</w:t>
        </w:r>
        <w:r w:rsidR="0080548D">
          <w:rPr>
            <w:webHidden/>
          </w:rPr>
          <w:fldChar w:fldCharType="end"/>
        </w:r>
      </w:hyperlink>
    </w:p>
    <w:p w14:paraId="4AC415AF" w14:textId="3F2A2AEA" w:rsidR="0080548D" w:rsidRDefault="006F79C1">
      <w:pPr>
        <w:pStyle w:val="TOC2"/>
        <w:rPr>
          <w:rFonts w:asciiTheme="minorHAnsi" w:hAnsiTheme="minorHAnsi" w:cstheme="minorBidi"/>
          <w:b w:val="0"/>
          <w:bCs w:val="0"/>
          <w:noProof/>
          <w:sz w:val="24"/>
          <w:szCs w:val="24"/>
        </w:rPr>
      </w:pPr>
      <w:hyperlink w:anchor="_Toc515442597" w:history="1">
        <w:r w:rsidR="00194D93">
          <w:rPr>
            <w:rStyle w:val="Hyperlink"/>
            <w:noProof/>
          </w:rPr>
          <w:t>9</w:t>
        </w:r>
        <w:r w:rsidR="0080548D" w:rsidRPr="009A4769">
          <w:rPr>
            <w:rStyle w:val="Hyperlink"/>
            <w:noProof/>
          </w:rPr>
          <w:t>.1</w:t>
        </w:r>
        <w:r w:rsidR="0080548D">
          <w:rPr>
            <w:rFonts w:asciiTheme="minorHAnsi" w:hAnsiTheme="minorHAnsi" w:cstheme="minorBidi"/>
            <w:b w:val="0"/>
            <w:bCs w:val="0"/>
            <w:noProof/>
            <w:sz w:val="24"/>
            <w:szCs w:val="24"/>
          </w:rPr>
          <w:tab/>
        </w:r>
        <w:r w:rsidR="0080548D" w:rsidRPr="009A4769">
          <w:rPr>
            <w:rStyle w:val="Hyperlink"/>
            <w:noProof/>
          </w:rPr>
          <w:t>Data mapping</w:t>
        </w:r>
        <w:r w:rsidR="0080548D">
          <w:rPr>
            <w:noProof/>
            <w:webHidden/>
          </w:rPr>
          <w:tab/>
        </w:r>
        <w:r w:rsidR="0080548D">
          <w:rPr>
            <w:noProof/>
            <w:webHidden/>
          </w:rPr>
          <w:fldChar w:fldCharType="begin"/>
        </w:r>
        <w:r w:rsidR="0080548D">
          <w:rPr>
            <w:noProof/>
            <w:webHidden/>
          </w:rPr>
          <w:instrText xml:space="preserve"> PAGEREF _Toc515442597 \h </w:instrText>
        </w:r>
        <w:r w:rsidR="0080548D">
          <w:rPr>
            <w:noProof/>
            <w:webHidden/>
          </w:rPr>
        </w:r>
        <w:r w:rsidR="0080548D">
          <w:rPr>
            <w:noProof/>
            <w:webHidden/>
          </w:rPr>
          <w:fldChar w:fldCharType="separate"/>
        </w:r>
        <w:r w:rsidR="0080548D">
          <w:rPr>
            <w:noProof/>
            <w:webHidden/>
          </w:rPr>
          <w:t>12</w:t>
        </w:r>
        <w:r w:rsidR="0080548D">
          <w:rPr>
            <w:noProof/>
            <w:webHidden/>
          </w:rPr>
          <w:fldChar w:fldCharType="end"/>
        </w:r>
      </w:hyperlink>
    </w:p>
    <w:p w14:paraId="5F80BDC7" w14:textId="4F4C1AF9" w:rsidR="0080548D" w:rsidRDefault="006F79C1">
      <w:pPr>
        <w:pStyle w:val="TOC2"/>
        <w:rPr>
          <w:rFonts w:asciiTheme="minorHAnsi" w:hAnsiTheme="minorHAnsi" w:cstheme="minorBidi"/>
          <w:b w:val="0"/>
          <w:bCs w:val="0"/>
          <w:noProof/>
          <w:sz w:val="24"/>
          <w:szCs w:val="24"/>
        </w:rPr>
      </w:pPr>
      <w:hyperlink w:anchor="_Toc515442598" w:history="1">
        <w:r w:rsidR="00194D93">
          <w:rPr>
            <w:rStyle w:val="Hyperlink"/>
            <w:noProof/>
          </w:rPr>
          <w:t>9</w:t>
        </w:r>
        <w:r w:rsidR="0080548D" w:rsidRPr="009A4769">
          <w:rPr>
            <w:rStyle w:val="Hyperlink"/>
            <w:noProof/>
          </w:rPr>
          <w:t>.2</w:t>
        </w:r>
        <w:r w:rsidR="0080548D">
          <w:rPr>
            <w:rFonts w:asciiTheme="minorHAnsi" w:hAnsiTheme="minorHAnsi" w:cstheme="minorBidi"/>
            <w:b w:val="0"/>
            <w:bCs w:val="0"/>
            <w:noProof/>
            <w:sz w:val="24"/>
            <w:szCs w:val="24"/>
          </w:rPr>
          <w:tab/>
        </w:r>
        <w:r w:rsidR="0080548D" w:rsidRPr="009A4769">
          <w:rPr>
            <w:rStyle w:val="Hyperlink"/>
            <w:noProof/>
          </w:rPr>
          <w:t>Data mapping and the Data Protection Impact Assessment</w:t>
        </w:r>
        <w:r w:rsidR="0080548D">
          <w:rPr>
            <w:noProof/>
            <w:webHidden/>
          </w:rPr>
          <w:tab/>
        </w:r>
        <w:r w:rsidR="0080548D">
          <w:rPr>
            <w:noProof/>
            <w:webHidden/>
          </w:rPr>
          <w:fldChar w:fldCharType="begin"/>
        </w:r>
        <w:r w:rsidR="0080548D">
          <w:rPr>
            <w:noProof/>
            <w:webHidden/>
          </w:rPr>
          <w:instrText xml:space="preserve"> PAGEREF _Toc515442598 \h </w:instrText>
        </w:r>
        <w:r w:rsidR="0080548D">
          <w:rPr>
            <w:noProof/>
            <w:webHidden/>
          </w:rPr>
        </w:r>
        <w:r w:rsidR="0080548D">
          <w:rPr>
            <w:noProof/>
            <w:webHidden/>
          </w:rPr>
          <w:fldChar w:fldCharType="separate"/>
        </w:r>
        <w:r w:rsidR="0080548D">
          <w:rPr>
            <w:noProof/>
            <w:webHidden/>
          </w:rPr>
          <w:t>1</w:t>
        </w:r>
        <w:r w:rsidR="0080548D">
          <w:rPr>
            <w:noProof/>
            <w:webHidden/>
          </w:rPr>
          <w:fldChar w:fldCharType="end"/>
        </w:r>
      </w:hyperlink>
      <w:r w:rsidR="00976530" w:rsidRPr="00976530">
        <w:rPr>
          <w:rStyle w:val="Hyperlink"/>
          <w:noProof/>
          <w:color w:val="auto"/>
          <w:u w:val="none"/>
        </w:rPr>
        <w:t>2</w:t>
      </w:r>
    </w:p>
    <w:p w14:paraId="68FD6803" w14:textId="0CE98092" w:rsidR="0080548D" w:rsidRDefault="006F79C1">
      <w:pPr>
        <w:pStyle w:val="TOC2"/>
        <w:rPr>
          <w:rFonts w:asciiTheme="minorHAnsi" w:hAnsiTheme="minorHAnsi" w:cstheme="minorBidi"/>
          <w:b w:val="0"/>
          <w:bCs w:val="0"/>
          <w:noProof/>
          <w:sz w:val="24"/>
          <w:szCs w:val="24"/>
        </w:rPr>
      </w:pPr>
      <w:hyperlink w:anchor="_Toc515442599" w:history="1">
        <w:r w:rsidR="00194D93">
          <w:rPr>
            <w:rStyle w:val="Hyperlink"/>
            <w:noProof/>
          </w:rPr>
          <w:t>9</w:t>
        </w:r>
        <w:r w:rsidR="0080548D" w:rsidRPr="009A4769">
          <w:rPr>
            <w:rStyle w:val="Hyperlink"/>
            <w:noProof/>
          </w:rPr>
          <w:t>.3</w:t>
        </w:r>
        <w:r w:rsidR="0080548D">
          <w:rPr>
            <w:rFonts w:asciiTheme="minorHAnsi" w:hAnsiTheme="minorHAnsi" w:cstheme="minorBidi"/>
            <w:b w:val="0"/>
            <w:bCs w:val="0"/>
            <w:noProof/>
            <w:sz w:val="24"/>
            <w:szCs w:val="24"/>
          </w:rPr>
          <w:tab/>
        </w:r>
        <w:r w:rsidR="0080548D" w:rsidRPr="009A4769">
          <w:rPr>
            <w:rStyle w:val="Hyperlink"/>
            <w:noProof/>
          </w:rPr>
          <w:t>Data Protection Impact Assessment</w:t>
        </w:r>
        <w:r w:rsidR="0080548D">
          <w:rPr>
            <w:noProof/>
            <w:webHidden/>
          </w:rPr>
          <w:tab/>
        </w:r>
        <w:r w:rsidR="0080548D">
          <w:rPr>
            <w:noProof/>
            <w:webHidden/>
          </w:rPr>
          <w:fldChar w:fldCharType="begin"/>
        </w:r>
        <w:r w:rsidR="0080548D">
          <w:rPr>
            <w:noProof/>
            <w:webHidden/>
          </w:rPr>
          <w:instrText xml:space="preserve"> PAGEREF _Toc515442599 \h </w:instrText>
        </w:r>
        <w:r w:rsidR="0080548D">
          <w:rPr>
            <w:noProof/>
            <w:webHidden/>
          </w:rPr>
        </w:r>
        <w:r w:rsidR="0080548D">
          <w:rPr>
            <w:noProof/>
            <w:webHidden/>
          </w:rPr>
          <w:fldChar w:fldCharType="separate"/>
        </w:r>
        <w:r w:rsidR="0080548D">
          <w:rPr>
            <w:noProof/>
            <w:webHidden/>
          </w:rPr>
          <w:t>13</w:t>
        </w:r>
        <w:r w:rsidR="0080548D">
          <w:rPr>
            <w:noProof/>
            <w:webHidden/>
          </w:rPr>
          <w:fldChar w:fldCharType="end"/>
        </w:r>
      </w:hyperlink>
    </w:p>
    <w:p w14:paraId="5C8C2A6F" w14:textId="305514DF" w:rsidR="0080548D" w:rsidRDefault="006F79C1">
      <w:pPr>
        <w:pStyle w:val="TOC2"/>
        <w:rPr>
          <w:rFonts w:asciiTheme="minorHAnsi" w:hAnsiTheme="minorHAnsi" w:cstheme="minorBidi"/>
          <w:b w:val="0"/>
          <w:bCs w:val="0"/>
          <w:noProof/>
          <w:sz w:val="24"/>
          <w:szCs w:val="24"/>
        </w:rPr>
      </w:pPr>
      <w:hyperlink w:anchor="_Toc515442600" w:history="1">
        <w:r w:rsidR="00194D93">
          <w:rPr>
            <w:rStyle w:val="Hyperlink"/>
            <w:noProof/>
          </w:rPr>
          <w:t>9</w:t>
        </w:r>
        <w:r w:rsidR="0080548D" w:rsidRPr="009A4769">
          <w:rPr>
            <w:rStyle w:val="Hyperlink"/>
            <w:noProof/>
          </w:rPr>
          <w:t>.4</w:t>
        </w:r>
        <w:r w:rsidR="0080548D">
          <w:rPr>
            <w:rFonts w:asciiTheme="minorHAnsi" w:hAnsiTheme="minorHAnsi" w:cstheme="minorBidi"/>
            <w:b w:val="0"/>
            <w:bCs w:val="0"/>
            <w:noProof/>
            <w:sz w:val="24"/>
            <w:szCs w:val="24"/>
          </w:rPr>
          <w:tab/>
        </w:r>
        <w:r w:rsidR="0080548D" w:rsidRPr="009A4769">
          <w:rPr>
            <w:rStyle w:val="Hyperlink"/>
            <w:noProof/>
          </w:rPr>
          <w:t>DPIA process</w:t>
        </w:r>
        <w:r w:rsidR="0080548D">
          <w:rPr>
            <w:noProof/>
            <w:webHidden/>
          </w:rPr>
          <w:tab/>
        </w:r>
        <w:r w:rsidR="0080548D">
          <w:rPr>
            <w:noProof/>
            <w:webHidden/>
          </w:rPr>
          <w:fldChar w:fldCharType="begin"/>
        </w:r>
        <w:r w:rsidR="0080548D">
          <w:rPr>
            <w:noProof/>
            <w:webHidden/>
          </w:rPr>
          <w:instrText xml:space="preserve"> PAGEREF _Toc515442600 \h </w:instrText>
        </w:r>
        <w:r w:rsidR="0080548D">
          <w:rPr>
            <w:noProof/>
            <w:webHidden/>
          </w:rPr>
        </w:r>
        <w:r w:rsidR="0080548D">
          <w:rPr>
            <w:noProof/>
            <w:webHidden/>
          </w:rPr>
          <w:fldChar w:fldCharType="separate"/>
        </w:r>
        <w:r w:rsidR="0080548D">
          <w:rPr>
            <w:noProof/>
            <w:webHidden/>
          </w:rPr>
          <w:t>13</w:t>
        </w:r>
        <w:r w:rsidR="0080548D">
          <w:rPr>
            <w:noProof/>
            <w:webHidden/>
          </w:rPr>
          <w:fldChar w:fldCharType="end"/>
        </w:r>
      </w:hyperlink>
    </w:p>
    <w:p w14:paraId="0844BB05" w14:textId="135DEFC1" w:rsidR="0080548D" w:rsidRDefault="006F79C1">
      <w:pPr>
        <w:pStyle w:val="TOC1"/>
        <w:rPr>
          <w:rFonts w:asciiTheme="minorHAnsi" w:eastAsiaTheme="minorEastAsia" w:hAnsiTheme="minorHAnsi" w:cstheme="minorBidi"/>
          <w:b w:val="0"/>
          <w:bCs w:val="0"/>
        </w:rPr>
      </w:pPr>
      <w:hyperlink w:anchor="_Toc515442601" w:history="1">
        <w:r w:rsidR="00194D93">
          <w:rPr>
            <w:rStyle w:val="Hyperlink"/>
          </w:rPr>
          <w:t>10</w:t>
        </w:r>
        <w:r w:rsidR="0080548D">
          <w:rPr>
            <w:rFonts w:asciiTheme="minorHAnsi" w:eastAsiaTheme="minorEastAsia" w:hAnsiTheme="minorHAnsi" w:cstheme="minorBidi"/>
            <w:b w:val="0"/>
            <w:bCs w:val="0"/>
          </w:rPr>
          <w:tab/>
        </w:r>
        <w:r w:rsidR="0080548D" w:rsidRPr="009A4769">
          <w:rPr>
            <w:rStyle w:val="Hyperlink"/>
          </w:rPr>
          <w:t>Summary</w:t>
        </w:r>
        <w:r w:rsidR="0080548D">
          <w:rPr>
            <w:webHidden/>
          </w:rPr>
          <w:tab/>
        </w:r>
        <w:r w:rsidR="0080548D">
          <w:rPr>
            <w:webHidden/>
          </w:rPr>
          <w:fldChar w:fldCharType="begin"/>
        </w:r>
        <w:r w:rsidR="0080548D">
          <w:rPr>
            <w:webHidden/>
          </w:rPr>
          <w:instrText xml:space="preserve"> PAGEREF _Toc515442601 \h </w:instrText>
        </w:r>
        <w:r w:rsidR="0080548D">
          <w:rPr>
            <w:webHidden/>
          </w:rPr>
        </w:r>
        <w:r w:rsidR="0080548D">
          <w:rPr>
            <w:webHidden/>
          </w:rPr>
          <w:fldChar w:fldCharType="separate"/>
        </w:r>
        <w:r w:rsidR="0080548D">
          <w:rPr>
            <w:webHidden/>
          </w:rPr>
          <w:t>14</w:t>
        </w:r>
        <w:r w:rsidR="0080548D">
          <w:rPr>
            <w:webHidden/>
          </w:rPr>
          <w:fldChar w:fldCharType="end"/>
        </w:r>
      </w:hyperlink>
    </w:p>
    <w:p w14:paraId="4FC7685C" w14:textId="6408F5F3" w:rsidR="0080548D" w:rsidRDefault="0080548D">
      <w:pPr>
        <w:pStyle w:val="TOC1"/>
        <w:rPr>
          <w:rFonts w:asciiTheme="minorHAnsi" w:eastAsiaTheme="minorEastAsia" w:hAnsiTheme="minorHAnsi" w:cstheme="minorBidi"/>
          <w:b w:val="0"/>
          <w:bCs w:val="0"/>
        </w:rPr>
      </w:pPr>
    </w:p>
    <w:p w14:paraId="2FFB7E72" w14:textId="46D0658F" w:rsidR="0080548D" w:rsidRDefault="0080548D">
      <w:pPr>
        <w:pStyle w:val="TOC1"/>
        <w:rPr>
          <w:rFonts w:asciiTheme="minorHAnsi" w:eastAsiaTheme="minorEastAsia" w:hAnsiTheme="minorHAnsi" w:cstheme="minorBidi"/>
          <w:b w:val="0"/>
          <w:bCs w:val="0"/>
        </w:rPr>
      </w:pPr>
    </w:p>
    <w:p w14:paraId="5E2E99E7" w14:textId="43D50993" w:rsidR="0080548D" w:rsidRDefault="0080548D">
      <w:pPr>
        <w:pStyle w:val="TOC1"/>
        <w:rPr>
          <w:rFonts w:asciiTheme="minorHAnsi" w:eastAsiaTheme="minorEastAsia" w:hAnsiTheme="minorHAnsi" w:cstheme="minorBidi"/>
          <w:b w:val="0"/>
          <w:bCs w:val="0"/>
        </w:rPr>
      </w:pPr>
    </w:p>
    <w:p w14:paraId="5D360308" w14:textId="29509B99" w:rsidR="00D85E4D" w:rsidRPr="009D3BBE" w:rsidRDefault="00D85E4D" w:rsidP="00761798">
      <w:pPr>
        <w:pStyle w:val="TOC1"/>
        <w:rPr>
          <w:sz w:val="20"/>
          <w:szCs w:val="28"/>
        </w:rPr>
      </w:pPr>
      <w:r w:rsidRPr="009D3BBE">
        <w:rPr>
          <w:sz w:val="20"/>
          <w:szCs w:val="28"/>
        </w:rPr>
        <w:fldChar w:fldCharType="end"/>
      </w:r>
    </w:p>
    <w:p w14:paraId="319E469B" w14:textId="29D0DC5D" w:rsidR="00D85E4D" w:rsidRDefault="00D85E4D">
      <w:pPr>
        <w:rPr>
          <w:rFonts w:ascii="Arial" w:hAnsi="Arial" w:cs="Arial"/>
          <w:sz w:val="28"/>
          <w:szCs w:val="28"/>
        </w:rPr>
      </w:pPr>
      <w:r>
        <w:rPr>
          <w:rFonts w:ascii="Arial" w:hAnsi="Arial" w:cs="Arial"/>
          <w:sz w:val="28"/>
          <w:szCs w:val="28"/>
        </w:rPr>
        <w:br w:type="page"/>
      </w:r>
    </w:p>
    <w:p w14:paraId="7C1F4396" w14:textId="5FC4C65A"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515442548"/>
      <w:r>
        <w:rPr>
          <w:sz w:val="28"/>
          <w:szCs w:val="28"/>
        </w:rPr>
        <w:lastRenderedPageBreak/>
        <w:t>Introduction</w:t>
      </w:r>
      <w:bookmarkEnd w:id="0"/>
    </w:p>
    <w:p w14:paraId="4C3C3D66" w14:textId="2AA74A09" w:rsidR="00044905" w:rsidRPr="00D05574" w:rsidRDefault="00D05574" w:rsidP="00044905">
      <w:pPr>
        <w:pStyle w:val="Heading2"/>
        <w:rPr>
          <w:rFonts w:ascii="Arial" w:hAnsi="Arial" w:cs="Arial"/>
          <w:smallCaps w:val="0"/>
          <w:sz w:val="24"/>
          <w:szCs w:val="24"/>
        </w:rPr>
      </w:pPr>
      <w:bookmarkStart w:id="1" w:name="_Toc495852825"/>
      <w:bookmarkStart w:id="2" w:name="_Toc515442549"/>
      <w:r w:rsidRPr="00D05574">
        <w:rPr>
          <w:rFonts w:ascii="Arial" w:hAnsi="Arial" w:cs="Arial"/>
          <w:smallCaps w:val="0"/>
          <w:sz w:val="24"/>
          <w:szCs w:val="24"/>
        </w:rPr>
        <w:t>P</w:t>
      </w:r>
      <w:r w:rsidR="00044905" w:rsidRPr="00D05574">
        <w:rPr>
          <w:rFonts w:ascii="Arial" w:hAnsi="Arial" w:cs="Arial"/>
          <w:smallCaps w:val="0"/>
          <w:sz w:val="24"/>
          <w:szCs w:val="24"/>
        </w:rPr>
        <w:t>olicy statement</w:t>
      </w:r>
      <w:bookmarkEnd w:id="1"/>
      <w:bookmarkEnd w:id="2"/>
    </w:p>
    <w:p w14:paraId="121F9C13" w14:textId="7435C555" w:rsidR="009E44EC" w:rsidRDefault="009E44EC" w:rsidP="009E44EC">
      <w:pPr>
        <w:rPr>
          <w:lang w:val="en-US"/>
        </w:rPr>
      </w:pPr>
    </w:p>
    <w:p w14:paraId="44AD0EB6" w14:textId="6DBE34A9" w:rsidR="00B35D79" w:rsidRPr="0020058A" w:rsidRDefault="00761798" w:rsidP="00C91E5D">
      <w:pPr>
        <w:tabs>
          <w:tab w:val="left" w:pos="7797"/>
        </w:tabs>
        <w:rPr>
          <w:rFonts w:ascii="Arial" w:hAnsi="Arial" w:cs="Arial"/>
          <w:sz w:val="22"/>
          <w:szCs w:val="22"/>
          <w:lang w:val="en-US"/>
        </w:rPr>
      </w:pPr>
      <w:r w:rsidRPr="0020058A">
        <w:rPr>
          <w:rFonts w:ascii="Arial" w:hAnsi="Arial" w:cs="Arial"/>
          <w:sz w:val="22"/>
          <w:szCs w:val="22"/>
          <w:lang w:val="en-US"/>
        </w:rPr>
        <w:t xml:space="preserve">The EU General Data Protection Regulation (GDPR herein) </w:t>
      </w:r>
      <w:r w:rsidR="002C7287">
        <w:rPr>
          <w:rFonts w:ascii="Arial" w:hAnsi="Arial" w:cs="Arial"/>
          <w:sz w:val="22"/>
          <w:szCs w:val="22"/>
          <w:lang w:val="en-US"/>
        </w:rPr>
        <w:t>came</w:t>
      </w:r>
      <w:r w:rsidRPr="0020058A">
        <w:rPr>
          <w:rFonts w:ascii="Arial" w:hAnsi="Arial" w:cs="Arial"/>
          <w:sz w:val="22"/>
          <w:szCs w:val="22"/>
          <w:lang w:val="en-US"/>
        </w:rPr>
        <w:t xml:space="preserve"> into </w:t>
      </w:r>
      <w:r w:rsidR="009132F2">
        <w:rPr>
          <w:rFonts w:ascii="Arial" w:hAnsi="Arial" w:cs="Arial"/>
          <w:sz w:val="22"/>
          <w:szCs w:val="22"/>
          <w:lang w:val="en-US"/>
        </w:rPr>
        <w:t xml:space="preserve">force on </w:t>
      </w:r>
      <w:r w:rsidRPr="0020058A">
        <w:rPr>
          <w:rFonts w:ascii="Arial" w:hAnsi="Arial" w:cs="Arial"/>
          <w:sz w:val="22"/>
          <w:szCs w:val="22"/>
          <w:lang w:val="en-US"/>
        </w:rPr>
        <w:t>25</w:t>
      </w:r>
      <w:r w:rsidR="0044220B">
        <w:rPr>
          <w:rFonts w:ascii="Arial" w:hAnsi="Arial" w:cs="Arial"/>
          <w:sz w:val="22"/>
          <w:szCs w:val="22"/>
          <w:lang w:val="en-US"/>
        </w:rPr>
        <w:t xml:space="preserve"> </w:t>
      </w:r>
      <w:r w:rsidRPr="0020058A">
        <w:rPr>
          <w:rFonts w:ascii="Arial" w:hAnsi="Arial" w:cs="Arial"/>
          <w:sz w:val="22"/>
          <w:szCs w:val="22"/>
          <w:lang w:val="en-US"/>
        </w:rPr>
        <w:t>May 2018</w:t>
      </w:r>
      <w:r w:rsidR="00C91E5D">
        <w:rPr>
          <w:rFonts w:ascii="Arial" w:hAnsi="Arial" w:cs="Arial"/>
          <w:sz w:val="22"/>
          <w:szCs w:val="22"/>
          <w:lang w:val="en-US"/>
        </w:rPr>
        <w:t>;</w:t>
      </w:r>
      <w:r w:rsidRPr="0020058A">
        <w:rPr>
          <w:rFonts w:ascii="Arial" w:hAnsi="Arial" w:cs="Arial"/>
          <w:sz w:val="22"/>
          <w:szCs w:val="22"/>
          <w:lang w:val="en-US"/>
        </w:rPr>
        <w:t xml:space="preserve"> </w:t>
      </w:r>
      <w:r w:rsidR="00781E32">
        <w:rPr>
          <w:rFonts w:ascii="Arial" w:hAnsi="Arial" w:cs="Arial"/>
          <w:sz w:val="22"/>
          <w:szCs w:val="22"/>
          <w:lang w:val="en-US"/>
        </w:rPr>
        <w:t xml:space="preserve">the </w:t>
      </w:r>
      <w:r w:rsidR="002C7287">
        <w:rPr>
          <w:rFonts w:ascii="Arial" w:hAnsi="Arial" w:cs="Arial"/>
          <w:sz w:val="22"/>
          <w:szCs w:val="22"/>
          <w:lang w:val="en-US"/>
        </w:rPr>
        <w:t xml:space="preserve">Data Protection Act 2018 (DPA 2018) </w:t>
      </w:r>
      <w:r w:rsidR="00781E32">
        <w:rPr>
          <w:rFonts w:ascii="Arial" w:hAnsi="Arial" w:cs="Arial"/>
          <w:sz w:val="22"/>
          <w:szCs w:val="22"/>
          <w:lang w:val="en-US"/>
        </w:rPr>
        <w:t xml:space="preserve">is to be read in conjunction with the GDPR. </w:t>
      </w:r>
      <w:r w:rsidRPr="0020058A">
        <w:rPr>
          <w:rFonts w:ascii="Arial" w:hAnsi="Arial" w:cs="Arial"/>
          <w:sz w:val="22"/>
          <w:szCs w:val="22"/>
          <w:lang w:val="en-US"/>
        </w:rPr>
        <w:t xml:space="preserve">The GDPR </w:t>
      </w:r>
      <w:r w:rsidR="00D32C03" w:rsidRPr="0020058A">
        <w:rPr>
          <w:rFonts w:ascii="Arial" w:hAnsi="Arial" w:cs="Arial"/>
          <w:sz w:val="22"/>
          <w:szCs w:val="22"/>
          <w:lang w:val="en-US"/>
        </w:rPr>
        <w:t xml:space="preserve">applies to all EU member states and </w:t>
      </w:r>
      <w:r w:rsidR="003D60A5">
        <w:rPr>
          <w:rFonts w:ascii="Arial" w:hAnsi="Arial" w:cs="Arial"/>
          <w:sz w:val="22"/>
          <w:szCs w:val="22"/>
          <w:lang w:val="en-US"/>
        </w:rPr>
        <w:t>Grimethorpe Surgery</w:t>
      </w:r>
      <w:r w:rsidR="00D32C03" w:rsidRPr="0020058A">
        <w:rPr>
          <w:rFonts w:ascii="Arial" w:hAnsi="Arial" w:cs="Arial"/>
          <w:sz w:val="22"/>
          <w:szCs w:val="22"/>
          <w:lang w:val="en-US"/>
        </w:rPr>
        <w:t xml:space="preserve"> must be able to demons</w:t>
      </w:r>
      <w:r w:rsidR="009132F2">
        <w:rPr>
          <w:rFonts w:ascii="Arial" w:hAnsi="Arial" w:cs="Arial"/>
          <w:sz w:val="22"/>
          <w:szCs w:val="22"/>
          <w:lang w:val="en-US"/>
        </w:rPr>
        <w:t xml:space="preserve">trate compliance at all times. </w:t>
      </w:r>
      <w:r w:rsidR="00D32C03" w:rsidRPr="0020058A">
        <w:rPr>
          <w:rFonts w:ascii="Arial" w:hAnsi="Arial" w:cs="Arial"/>
          <w:sz w:val="22"/>
          <w:szCs w:val="22"/>
          <w:lang w:val="en-US"/>
        </w:rPr>
        <w:t xml:space="preserve">Understanding the requirements of the GDPR will ensure </w:t>
      </w:r>
      <w:r w:rsidR="009132F2">
        <w:rPr>
          <w:rFonts w:ascii="Arial" w:hAnsi="Arial" w:cs="Arial"/>
          <w:sz w:val="22"/>
          <w:szCs w:val="22"/>
          <w:lang w:val="en-US"/>
        </w:rPr>
        <w:t xml:space="preserve">that </w:t>
      </w:r>
      <w:r w:rsidR="00D32C03" w:rsidRPr="0020058A">
        <w:rPr>
          <w:rFonts w:ascii="Arial" w:hAnsi="Arial" w:cs="Arial"/>
          <w:sz w:val="22"/>
          <w:szCs w:val="22"/>
          <w:lang w:val="en-US"/>
        </w:rPr>
        <w:t>personal data of both staff and patients is protected accordingly.</w:t>
      </w:r>
    </w:p>
    <w:p w14:paraId="030917FC" w14:textId="6F4CABCF" w:rsidR="00044905" w:rsidRPr="00965FEA" w:rsidRDefault="00965FEA" w:rsidP="00044905">
      <w:pPr>
        <w:pStyle w:val="Heading2"/>
        <w:rPr>
          <w:rFonts w:ascii="Arial" w:hAnsi="Arial" w:cs="Arial"/>
          <w:smallCaps w:val="0"/>
          <w:sz w:val="24"/>
          <w:szCs w:val="24"/>
        </w:rPr>
      </w:pPr>
      <w:bookmarkStart w:id="3" w:name="_Toc495852828"/>
      <w:bookmarkStart w:id="4" w:name="_Toc515442550"/>
      <w:r w:rsidRPr="00965FEA">
        <w:rPr>
          <w:rFonts w:ascii="Arial" w:hAnsi="Arial" w:cs="Arial"/>
          <w:smallCaps w:val="0"/>
          <w:sz w:val="24"/>
          <w:szCs w:val="24"/>
        </w:rPr>
        <w:t>S</w:t>
      </w:r>
      <w:r w:rsidR="00044905" w:rsidRPr="00965FEA">
        <w:rPr>
          <w:rFonts w:ascii="Arial" w:hAnsi="Arial" w:cs="Arial"/>
          <w:smallCaps w:val="0"/>
          <w:sz w:val="24"/>
          <w:szCs w:val="24"/>
        </w:rPr>
        <w:t>tatus</w:t>
      </w:r>
      <w:bookmarkEnd w:id="3"/>
      <w:bookmarkEnd w:id="4"/>
    </w:p>
    <w:p w14:paraId="11B39A9B" w14:textId="77777777" w:rsidR="00807595" w:rsidRDefault="00807595" w:rsidP="00044905">
      <w:pPr>
        <w:rPr>
          <w:rFonts w:cstheme="minorHAnsi"/>
          <w:lang w:val="en-US"/>
        </w:rPr>
      </w:pPr>
    </w:p>
    <w:p w14:paraId="039F72B3" w14:textId="43AAB939" w:rsidR="00044905" w:rsidRPr="0020058A" w:rsidRDefault="00044905" w:rsidP="00044905">
      <w:pPr>
        <w:rPr>
          <w:rFonts w:ascii="Arial" w:hAnsi="Arial" w:cs="Arial"/>
          <w:sz w:val="22"/>
          <w:szCs w:val="22"/>
          <w:lang w:val="en-US"/>
        </w:rPr>
      </w:pPr>
      <w:r w:rsidRPr="0020058A">
        <w:rPr>
          <w:rFonts w:ascii="Arial" w:hAnsi="Arial" w:cs="Arial"/>
          <w:sz w:val="22"/>
          <w:szCs w:val="22"/>
          <w:lang w:val="en-US"/>
        </w:rPr>
        <w:t>This document and any procedures contained within it are non-contractual and may be modified or w</w:t>
      </w:r>
      <w:r w:rsidR="00F454D3" w:rsidRPr="0020058A">
        <w:rPr>
          <w:rFonts w:ascii="Arial" w:hAnsi="Arial" w:cs="Arial"/>
          <w:sz w:val="22"/>
          <w:szCs w:val="22"/>
          <w:lang w:val="en-US"/>
        </w:rPr>
        <w:t xml:space="preserve">ithdrawn at any time. </w:t>
      </w:r>
      <w:r w:rsidRPr="0020058A">
        <w:rPr>
          <w:rFonts w:ascii="Arial" w:hAnsi="Arial" w:cs="Arial"/>
          <w:sz w:val="22"/>
          <w:szCs w:val="22"/>
          <w:lang w:val="en-US"/>
        </w:rPr>
        <w:t>For the avoidance of doubt, it does not form part of your contract of employment.</w:t>
      </w:r>
    </w:p>
    <w:p w14:paraId="361BB5DA" w14:textId="77777777" w:rsidR="00BE3256" w:rsidRDefault="00BE3256" w:rsidP="00044905">
      <w:pPr>
        <w:rPr>
          <w:rFonts w:ascii="Arial" w:hAnsi="Arial" w:cs="Arial"/>
          <w:lang w:val="en-US"/>
        </w:rPr>
      </w:pPr>
    </w:p>
    <w:p w14:paraId="16FFFBBF" w14:textId="535F0A83" w:rsidR="00044905" w:rsidRPr="00F454D3" w:rsidRDefault="00F454D3" w:rsidP="00044905">
      <w:pPr>
        <w:pStyle w:val="Heading2"/>
        <w:rPr>
          <w:rFonts w:ascii="Arial" w:hAnsi="Arial" w:cs="Arial"/>
          <w:smallCaps w:val="0"/>
          <w:sz w:val="24"/>
          <w:szCs w:val="24"/>
        </w:rPr>
      </w:pPr>
      <w:bookmarkStart w:id="5" w:name="_Toc495852829"/>
      <w:bookmarkStart w:id="6" w:name="_Toc515442551"/>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5"/>
      <w:bookmarkEnd w:id="6"/>
    </w:p>
    <w:p w14:paraId="75698322" w14:textId="77777777" w:rsidR="00044905" w:rsidRDefault="00044905" w:rsidP="00044905">
      <w:pPr>
        <w:rPr>
          <w:lang w:val="en-US"/>
        </w:rPr>
      </w:pPr>
    </w:p>
    <w:p w14:paraId="6BD8AAC2" w14:textId="06383A64" w:rsidR="00044905" w:rsidRPr="0020058A" w:rsidRDefault="00F454D3" w:rsidP="00044905">
      <w:pPr>
        <w:rPr>
          <w:rFonts w:ascii="Arial" w:hAnsi="Arial" w:cs="Arial"/>
          <w:sz w:val="22"/>
          <w:szCs w:val="22"/>
          <w:lang w:val="en-US"/>
        </w:rPr>
      </w:pPr>
      <w:r w:rsidRPr="0020058A">
        <w:rPr>
          <w:rFonts w:ascii="Arial" w:hAnsi="Arial" w:cs="Arial"/>
          <w:sz w:val="22"/>
          <w:szCs w:val="22"/>
          <w:lang w:val="en-US"/>
        </w:rPr>
        <w:t>The p</w:t>
      </w:r>
      <w:r w:rsidR="00044905" w:rsidRPr="0020058A">
        <w:rPr>
          <w:rFonts w:ascii="Arial" w:hAnsi="Arial" w:cs="Arial"/>
          <w:sz w:val="22"/>
          <w:szCs w:val="22"/>
          <w:lang w:val="en-US"/>
        </w:rPr>
        <w:t>ractice will provide guidance and support to help those to whom it applies understand their rights and responsibilities unde</w:t>
      </w:r>
      <w:r w:rsidRPr="0020058A">
        <w:rPr>
          <w:rFonts w:ascii="Arial" w:hAnsi="Arial" w:cs="Arial"/>
          <w:sz w:val="22"/>
          <w:szCs w:val="22"/>
          <w:lang w:val="en-US"/>
        </w:rPr>
        <w:t xml:space="preserve">r this policy. </w:t>
      </w:r>
      <w:r w:rsidR="00044905" w:rsidRPr="0020058A">
        <w:rPr>
          <w:rFonts w:ascii="Arial" w:hAnsi="Arial" w:cs="Arial"/>
          <w:sz w:val="22"/>
          <w:szCs w:val="22"/>
          <w:lang w:val="en-US"/>
        </w:rPr>
        <w:t>Additional support will be provided to managers and supervisors to enable them to deal more effectively with matters arising from this policy.</w:t>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7" w:name="_Toc495852830"/>
      <w:bookmarkStart w:id="8" w:name="_Toc515442552"/>
      <w:r>
        <w:rPr>
          <w:sz w:val="28"/>
          <w:szCs w:val="28"/>
        </w:rPr>
        <w:t>Scope</w:t>
      </w:r>
      <w:bookmarkEnd w:id="7"/>
      <w:bookmarkEnd w:id="8"/>
    </w:p>
    <w:p w14:paraId="2BECA050" w14:textId="3D67D3C6" w:rsidR="00044905" w:rsidRPr="00F454D3" w:rsidRDefault="00F454D3" w:rsidP="00044905">
      <w:pPr>
        <w:pStyle w:val="Heading2"/>
        <w:rPr>
          <w:rFonts w:ascii="Arial" w:hAnsi="Arial" w:cs="Arial"/>
          <w:smallCaps w:val="0"/>
          <w:sz w:val="24"/>
          <w:szCs w:val="24"/>
        </w:rPr>
      </w:pPr>
      <w:bookmarkStart w:id="9" w:name="_Toc495852831"/>
      <w:bookmarkStart w:id="10" w:name="_Toc515442553"/>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9"/>
      <w:bookmarkEnd w:id="10"/>
    </w:p>
    <w:p w14:paraId="2FCED63C" w14:textId="77777777" w:rsidR="00044905" w:rsidRPr="00F454D3" w:rsidRDefault="00044905" w:rsidP="00044905">
      <w:pPr>
        <w:rPr>
          <w:lang w:val="en-US"/>
        </w:rPr>
      </w:pPr>
    </w:p>
    <w:p w14:paraId="2CFD85FA" w14:textId="2E550527" w:rsidR="00807595" w:rsidRDefault="00044905" w:rsidP="00044905">
      <w:pPr>
        <w:rPr>
          <w:rFonts w:ascii="Arial" w:hAnsi="Arial" w:cs="Arial"/>
          <w:sz w:val="22"/>
          <w:szCs w:val="22"/>
          <w:lang w:val="en-US"/>
        </w:rPr>
      </w:pPr>
      <w:r w:rsidRPr="00A636D9">
        <w:rPr>
          <w:rFonts w:ascii="Arial" w:hAnsi="Arial" w:cs="Arial"/>
          <w:sz w:val="22"/>
          <w:szCs w:val="22"/>
          <w:lang w:val="en-US"/>
        </w:rPr>
        <w:t>This document applies to all employees</w:t>
      </w:r>
      <w:r w:rsidR="00F454D3" w:rsidRPr="00A636D9">
        <w:rPr>
          <w:rFonts w:ascii="Arial" w:hAnsi="Arial" w:cs="Arial"/>
          <w:sz w:val="22"/>
          <w:szCs w:val="22"/>
          <w:lang w:val="en-US"/>
        </w:rPr>
        <w:t>, p</w:t>
      </w:r>
      <w:r w:rsidRPr="00A636D9">
        <w:rPr>
          <w:rFonts w:ascii="Arial" w:hAnsi="Arial" w:cs="Arial"/>
          <w:sz w:val="22"/>
          <w:szCs w:val="22"/>
          <w:lang w:val="en-US"/>
        </w:rPr>
        <w:t xml:space="preserve">artners and directors of the </w:t>
      </w:r>
      <w:r w:rsidR="00F454D3" w:rsidRPr="00A636D9">
        <w:rPr>
          <w:rFonts w:ascii="Arial" w:hAnsi="Arial" w:cs="Arial"/>
          <w:sz w:val="22"/>
          <w:szCs w:val="22"/>
          <w:lang w:val="en-US"/>
        </w:rPr>
        <w:t>p</w:t>
      </w:r>
      <w:r w:rsidRPr="00A636D9">
        <w:rPr>
          <w:rFonts w:ascii="Arial" w:hAnsi="Arial" w:cs="Arial"/>
          <w:sz w:val="22"/>
          <w:szCs w:val="22"/>
          <w:lang w:val="en-US"/>
        </w:rPr>
        <w:t xml:space="preserve">ractice. Other individuals performing functions in relation to the </w:t>
      </w:r>
      <w:r w:rsidR="00F454D3" w:rsidRPr="00A636D9">
        <w:rPr>
          <w:rFonts w:ascii="Arial" w:hAnsi="Arial" w:cs="Arial"/>
          <w:sz w:val="22"/>
          <w:szCs w:val="22"/>
          <w:lang w:val="en-US"/>
        </w:rPr>
        <w:t>p</w:t>
      </w:r>
      <w:r w:rsidRPr="00A636D9">
        <w:rPr>
          <w:rFonts w:ascii="Arial" w:hAnsi="Arial" w:cs="Arial"/>
          <w:sz w:val="22"/>
          <w:szCs w:val="22"/>
          <w:lang w:val="en-US"/>
        </w:rPr>
        <w:t>ractice, such as agency workers, locums and contractors, are encouraged to use it.</w:t>
      </w:r>
    </w:p>
    <w:p w14:paraId="15099AEB" w14:textId="4693D482" w:rsidR="00044905" w:rsidRPr="00807595" w:rsidRDefault="00F454D3" w:rsidP="00807595">
      <w:pPr>
        <w:pStyle w:val="Heading2"/>
        <w:rPr>
          <w:rFonts w:ascii="Arial" w:hAnsi="Arial" w:cs="Arial"/>
          <w:smallCaps w:val="0"/>
          <w:sz w:val="24"/>
          <w:szCs w:val="24"/>
        </w:rPr>
      </w:pPr>
      <w:bookmarkStart w:id="11" w:name="_Toc495852832"/>
      <w:bookmarkStart w:id="12" w:name="_Toc515442554"/>
      <w:r w:rsidRPr="00807595">
        <w:rPr>
          <w:rFonts w:ascii="Arial" w:hAnsi="Arial" w:cs="Arial"/>
          <w:smallCaps w:val="0"/>
          <w:sz w:val="24"/>
          <w:szCs w:val="24"/>
        </w:rPr>
        <w:t>W</w:t>
      </w:r>
      <w:r w:rsidR="00044905" w:rsidRPr="00807595">
        <w:rPr>
          <w:rFonts w:ascii="Arial" w:hAnsi="Arial" w:cs="Arial"/>
          <w:smallCaps w:val="0"/>
          <w:sz w:val="24"/>
          <w:szCs w:val="24"/>
        </w:rPr>
        <w:t xml:space="preserve">hy and how it applies to </w:t>
      </w:r>
      <w:bookmarkEnd w:id="11"/>
      <w:r w:rsidR="00807595">
        <w:rPr>
          <w:rFonts w:ascii="Arial" w:hAnsi="Arial" w:cs="Arial"/>
          <w:smallCaps w:val="0"/>
          <w:sz w:val="24"/>
          <w:szCs w:val="24"/>
        </w:rPr>
        <w:t>them</w:t>
      </w:r>
      <w:bookmarkEnd w:id="12"/>
    </w:p>
    <w:p w14:paraId="03B95DD3" w14:textId="5110CA34" w:rsidR="00B22E1E" w:rsidRDefault="00B22E1E" w:rsidP="005067B1">
      <w:pPr>
        <w:rPr>
          <w:rFonts w:ascii="Arial" w:hAnsi="Arial" w:cs="Arial"/>
          <w:lang w:val="en-US"/>
        </w:rPr>
      </w:pPr>
    </w:p>
    <w:p w14:paraId="6CD02345" w14:textId="0A4DC3A5" w:rsidR="00D32C03" w:rsidRPr="0020058A" w:rsidRDefault="00D32C03" w:rsidP="005B058D">
      <w:pPr>
        <w:rPr>
          <w:rFonts w:ascii="Arial" w:hAnsi="Arial" w:cs="Arial"/>
          <w:sz w:val="22"/>
          <w:szCs w:val="22"/>
          <w:lang w:val="en-US"/>
        </w:rPr>
      </w:pPr>
      <w:r w:rsidRPr="0020058A">
        <w:rPr>
          <w:rFonts w:ascii="Arial" w:hAnsi="Arial" w:cs="Arial"/>
          <w:sz w:val="22"/>
          <w:szCs w:val="22"/>
          <w:lang w:val="en-US"/>
        </w:rPr>
        <w:t xml:space="preserve">All personnel at </w:t>
      </w:r>
      <w:r w:rsidR="003D60A5">
        <w:rPr>
          <w:rFonts w:ascii="Arial" w:hAnsi="Arial" w:cs="Arial"/>
          <w:sz w:val="22"/>
          <w:szCs w:val="22"/>
          <w:lang w:val="en-US"/>
        </w:rPr>
        <w:t>Grimethorpe Surgery</w:t>
      </w:r>
      <w:r w:rsidRPr="0020058A">
        <w:rPr>
          <w:rFonts w:ascii="Arial" w:hAnsi="Arial" w:cs="Arial"/>
          <w:sz w:val="22"/>
          <w:szCs w:val="22"/>
          <w:lang w:val="en-US"/>
        </w:rPr>
        <w:t xml:space="preserve"> have a</w:t>
      </w:r>
      <w:r w:rsidR="00F021B5" w:rsidRPr="0020058A">
        <w:rPr>
          <w:rFonts w:ascii="Arial" w:hAnsi="Arial" w:cs="Arial"/>
          <w:sz w:val="22"/>
          <w:szCs w:val="22"/>
          <w:lang w:val="en-US"/>
        </w:rPr>
        <w:t xml:space="preserve"> responsibility </w:t>
      </w:r>
      <w:r w:rsidR="004F587B" w:rsidRPr="0020058A">
        <w:rPr>
          <w:rFonts w:ascii="Arial" w:hAnsi="Arial" w:cs="Arial"/>
          <w:sz w:val="22"/>
          <w:szCs w:val="22"/>
          <w:lang w:val="en-US"/>
        </w:rPr>
        <w:t xml:space="preserve">to </w:t>
      </w:r>
      <w:r w:rsidRPr="0020058A">
        <w:rPr>
          <w:rFonts w:ascii="Arial" w:hAnsi="Arial" w:cs="Arial"/>
          <w:sz w:val="22"/>
          <w:szCs w:val="22"/>
          <w:lang w:val="en-US"/>
        </w:rPr>
        <w:t>protect</w:t>
      </w:r>
      <w:r w:rsidR="00807595">
        <w:rPr>
          <w:rFonts w:ascii="Arial" w:hAnsi="Arial" w:cs="Arial"/>
          <w:sz w:val="22"/>
          <w:szCs w:val="22"/>
          <w:lang w:val="en-US"/>
        </w:rPr>
        <w:t xml:space="preserve"> the information they process. </w:t>
      </w:r>
      <w:r w:rsidRPr="0020058A">
        <w:rPr>
          <w:rFonts w:ascii="Arial" w:hAnsi="Arial" w:cs="Arial"/>
          <w:sz w:val="22"/>
          <w:szCs w:val="22"/>
          <w:lang w:val="en-US"/>
        </w:rPr>
        <w:t>This document has been produced to enable all staff to understand their individual and collective responsibilities in relation to the GDPR</w:t>
      </w:r>
      <w:r w:rsidR="002D53FA" w:rsidRPr="0020058A">
        <w:rPr>
          <w:rFonts w:ascii="Arial" w:hAnsi="Arial" w:cs="Arial"/>
          <w:sz w:val="22"/>
          <w:szCs w:val="22"/>
          <w:lang w:val="en-US"/>
        </w:rPr>
        <w:t>.</w:t>
      </w:r>
    </w:p>
    <w:p w14:paraId="1FA73FDA" w14:textId="77777777" w:rsidR="00D32C03" w:rsidRPr="0020058A" w:rsidRDefault="00D32C03" w:rsidP="005B058D">
      <w:pPr>
        <w:rPr>
          <w:rFonts w:ascii="Arial" w:hAnsi="Arial" w:cs="Arial"/>
          <w:sz w:val="22"/>
          <w:szCs w:val="22"/>
          <w:lang w:val="en-US"/>
        </w:rPr>
      </w:pPr>
    </w:p>
    <w:p w14:paraId="6E4942CB" w14:textId="49FE6BDE" w:rsidR="00D32C03" w:rsidRPr="0020058A" w:rsidRDefault="00807595" w:rsidP="00D32C03">
      <w:pPr>
        <w:rPr>
          <w:rFonts w:ascii="Arial" w:hAnsi="Arial" w:cs="Arial"/>
          <w:sz w:val="22"/>
          <w:szCs w:val="22"/>
          <w:lang w:val="en-US"/>
        </w:rPr>
      </w:pPr>
      <w:r>
        <w:rPr>
          <w:rFonts w:ascii="Arial" w:hAnsi="Arial" w:cs="Arial"/>
          <w:sz w:val="22"/>
          <w:szCs w:val="22"/>
          <w:lang w:val="en-US"/>
        </w:rPr>
        <w:t>The p</w:t>
      </w:r>
      <w:r w:rsidR="00D32C03" w:rsidRPr="0020058A">
        <w:rPr>
          <w:rFonts w:ascii="Arial" w:hAnsi="Arial" w:cs="Arial"/>
          <w:sz w:val="22"/>
          <w:szCs w:val="22"/>
          <w:lang w:val="en-US"/>
        </w:rPr>
        <w:t>ractice aims to design and implement policies and procedures that meet the diverse needs of our service and workforce, ensuring that none are placed at a disadvantage over others, in accordan</w:t>
      </w:r>
      <w:r>
        <w:rPr>
          <w:rFonts w:ascii="Arial" w:hAnsi="Arial" w:cs="Arial"/>
          <w:sz w:val="22"/>
          <w:szCs w:val="22"/>
          <w:lang w:val="en-US"/>
        </w:rPr>
        <w:t xml:space="preserve">ce with the Equality Act 2010. </w:t>
      </w:r>
      <w:r w:rsidR="00D32C03" w:rsidRPr="0020058A">
        <w:rPr>
          <w:rFonts w:ascii="Arial" w:hAnsi="Arial" w:cs="Arial"/>
          <w:sz w:val="22"/>
          <w:szCs w:val="22"/>
          <w:lang w:val="en-US"/>
        </w:rPr>
        <w:t>Consideration has been given to the impact t</w:t>
      </w:r>
      <w:r>
        <w:rPr>
          <w:rFonts w:ascii="Arial" w:hAnsi="Arial" w:cs="Arial"/>
          <w:sz w:val="22"/>
          <w:szCs w:val="22"/>
          <w:lang w:val="en-US"/>
        </w:rPr>
        <w:t>his policy might have in regard</w:t>
      </w:r>
      <w:r w:rsidR="00D32C03" w:rsidRPr="0020058A">
        <w:rPr>
          <w:rFonts w:ascii="Arial" w:hAnsi="Arial" w:cs="Arial"/>
          <w:sz w:val="22"/>
          <w:szCs w:val="22"/>
          <w:lang w:val="en-US"/>
        </w:rPr>
        <w:t xml:space="preserve"> to the individual protected characteristics of those to whom it applies.</w:t>
      </w:r>
    </w:p>
    <w:p w14:paraId="7654DD43" w14:textId="7DD1F1FB" w:rsidR="00631A5F" w:rsidRPr="000858D5" w:rsidRDefault="00807595" w:rsidP="00631A5F">
      <w:pPr>
        <w:pStyle w:val="Heading1"/>
        <w:keepLines/>
        <w:pBdr>
          <w:bottom w:val="single" w:sz="4" w:space="1" w:color="595959" w:themeColor="text1" w:themeTint="A6"/>
        </w:pBdr>
        <w:spacing w:before="360" w:after="160" w:line="259" w:lineRule="auto"/>
        <w:rPr>
          <w:sz w:val="28"/>
          <w:szCs w:val="28"/>
        </w:rPr>
      </w:pPr>
      <w:bookmarkStart w:id="13" w:name="_Toc515442555"/>
      <w:r>
        <w:rPr>
          <w:sz w:val="28"/>
          <w:szCs w:val="28"/>
        </w:rPr>
        <w:lastRenderedPageBreak/>
        <w:t>Definition of t</w:t>
      </w:r>
      <w:r w:rsidR="00631A5F">
        <w:rPr>
          <w:sz w:val="28"/>
          <w:szCs w:val="28"/>
        </w:rPr>
        <w:t>erms</w:t>
      </w:r>
      <w:bookmarkEnd w:id="13"/>
    </w:p>
    <w:p w14:paraId="0115549D" w14:textId="35200DAD" w:rsidR="00781E32" w:rsidRDefault="00781E32" w:rsidP="00631A5F">
      <w:pPr>
        <w:pStyle w:val="Heading2"/>
        <w:rPr>
          <w:rFonts w:ascii="Arial" w:hAnsi="Arial" w:cs="Arial"/>
          <w:smallCaps w:val="0"/>
          <w:sz w:val="24"/>
          <w:szCs w:val="24"/>
        </w:rPr>
      </w:pPr>
      <w:bookmarkStart w:id="14" w:name="_Toc515442556"/>
      <w:r>
        <w:rPr>
          <w:rFonts w:ascii="Arial" w:hAnsi="Arial" w:cs="Arial"/>
          <w:smallCaps w:val="0"/>
          <w:sz w:val="24"/>
          <w:szCs w:val="24"/>
        </w:rPr>
        <w:t xml:space="preserve">Data Protection </w:t>
      </w:r>
      <w:r w:rsidR="002C7287">
        <w:rPr>
          <w:rFonts w:ascii="Arial" w:hAnsi="Arial" w:cs="Arial"/>
          <w:smallCaps w:val="0"/>
          <w:sz w:val="24"/>
          <w:szCs w:val="24"/>
        </w:rPr>
        <w:t>Act 2018</w:t>
      </w:r>
      <w:bookmarkEnd w:id="14"/>
    </w:p>
    <w:p w14:paraId="271F66FF" w14:textId="77777777" w:rsidR="00C91E5D" w:rsidRDefault="00C91E5D" w:rsidP="00781E32">
      <w:pPr>
        <w:rPr>
          <w:rFonts w:ascii="Arial" w:hAnsi="Arial" w:cs="Arial"/>
          <w:sz w:val="22"/>
          <w:szCs w:val="22"/>
          <w:lang w:val="en-US"/>
        </w:rPr>
      </w:pPr>
    </w:p>
    <w:p w14:paraId="45599C24" w14:textId="32804767" w:rsidR="00781E32" w:rsidRDefault="00781E32" w:rsidP="00781E32">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D</w:t>
      </w:r>
      <w:r>
        <w:rPr>
          <w:rFonts w:ascii="Arial" w:hAnsi="Arial" w:cs="Arial"/>
          <w:sz w:val="22"/>
          <w:szCs w:val="22"/>
          <w:lang w:val="en-US"/>
        </w:rPr>
        <w:t xml:space="preserve">ata </w:t>
      </w:r>
      <w:r w:rsidR="00C91E5D">
        <w:rPr>
          <w:rFonts w:ascii="Arial" w:hAnsi="Arial" w:cs="Arial"/>
          <w:sz w:val="22"/>
          <w:szCs w:val="22"/>
          <w:lang w:val="en-US"/>
        </w:rPr>
        <w:t>P</w:t>
      </w:r>
      <w:r>
        <w:rPr>
          <w:rFonts w:ascii="Arial" w:hAnsi="Arial" w:cs="Arial"/>
          <w:sz w:val="22"/>
          <w:szCs w:val="22"/>
          <w:lang w:val="en-US"/>
        </w:rPr>
        <w:t xml:space="preserve">rotection </w:t>
      </w:r>
      <w:r w:rsidR="002C7287">
        <w:rPr>
          <w:rFonts w:ascii="Arial" w:hAnsi="Arial" w:cs="Arial"/>
          <w:sz w:val="22"/>
          <w:szCs w:val="22"/>
          <w:lang w:val="en-US"/>
        </w:rPr>
        <w:t xml:space="preserve">Act 2018 (DPA 2018) </w:t>
      </w:r>
      <w:r>
        <w:rPr>
          <w:rFonts w:ascii="Arial" w:hAnsi="Arial" w:cs="Arial"/>
          <w:sz w:val="22"/>
          <w:szCs w:val="22"/>
          <w:lang w:val="en-US"/>
        </w:rPr>
        <w:t xml:space="preserve">is a complete data protection system, covering general data, law enforcement data and national security data. </w:t>
      </w:r>
    </w:p>
    <w:p w14:paraId="02BF4106" w14:textId="06812437" w:rsidR="00631A5F" w:rsidRDefault="00807595" w:rsidP="00631A5F">
      <w:pPr>
        <w:pStyle w:val="Heading2"/>
        <w:rPr>
          <w:rFonts w:ascii="Arial" w:hAnsi="Arial" w:cs="Arial"/>
          <w:smallCaps w:val="0"/>
          <w:sz w:val="24"/>
          <w:szCs w:val="24"/>
        </w:rPr>
      </w:pPr>
      <w:bookmarkStart w:id="15" w:name="_Toc515442557"/>
      <w:r>
        <w:rPr>
          <w:rFonts w:ascii="Arial" w:hAnsi="Arial" w:cs="Arial"/>
          <w:smallCaps w:val="0"/>
          <w:sz w:val="24"/>
          <w:szCs w:val="24"/>
        </w:rPr>
        <w:t>Data Protection O</w:t>
      </w:r>
      <w:r w:rsidR="004D5971">
        <w:rPr>
          <w:rFonts w:ascii="Arial" w:hAnsi="Arial" w:cs="Arial"/>
          <w:smallCaps w:val="0"/>
          <w:sz w:val="24"/>
          <w:szCs w:val="24"/>
        </w:rPr>
        <w:t>fficer</w:t>
      </w:r>
      <w:bookmarkEnd w:id="15"/>
    </w:p>
    <w:p w14:paraId="4C8F2CBE" w14:textId="77777777" w:rsidR="00631A5F" w:rsidRDefault="00631A5F" w:rsidP="00631A5F">
      <w:pPr>
        <w:rPr>
          <w:lang w:val="en-US"/>
        </w:rPr>
      </w:pPr>
    </w:p>
    <w:p w14:paraId="3EBE0BE8" w14:textId="0A533780" w:rsidR="00631A5F" w:rsidRPr="0020058A" w:rsidRDefault="004D5971" w:rsidP="00631A5F">
      <w:pPr>
        <w:rPr>
          <w:rFonts w:ascii="Arial" w:hAnsi="Arial" w:cs="Arial"/>
          <w:sz w:val="22"/>
          <w:szCs w:val="22"/>
          <w:lang w:val="en-US"/>
        </w:rPr>
      </w:pPr>
      <w:r w:rsidRPr="0020058A">
        <w:rPr>
          <w:rFonts w:ascii="Arial" w:hAnsi="Arial" w:cs="Arial"/>
          <w:sz w:val="22"/>
          <w:szCs w:val="22"/>
          <w:lang w:val="en-US"/>
        </w:rPr>
        <w:t>An expert on data privacy, working independently to ensure compliance with policies and procedure</w:t>
      </w:r>
      <w:r w:rsidR="00BF2B7C" w:rsidRPr="0020058A">
        <w:rPr>
          <w:rFonts w:ascii="Arial" w:hAnsi="Arial" w:cs="Arial"/>
          <w:sz w:val="22"/>
          <w:szCs w:val="22"/>
          <w:lang w:val="en-US"/>
        </w:rPr>
        <w:t>.</w:t>
      </w:r>
    </w:p>
    <w:p w14:paraId="07093177" w14:textId="29AC5B46" w:rsidR="00404959" w:rsidRDefault="00807595" w:rsidP="00404959">
      <w:pPr>
        <w:pStyle w:val="Heading2"/>
        <w:rPr>
          <w:rFonts w:ascii="Arial" w:hAnsi="Arial" w:cs="Arial"/>
          <w:smallCaps w:val="0"/>
          <w:sz w:val="24"/>
          <w:szCs w:val="24"/>
        </w:rPr>
      </w:pPr>
      <w:bookmarkStart w:id="16" w:name="_Toc515442558"/>
      <w:r>
        <w:rPr>
          <w:rFonts w:ascii="Arial" w:hAnsi="Arial" w:cs="Arial"/>
          <w:smallCaps w:val="0"/>
          <w:sz w:val="24"/>
          <w:szCs w:val="24"/>
        </w:rPr>
        <w:t>Data P</w:t>
      </w:r>
      <w:r w:rsidR="004D5971">
        <w:rPr>
          <w:rFonts w:ascii="Arial" w:hAnsi="Arial" w:cs="Arial"/>
          <w:smallCaps w:val="0"/>
          <w:sz w:val="24"/>
          <w:szCs w:val="24"/>
        </w:rPr>
        <w:t>rotection Authority</w:t>
      </w:r>
      <w:bookmarkEnd w:id="16"/>
    </w:p>
    <w:p w14:paraId="348353AA" w14:textId="77777777" w:rsidR="00404959" w:rsidRDefault="00404959" w:rsidP="00631A5F">
      <w:pPr>
        <w:rPr>
          <w:rFonts w:ascii="Arial" w:hAnsi="Arial" w:cs="Arial"/>
          <w:lang w:val="en-US"/>
        </w:rPr>
      </w:pPr>
    </w:p>
    <w:p w14:paraId="47BC3B92" w14:textId="44A15C3B" w:rsidR="00404959" w:rsidRPr="0020058A" w:rsidRDefault="004D5971" w:rsidP="00631A5F">
      <w:pPr>
        <w:rPr>
          <w:rFonts w:ascii="Arial" w:hAnsi="Arial" w:cs="Arial"/>
          <w:sz w:val="22"/>
          <w:szCs w:val="22"/>
          <w:lang w:val="en-US"/>
        </w:rPr>
      </w:pPr>
      <w:r w:rsidRPr="0020058A">
        <w:rPr>
          <w:rFonts w:ascii="Arial" w:hAnsi="Arial" w:cs="Arial"/>
          <w:sz w:val="22"/>
          <w:szCs w:val="22"/>
          <w:lang w:val="en-US"/>
        </w:rPr>
        <w:t>National authorities tasked with the protection of data and privacy</w:t>
      </w:r>
      <w:r w:rsidR="00404959" w:rsidRPr="0020058A">
        <w:rPr>
          <w:rFonts w:ascii="Arial" w:hAnsi="Arial" w:cs="Arial"/>
          <w:sz w:val="22"/>
          <w:szCs w:val="22"/>
          <w:lang w:val="en-US"/>
        </w:rPr>
        <w:t>.</w:t>
      </w:r>
    </w:p>
    <w:p w14:paraId="61A77B76" w14:textId="02928B3A" w:rsidR="004D5971" w:rsidRDefault="004D5971" w:rsidP="004D5971">
      <w:pPr>
        <w:pStyle w:val="Heading2"/>
        <w:rPr>
          <w:rFonts w:ascii="Arial" w:hAnsi="Arial" w:cs="Arial"/>
          <w:smallCaps w:val="0"/>
          <w:sz w:val="24"/>
          <w:szCs w:val="24"/>
        </w:rPr>
      </w:pPr>
      <w:bookmarkStart w:id="17" w:name="_Toc515442559"/>
      <w:r>
        <w:rPr>
          <w:rFonts w:ascii="Arial" w:hAnsi="Arial" w:cs="Arial"/>
          <w:smallCaps w:val="0"/>
          <w:sz w:val="24"/>
          <w:szCs w:val="24"/>
        </w:rPr>
        <w:t>Data Controller</w:t>
      </w:r>
      <w:bookmarkEnd w:id="17"/>
    </w:p>
    <w:p w14:paraId="27512EC5" w14:textId="4AF3CEF1" w:rsidR="004D5971" w:rsidRDefault="004D5971" w:rsidP="00631A5F">
      <w:pPr>
        <w:rPr>
          <w:rFonts w:ascii="Arial" w:hAnsi="Arial" w:cs="Arial"/>
          <w:lang w:val="en-US"/>
        </w:rPr>
      </w:pPr>
    </w:p>
    <w:p w14:paraId="0656C71A" w14:textId="5C148FB3" w:rsidR="004D5971" w:rsidRPr="0020058A" w:rsidRDefault="004D5971" w:rsidP="00631A5F">
      <w:pPr>
        <w:rPr>
          <w:rFonts w:ascii="Arial" w:hAnsi="Arial" w:cs="Arial"/>
          <w:sz w:val="22"/>
          <w:szCs w:val="22"/>
          <w:lang w:val="en-US"/>
        </w:rPr>
      </w:pPr>
      <w:r w:rsidRPr="0020058A">
        <w:rPr>
          <w:rFonts w:ascii="Arial" w:hAnsi="Arial" w:cs="Arial"/>
          <w:sz w:val="22"/>
          <w:szCs w:val="22"/>
          <w:lang w:val="en-US"/>
        </w:rPr>
        <w:t>The entity that dete</w:t>
      </w:r>
      <w:r w:rsidR="00807595">
        <w:rPr>
          <w:rFonts w:ascii="Arial" w:hAnsi="Arial" w:cs="Arial"/>
          <w:sz w:val="22"/>
          <w:szCs w:val="22"/>
          <w:lang w:val="en-US"/>
        </w:rPr>
        <w:t>rmines the purposes, conditions</w:t>
      </w:r>
      <w:r w:rsidRPr="0020058A">
        <w:rPr>
          <w:rFonts w:ascii="Arial" w:hAnsi="Arial" w:cs="Arial"/>
          <w:sz w:val="22"/>
          <w:szCs w:val="22"/>
          <w:lang w:val="en-US"/>
        </w:rPr>
        <w:t xml:space="preserve"> and means of the processing of personal data.</w:t>
      </w:r>
    </w:p>
    <w:p w14:paraId="142D0E15" w14:textId="1642B438" w:rsidR="00154D70" w:rsidRDefault="00154D70" w:rsidP="00154D70">
      <w:pPr>
        <w:pStyle w:val="Heading2"/>
        <w:rPr>
          <w:rFonts w:ascii="Arial" w:hAnsi="Arial" w:cs="Arial"/>
          <w:smallCaps w:val="0"/>
          <w:sz w:val="24"/>
          <w:szCs w:val="24"/>
        </w:rPr>
      </w:pPr>
      <w:bookmarkStart w:id="18" w:name="_Toc515442560"/>
      <w:r>
        <w:rPr>
          <w:rFonts w:ascii="Arial" w:hAnsi="Arial" w:cs="Arial"/>
          <w:smallCaps w:val="0"/>
          <w:sz w:val="24"/>
          <w:szCs w:val="24"/>
        </w:rPr>
        <w:t>Data Processor</w:t>
      </w:r>
      <w:bookmarkEnd w:id="18"/>
    </w:p>
    <w:p w14:paraId="18088E68" w14:textId="1B4BD8E4" w:rsidR="00154D70" w:rsidRDefault="00154D70" w:rsidP="00154D70">
      <w:pPr>
        <w:rPr>
          <w:lang w:val="en-US"/>
        </w:rPr>
      </w:pPr>
    </w:p>
    <w:p w14:paraId="7764460A" w14:textId="5CB784D8" w:rsidR="00154D70" w:rsidRPr="0020058A" w:rsidRDefault="00154D70" w:rsidP="00631A5F">
      <w:pPr>
        <w:rPr>
          <w:rFonts w:ascii="Arial" w:hAnsi="Arial" w:cs="Arial"/>
          <w:sz w:val="22"/>
          <w:szCs w:val="22"/>
          <w:lang w:val="en-US"/>
        </w:rPr>
      </w:pPr>
      <w:r w:rsidRPr="0020058A">
        <w:rPr>
          <w:rFonts w:ascii="Arial" w:hAnsi="Arial" w:cs="Arial"/>
          <w:sz w:val="22"/>
          <w:szCs w:val="22"/>
          <w:lang w:val="en-US"/>
        </w:rPr>
        <w:t>The entity that processes data on behalf of the Data Controller.</w:t>
      </w:r>
    </w:p>
    <w:p w14:paraId="24477355" w14:textId="5B4F0FA7" w:rsidR="00154D70" w:rsidRDefault="00154D70" w:rsidP="00154D70">
      <w:pPr>
        <w:pStyle w:val="Heading2"/>
        <w:rPr>
          <w:rFonts w:ascii="Arial" w:hAnsi="Arial" w:cs="Arial"/>
          <w:smallCaps w:val="0"/>
          <w:sz w:val="24"/>
          <w:szCs w:val="24"/>
        </w:rPr>
      </w:pPr>
      <w:bookmarkStart w:id="19" w:name="_Toc515442561"/>
      <w:r>
        <w:rPr>
          <w:rFonts w:ascii="Arial" w:hAnsi="Arial" w:cs="Arial"/>
          <w:smallCaps w:val="0"/>
          <w:sz w:val="24"/>
          <w:szCs w:val="24"/>
        </w:rPr>
        <w:t>Data Subject</w:t>
      </w:r>
      <w:bookmarkEnd w:id="19"/>
    </w:p>
    <w:p w14:paraId="64205AB8" w14:textId="77777777" w:rsidR="00154D70" w:rsidRDefault="00154D70" w:rsidP="00154D70">
      <w:pPr>
        <w:rPr>
          <w:lang w:val="en-US"/>
        </w:rPr>
      </w:pPr>
    </w:p>
    <w:p w14:paraId="34D0B580" w14:textId="0B23C7CB" w:rsidR="00154D70" w:rsidRPr="0020058A" w:rsidRDefault="00154D70" w:rsidP="00631A5F">
      <w:pPr>
        <w:rPr>
          <w:rFonts w:ascii="Arial" w:hAnsi="Arial" w:cs="Arial"/>
          <w:sz w:val="22"/>
          <w:szCs w:val="22"/>
          <w:lang w:val="en-US"/>
        </w:rPr>
      </w:pPr>
      <w:r w:rsidRPr="0020058A">
        <w:rPr>
          <w:rFonts w:ascii="Arial" w:hAnsi="Arial" w:cs="Arial"/>
          <w:sz w:val="22"/>
          <w:szCs w:val="22"/>
          <w:lang w:val="en-US"/>
        </w:rPr>
        <w:t>A natural person whose personal da</w:t>
      </w:r>
      <w:r w:rsidR="00807595">
        <w:rPr>
          <w:rFonts w:ascii="Arial" w:hAnsi="Arial" w:cs="Arial"/>
          <w:sz w:val="22"/>
          <w:szCs w:val="22"/>
          <w:lang w:val="en-US"/>
        </w:rPr>
        <w:t>ta is processed by a controller</w:t>
      </w:r>
      <w:r w:rsidRPr="0020058A">
        <w:rPr>
          <w:rFonts w:ascii="Arial" w:hAnsi="Arial" w:cs="Arial"/>
          <w:sz w:val="22"/>
          <w:szCs w:val="22"/>
          <w:lang w:val="en-US"/>
        </w:rPr>
        <w:t xml:space="preserve"> or processor.</w:t>
      </w:r>
    </w:p>
    <w:p w14:paraId="5098672B" w14:textId="11B45B58" w:rsidR="002D53FA" w:rsidRDefault="00807595" w:rsidP="002D53FA">
      <w:pPr>
        <w:pStyle w:val="Heading2"/>
        <w:rPr>
          <w:rFonts w:ascii="Arial" w:hAnsi="Arial" w:cs="Arial"/>
          <w:smallCaps w:val="0"/>
          <w:sz w:val="24"/>
          <w:szCs w:val="24"/>
        </w:rPr>
      </w:pPr>
      <w:bookmarkStart w:id="20" w:name="_Toc515442562"/>
      <w:r>
        <w:rPr>
          <w:rFonts w:ascii="Arial" w:hAnsi="Arial" w:cs="Arial"/>
          <w:smallCaps w:val="0"/>
          <w:sz w:val="24"/>
          <w:szCs w:val="24"/>
        </w:rPr>
        <w:t>Personal d</w:t>
      </w:r>
      <w:r w:rsidR="004D5971">
        <w:rPr>
          <w:rFonts w:ascii="Arial" w:hAnsi="Arial" w:cs="Arial"/>
          <w:smallCaps w:val="0"/>
          <w:sz w:val="24"/>
          <w:szCs w:val="24"/>
        </w:rPr>
        <w:t>ata</w:t>
      </w:r>
      <w:bookmarkEnd w:id="20"/>
    </w:p>
    <w:p w14:paraId="2ADF1B9A" w14:textId="77777777" w:rsidR="002D53FA" w:rsidRDefault="002D53FA" w:rsidP="00631A5F">
      <w:pPr>
        <w:rPr>
          <w:rFonts w:ascii="Arial" w:hAnsi="Arial" w:cs="Arial"/>
          <w:lang w:val="en-US"/>
        </w:rPr>
      </w:pPr>
    </w:p>
    <w:p w14:paraId="79F47C26" w14:textId="5573CBA4" w:rsidR="002D53FA" w:rsidRPr="0020058A" w:rsidRDefault="004D5971" w:rsidP="002D53FA">
      <w:pPr>
        <w:rPr>
          <w:rFonts w:ascii="Arial" w:hAnsi="Arial" w:cs="Arial"/>
          <w:sz w:val="22"/>
          <w:szCs w:val="22"/>
          <w:lang w:val="en-US"/>
        </w:rPr>
      </w:pPr>
      <w:r w:rsidRPr="0020058A">
        <w:rPr>
          <w:rFonts w:ascii="Arial" w:hAnsi="Arial" w:cs="Arial"/>
          <w:sz w:val="22"/>
          <w:szCs w:val="22"/>
          <w:lang w:val="en-US"/>
        </w:rPr>
        <w:t>Any information r</w:t>
      </w:r>
      <w:r w:rsidR="00807595">
        <w:rPr>
          <w:rFonts w:ascii="Arial" w:hAnsi="Arial" w:cs="Arial"/>
          <w:sz w:val="22"/>
          <w:szCs w:val="22"/>
          <w:lang w:val="en-US"/>
        </w:rPr>
        <w:t>elated to a natural person or ‘data s</w:t>
      </w:r>
      <w:r w:rsidRPr="0020058A">
        <w:rPr>
          <w:rFonts w:ascii="Arial" w:hAnsi="Arial" w:cs="Arial"/>
          <w:sz w:val="22"/>
          <w:szCs w:val="22"/>
          <w:lang w:val="en-US"/>
        </w:rPr>
        <w:t>ubject’</w:t>
      </w:r>
      <w:r w:rsidR="002D53FA" w:rsidRPr="0020058A">
        <w:rPr>
          <w:rFonts w:ascii="Arial" w:hAnsi="Arial" w:cs="Arial"/>
          <w:sz w:val="22"/>
          <w:szCs w:val="22"/>
          <w:lang w:val="en-US"/>
        </w:rPr>
        <w:t xml:space="preserve">.  </w:t>
      </w:r>
    </w:p>
    <w:p w14:paraId="738B57F1" w14:textId="50A495F4" w:rsidR="002D53FA" w:rsidRDefault="004D5971" w:rsidP="002D53FA">
      <w:pPr>
        <w:pStyle w:val="Heading2"/>
        <w:rPr>
          <w:rFonts w:ascii="Arial" w:hAnsi="Arial" w:cs="Arial"/>
          <w:smallCaps w:val="0"/>
          <w:sz w:val="24"/>
          <w:szCs w:val="24"/>
        </w:rPr>
      </w:pPr>
      <w:bookmarkStart w:id="21" w:name="_Toc515442563"/>
      <w:r>
        <w:rPr>
          <w:rFonts w:ascii="Arial" w:hAnsi="Arial" w:cs="Arial"/>
          <w:smallCaps w:val="0"/>
          <w:sz w:val="24"/>
          <w:szCs w:val="24"/>
        </w:rPr>
        <w:t>Processing</w:t>
      </w:r>
      <w:bookmarkEnd w:id="21"/>
    </w:p>
    <w:p w14:paraId="557D66C0" w14:textId="77777777" w:rsidR="002D53FA" w:rsidRDefault="002D53FA" w:rsidP="002D53FA">
      <w:pPr>
        <w:rPr>
          <w:rFonts w:ascii="Arial" w:hAnsi="Arial" w:cs="Arial"/>
          <w:lang w:val="en-US"/>
        </w:rPr>
      </w:pPr>
    </w:p>
    <w:p w14:paraId="0696E46D" w14:textId="59F1B683" w:rsidR="002D53FA" w:rsidRPr="0020058A" w:rsidRDefault="004D5971" w:rsidP="002D53FA">
      <w:pPr>
        <w:rPr>
          <w:rFonts w:ascii="Arial" w:hAnsi="Arial" w:cs="Arial"/>
          <w:sz w:val="22"/>
          <w:szCs w:val="22"/>
          <w:lang w:val="en-US"/>
        </w:rPr>
      </w:pPr>
      <w:r w:rsidRPr="0020058A">
        <w:rPr>
          <w:rFonts w:ascii="Arial" w:hAnsi="Arial" w:cs="Arial"/>
          <w:sz w:val="22"/>
          <w:szCs w:val="22"/>
          <w:lang w:val="en-US"/>
        </w:rPr>
        <w:t>Any operation performed on personal data, whether automated or not.</w:t>
      </w:r>
    </w:p>
    <w:p w14:paraId="1F7EA302" w14:textId="412162CE" w:rsidR="004D5971" w:rsidRDefault="004D5971" w:rsidP="004D5971">
      <w:pPr>
        <w:pStyle w:val="Heading2"/>
        <w:rPr>
          <w:rFonts w:ascii="Arial" w:hAnsi="Arial" w:cs="Arial"/>
          <w:smallCaps w:val="0"/>
          <w:sz w:val="24"/>
          <w:szCs w:val="24"/>
        </w:rPr>
      </w:pPr>
      <w:bookmarkStart w:id="22" w:name="_Toc515442564"/>
      <w:r>
        <w:rPr>
          <w:rFonts w:ascii="Arial" w:hAnsi="Arial" w:cs="Arial"/>
          <w:smallCaps w:val="0"/>
          <w:sz w:val="24"/>
          <w:szCs w:val="24"/>
        </w:rPr>
        <w:t>Recipient</w:t>
      </w:r>
      <w:bookmarkEnd w:id="22"/>
    </w:p>
    <w:p w14:paraId="34A8FDA2" w14:textId="58404E0E" w:rsidR="004D5971" w:rsidRDefault="004D5971" w:rsidP="002D53FA">
      <w:pPr>
        <w:rPr>
          <w:rFonts w:ascii="Arial" w:hAnsi="Arial" w:cs="Arial"/>
          <w:lang w:val="en-US"/>
        </w:rPr>
      </w:pPr>
    </w:p>
    <w:p w14:paraId="35FF501E" w14:textId="28A7B396" w:rsidR="004D5971" w:rsidRDefault="004D5971" w:rsidP="002D53FA">
      <w:pPr>
        <w:rPr>
          <w:rFonts w:ascii="Arial" w:hAnsi="Arial" w:cs="Arial"/>
          <w:sz w:val="22"/>
          <w:szCs w:val="22"/>
          <w:lang w:val="en-US"/>
        </w:rPr>
      </w:pPr>
      <w:r w:rsidRPr="0020058A">
        <w:rPr>
          <w:rFonts w:ascii="Arial" w:hAnsi="Arial" w:cs="Arial"/>
          <w:sz w:val="22"/>
          <w:szCs w:val="22"/>
          <w:lang w:val="en-US"/>
        </w:rPr>
        <w:t>The entity to which personal data is disclosed.</w:t>
      </w:r>
    </w:p>
    <w:p w14:paraId="39666A73" w14:textId="77777777" w:rsidR="002F56B5" w:rsidRDefault="002F56B5" w:rsidP="002D53FA">
      <w:pPr>
        <w:rPr>
          <w:rFonts w:ascii="Arial" w:hAnsi="Arial" w:cs="Arial"/>
          <w:sz w:val="22"/>
          <w:szCs w:val="22"/>
          <w:lang w:val="en-US"/>
        </w:rPr>
      </w:pPr>
    </w:p>
    <w:p w14:paraId="290E80FD" w14:textId="77777777" w:rsidR="002F56B5" w:rsidRPr="0020058A" w:rsidRDefault="002F56B5" w:rsidP="002D53FA">
      <w:pPr>
        <w:rPr>
          <w:rFonts w:ascii="Arial" w:hAnsi="Arial" w:cs="Arial"/>
          <w:sz w:val="22"/>
          <w:szCs w:val="22"/>
          <w:lang w:val="en-US"/>
        </w:rPr>
      </w:pPr>
    </w:p>
    <w:p w14:paraId="2D2B452C" w14:textId="722925DB" w:rsidR="005067B1" w:rsidRPr="000858D5" w:rsidRDefault="00B353C6" w:rsidP="005067B1">
      <w:pPr>
        <w:pStyle w:val="Heading1"/>
        <w:keepLines/>
        <w:pBdr>
          <w:bottom w:val="single" w:sz="4" w:space="1" w:color="595959" w:themeColor="text1" w:themeTint="A6"/>
        </w:pBdr>
        <w:spacing w:before="360" w:after="160" w:line="259" w:lineRule="auto"/>
        <w:rPr>
          <w:sz w:val="28"/>
          <w:szCs w:val="28"/>
        </w:rPr>
      </w:pPr>
      <w:bookmarkStart w:id="23" w:name="_Toc515442571"/>
      <w:r>
        <w:rPr>
          <w:sz w:val="28"/>
          <w:szCs w:val="28"/>
        </w:rPr>
        <w:lastRenderedPageBreak/>
        <w:t>Roles of data controllers and processors</w:t>
      </w:r>
      <w:bookmarkEnd w:id="23"/>
    </w:p>
    <w:p w14:paraId="313CC3F0" w14:textId="7C6D8DD4" w:rsidR="005407DE" w:rsidRDefault="0035050E" w:rsidP="005407DE">
      <w:pPr>
        <w:pStyle w:val="Heading2"/>
        <w:rPr>
          <w:rFonts w:ascii="Arial" w:hAnsi="Arial" w:cs="Arial"/>
          <w:smallCaps w:val="0"/>
          <w:sz w:val="24"/>
          <w:szCs w:val="24"/>
        </w:rPr>
      </w:pPr>
      <w:bookmarkStart w:id="24" w:name="_Toc515442572"/>
      <w:r>
        <w:rPr>
          <w:rFonts w:ascii="Arial" w:hAnsi="Arial" w:cs="Arial"/>
          <w:smallCaps w:val="0"/>
          <w:sz w:val="24"/>
          <w:szCs w:val="24"/>
        </w:rPr>
        <w:t>Data c</w:t>
      </w:r>
      <w:r w:rsidR="00B353C6">
        <w:rPr>
          <w:rFonts w:ascii="Arial" w:hAnsi="Arial" w:cs="Arial"/>
          <w:smallCaps w:val="0"/>
          <w:sz w:val="24"/>
          <w:szCs w:val="24"/>
        </w:rPr>
        <w:t>ontroller</w:t>
      </w:r>
      <w:bookmarkEnd w:id="24"/>
    </w:p>
    <w:p w14:paraId="0335A196" w14:textId="77777777" w:rsidR="005407DE" w:rsidRDefault="005407DE" w:rsidP="005407DE">
      <w:pPr>
        <w:rPr>
          <w:lang w:val="en-US"/>
        </w:rPr>
      </w:pPr>
    </w:p>
    <w:p w14:paraId="250CEF21" w14:textId="025BB4E2" w:rsidR="000155E6" w:rsidRPr="0020058A" w:rsidRDefault="00B353C6" w:rsidP="000155E6">
      <w:pPr>
        <w:rPr>
          <w:rFonts w:ascii="Arial" w:hAnsi="Arial" w:cs="Arial"/>
          <w:color w:val="000000" w:themeColor="text1"/>
          <w:sz w:val="22"/>
          <w:szCs w:val="22"/>
        </w:rPr>
      </w:pPr>
      <w:r w:rsidRPr="0020058A">
        <w:rPr>
          <w:rFonts w:ascii="Arial" w:hAnsi="Arial" w:cs="Arial"/>
          <w:color w:val="000000" w:themeColor="text1"/>
          <w:sz w:val="22"/>
          <w:szCs w:val="22"/>
        </w:rPr>
        <w:t xml:space="preserve">At </w:t>
      </w:r>
      <w:r w:rsidR="003D60A5">
        <w:rPr>
          <w:rFonts w:ascii="Arial" w:hAnsi="Arial" w:cs="Arial"/>
          <w:color w:val="000000" w:themeColor="text1"/>
          <w:sz w:val="22"/>
          <w:szCs w:val="22"/>
        </w:rPr>
        <w:t>Grimethorpe Surgery</w:t>
      </w:r>
      <w:r w:rsidR="000155E6" w:rsidRPr="0020058A">
        <w:rPr>
          <w:rFonts w:ascii="Arial" w:hAnsi="Arial" w:cs="Arial"/>
          <w:color w:val="000000" w:themeColor="text1"/>
          <w:sz w:val="22"/>
          <w:szCs w:val="22"/>
        </w:rPr>
        <w:t xml:space="preserve"> </w:t>
      </w:r>
      <w:r w:rsidRPr="0020058A">
        <w:rPr>
          <w:rFonts w:ascii="Arial" w:hAnsi="Arial" w:cs="Arial"/>
          <w:color w:val="000000" w:themeColor="text1"/>
          <w:sz w:val="22"/>
          <w:szCs w:val="22"/>
        </w:rPr>
        <w:t xml:space="preserve">the role of the data controller is to ensure </w:t>
      </w:r>
      <w:r w:rsidR="0035050E">
        <w:rPr>
          <w:rFonts w:ascii="Arial" w:hAnsi="Arial" w:cs="Arial"/>
          <w:color w:val="000000" w:themeColor="text1"/>
          <w:sz w:val="22"/>
          <w:szCs w:val="22"/>
        </w:rPr>
        <w:t xml:space="preserve">that </w:t>
      </w:r>
      <w:r w:rsidRPr="0020058A">
        <w:rPr>
          <w:rFonts w:ascii="Arial" w:hAnsi="Arial" w:cs="Arial"/>
          <w:color w:val="000000" w:themeColor="text1"/>
          <w:sz w:val="22"/>
          <w:szCs w:val="22"/>
        </w:rPr>
        <w:t>data is processed in accordance with Article 5 of the Regulation</w:t>
      </w:r>
      <w:r w:rsidR="00043EE9">
        <w:rPr>
          <w:rFonts w:ascii="Arial" w:hAnsi="Arial" w:cs="Arial"/>
          <w:color w:val="000000" w:themeColor="text1"/>
          <w:sz w:val="22"/>
          <w:szCs w:val="22"/>
        </w:rPr>
        <w:t xml:space="preserve">. He/she </w:t>
      </w:r>
      <w:r w:rsidRPr="0020058A">
        <w:rPr>
          <w:rFonts w:ascii="Arial" w:hAnsi="Arial" w:cs="Arial"/>
          <w:color w:val="000000" w:themeColor="text1"/>
          <w:sz w:val="22"/>
          <w:szCs w:val="22"/>
        </w:rPr>
        <w:t xml:space="preserve">should be able to demonstrate compliance </w:t>
      </w:r>
      <w:r w:rsidR="00043EE9">
        <w:rPr>
          <w:rFonts w:ascii="Arial" w:hAnsi="Arial" w:cs="Arial"/>
          <w:color w:val="000000" w:themeColor="text1"/>
          <w:sz w:val="22"/>
          <w:szCs w:val="22"/>
        </w:rPr>
        <w:t>and is responsible for making sure</w:t>
      </w:r>
      <w:r w:rsidRPr="0020058A">
        <w:rPr>
          <w:rFonts w:ascii="Arial" w:hAnsi="Arial" w:cs="Arial"/>
          <w:color w:val="000000" w:themeColor="text1"/>
          <w:sz w:val="22"/>
          <w:szCs w:val="22"/>
        </w:rPr>
        <w:t xml:space="preserve"> data is:</w:t>
      </w:r>
      <w:r w:rsidRPr="0020058A">
        <w:rPr>
          <w:rStyle w:val="FootnoteReference"/>
          <w:rFonts w:ascii="Arial" w:hAnsi="Arial" w:cs="Arial"/>
          <w:color w:val="000000" w:themeColor="text1"/>
          <w:sz w:val="22"/>
          <w:szCs w:val="22"/>
        </w:rPr>
        <w:footnoteReference w:id="1"/>
      </w:r>
      <w:r w:rsidRPr="0020058A">
        <w:rPr>
          <w:rFonts w:ascii="Arial" w:hAnsi="Arial" w:cs="Arial"/>
          <w:color w:val="000000" w:themeColor="text1"/>
          <w:sz w:val="22"/>
          <w:szCs w:val="22"/>
        </w:rPr>
        <w:t xml:space="preserve"> </w:t>
      </w:r>
      <w:r w:rsidR="00685CB4" w:rsidRPr="0020058A">
        <w:rPr>
          <w:rFonts w:ascii="Arial" w:hAnsi="Arial" w:cs="Arial"/>
          <w:color w:val="000000" w:themeColor="text1"/>
          <w:sz w:val="22"/>
          <w:szCs w:val="22"/>
        </w:rPr>
        <w:t xml:space="preserve"> </w:t>
      </w:r>
    </w:p>
    <w:p w14:paraId="75D12EBF" w14:textId="74FB4CF8" w:rsidR="00B353C6" w:rsidRPr="0020058A" w:rsidRDefault="00B353C6" w:rsidP="000155E6">
      <w:pPr>
        <w:rPr>
          <w:rFonts w:ascii="Arial" w:hAnsi="Arial" w:cs="Arial"/>
          <w:color w:val="000000" w:themeColor="text1"/>
          <w:sz w:val="22"/>
          <w:szCs w:val="22"/>
        </w:rPr>
      </w:pPr>
    </w:p>
    <w:p w14:paraId="5E659F54" w14:textId="0610E17A"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w:t>
      </w:r>
      <w:r w:rsidR="00B353C6" w:rsidRPr="0020058A">
        <w:rPr>
          <w:rFonts w:ascii="Arial" w:eastAsia="Times New Roman" w:hAnsi="Arial" w:cs="Arial"/>
          <w:color w:val="333333"/>
          <w:shd w:val="clear" w:color="auto" w:fill="FFFFFF"/>
          <w:lang w:eastAsia="en-GB"/>
        </w:rPr>
        <w:t>rocessed lawfully, fairly and in a transparent manner in relation to the data subject </w:t>
      </w:r>
    </w:p>
    <w:p w14:paraId="50009797" w14:textId="2870ABBF"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C</w:t>
      </w:r>
      <w:r w:rsidR="00B353C6" w:rsidRPr="0020058A">
        <w:rPr>
          <w:rFonts w:ascii="Arial" w:eastAsia="Times New Roman" w:hAnsi="Arial" w:cs="Arial"/>
          <w:color w:val="333333"/>
          <w:shd w:val="clear" w:color="auto" w:fill="FFFFFF"/>
          <w:lang w:eastAsia="en-GB"/>
        </w:rPr>
        <w:t>ollected for specified, explicit and legitimate purposes and not further processed in a manner that is incompatible with those purposes</w:t>
      </w:r>
    </w:p>
    <w:p w14:paraId="769C4046" w14:textId="4FBA3AC3"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w:t>
      </w:r>
      <w:r w:rsidR="00B353C6" w:rsidRPr="0020058A">
        <w:rPr>
          <w:rFonts w:ascii="Arial" w:eastAsia="Times New Roman" w:hAnsi="Arial" w:cs="Arial"/>
          <w:color w:val="333333"/>
          <w:shd w:val="clear" w:color="auto" w:fill="FFFFFF"/>
          <w:lang w:eastAsia="en-GB"/>
        </w:rPr>
        <w:t>dequate, relevant and limited to what is necessary in relation to</w:t>
      </w:r>
      <w:r w:rsidR="00043EE9">
        <w:rPr>
          <w:rFonts w:ascii="Arial" w:eastAsia="Times New Roman" w:hAnsi="Arial" w:cs="Arial"/>
          <w:color w:val="333333"/>
          <w:shd w:val="clear" w:color="auto" w:fill="FFFFFF"/>
          <w:lang w:eastAsia="en-GB"/>
        </w:rPr>
        <w:t xml:space="preserve"> the purposes for which the data is</w:t>
      </w:r>
      <w:r w:rsidR="00B353C6" w:rsidRPr="0020058A">
        <w:rPr>
          <w:rFonts w:ascii="Arial" w:eastAsia="Times New Roman" w:hAnsi="Arial" w:cs="Arial"/>
          <w:color w:val="333333"/>
          <w:shd w:val="clear" w:color="auto" w:fill="FFFFFF"/>
          <w:lang w:eastAsia="en-GB"/>
        </w:rPr>
        <w:t xml:space="preserve"> processed</w:t>
      </w:r>
    </w:p>
    <w:p w14:paraId="0766708A" w14:textId="370476B4"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A</w:t>
      </w:r>
      <w:r w:rsidR="00B353C6" w:rsidRPr="0020058A">
        <w:rPr>
          <w:rFonts w:ascii="Arial" w:eastAsia="Times New Roman" w:hAnsi="Arial" w:cs="Arial"/>
          <w:color w:val="333333"/>
          <w:shd w:val="clear" w:color="auto" w:fill="FFFFFF"/>
          <w:lang w:eastAsia="en-GB"/>
        </w:rPr>
        <w:t>ccurate and, where necessary, kept up to date; every reasonable step must be taken to en</w:t>
      </w:r>
      <w:r w:rsidR="00043EE9">
        <w:rPr>
          <w:rFonts w:ascii="Arial" w:eastAsia="Times New Roman" w:hAnsi="Arial" w:cs="Arial"/>
          <w:color w:val="333333"/>
          <w:shd w:val="clear" w:color="auto" w:fill="FFFFFF"/>
          <w:lang w:eastAsia="en-GB"/>
        </w:rPr>
        <w:t>sure that personal data which is</w:t>
      </w:r>
      <w:r w:rsidR="00B353C6" w:rsidRPr="0020058A">
        <w:rPr>
          <w:rFonts w:ascii="Arial" w:eastAsia="Times New Roman" w:hAnsi="Arial" w:cs="Arial"/>
          <w:color w:val="333333"/>
          <w:shd w:val="clear" w:color="auto" w:fill="FFFFFF"/>
          <w:lang w:eastAsia="en-GB"/>
        </w:rPr>
        <w:t xml:space="preserve"> inaccurate, having regard to</w:t>
      </w:r>
      <w:r w:rsidR="00043EE9">
        <w:rPr>
          <w:rFonts w:ascii="Arial" w:eastAsia="Times New Roman" w:hAnsi="Arial" w:cs="Arial"/>
          <w:color w:val="333333"/>
          <w:shd w:val="clear" w:color="auto" w:fill="FFFFFF"/>
          <w:lang w:eastAsia="en-GB"/>
        </w:rPr>
        <w:t xml:space="preserve"> the purposes for which it is</w:t>
      </w:r>
      <w:r w:rsidR="00B353C6" w:rsidRPr="0020058A">
        <w:rPr>
          <w:rFonts w:ascii="Arial" w:eastAsia="Times New Roman" w:hAnsi="Arial" w:cs="Arial"/>
          <w:color w:val="333333"/>
          <w:shd w:val="clear" w:color="auto" w:fill="FFFFFF"/>
          <w:lang w:eastAsia="en-GB"/>
        </w:rPr>
        <w:t xml:space="preserve"> p</w:t>
      </w:r>
      <w:r w:rsidR="00043EE9">
        <w:rPr>
          <w:rFonts w:ascii="Arial" w:eastAsia="Times New Roman" w:hAnsi="Arial" w:cs="Arial"/>
          <w:color w:val="333333"/>
          <w:shd w:val="clear" w:color="auto" w:fill="FFFFFF"/>
          <w:lang w:eastAsia="en-GB"/>
        </w:rPr>
        <w:t>rocessed, is</w:t>
      </w:r>
      <w:r w:rsidR="00B353C6" w:rsidRPr="0020058A">
        <w:rPr>
          <w:rFonts w:ascii="Arial" w:eastAsia="Times New Roman" w:hAnsi="Arial" w:cs="Arial"/>
          <w:color w:val="333333"/>
          <w:shd w:val="clear" w:color="auto" w:fill="FFFFFF"/>
          <w:lang w:eastAsia="en-GB"/>
        </w:rPr>
        <w:t xml:space="preserve"> erased or rectified without delay </w:t>
      </w:r>
    </w:p>
    <w:p w14:paraId="40A53A91" w14:textId="511313FF"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K</w:t>
      </w:r>
      <w:r w:rsidR="00043EE9">
        <w:rPr>
          <w:rFonts w:ascii="Arial" w:eastAsia="Times New Roman" w:hAnsi="Arial" w:cs="Arial"/>
          <w:color w:val="333333"/>
          <w:shd w:val="clear" w:color="auto" w:fill="FFFFFF"/>
          <w:lang w:eastAsia="en-GB"/>
        </w:rPr>
        <w:t>ept in a form that</w:t>
      </w:r>
      <w:r w:rsidR="00B353C6" w:rsidRPr="0020058A">
        <w:rPr>
          <w:rFonts w:ascii="Arial" w:eastAsia="Times New Roman" w:hAnsi="Arial" w:cs="Arial"/>
          <w:color w:val="333333"/>
          <w:shd w:val="clear" w:color="auto" w:fill="FFFFFF"/>
          <w:lang w:eastAsia="en-GB"/>
        </w:rPr>
        <w:t xml:space="preserve"> permits identification of data subjects for no longer than is necessary for the purposes</w:t>
      </w:r>
      <w:r w:rsidR="00043EE9">
        <w:rPr>
          <w:rFonts w:ascii="Arial" w:eastAsia="Times New Roman" w:hAnsi="Arial" w:cs="Arial"/>
          <w:color w:val="333333"/>
          <w:shd w:val="clear" w:color="auto" w:fill="FFFFFF"/>
          <w:lang w:eastAsia="en-GB"/>
        </w:rPr>
        <w:t xml:space="preserve"> for which the personal data is</w:t>
      </w:r>
      <w:r w:rsidR="00B353C6" w:rsidRPr="0020058A">
        <w:rPr>
          <w:rFonts w:ascii="Arial" w:eastAsia="Times New Roman" w:hAnsi="Arial" w:cs="Arial"/>
          <w:color w:val="333333"/>
          <w:shd w:val="clear" w:color="auto" w:fill="FFFFFF"/>
          <w:lang w:eastAsia="en-GB"/>
        </w:rPr>
        <w:t xml:space="preserve"> processed</w:t>
      </w:r>
    </w:p>
    <w:p w14:paraId="353658EE" w14:textId="4FC12520" w:rsidR="00B353C6" w:rsidRPr="0020058A" w:rsidRDefault="0020058A" w:rsidP="00204801">
      <w:pPr>
        <w:pStyle w:val="ListParagraph"/>
        <w:numPr>
          <w:ilvl w:val="0"/>
          <w:numId w:val="3"/>
        </w:numPr>
        <w:rPr>
          <w:rFonts w:ascii="Arial" w:eastAsia="Times New Roman" w:hAnsi="Arial" w:cs="Arial"/>
          <w:lang w:eastAsia="en-GB"/>
        </w:rPr>
      </w:pPr>
      <w:r w:rsidRPr="0020058A">
        <w:rPr>
          <w:rFonts w:ascii="Arial" w:eastAsia="Times New Roman" w:hAnsi="Arial" w:cs="Arial"/>
          <w:color w:val="333333"/>
          <w:shd w:val="clear" w:color="auto" w:fill="FFFFFF"/>
          <w:lang w:eastAsia="en-GB"/>
        </w:rPr>
        <w:t>P</w:t>
      </w:r>
      <w:r w:rsidR="00B353C6" w:rsidRPr="0020058A">
        <w:rPr>
          <w:rFonts w:ascii="Arial" w:eastAsia="Times New Roman" w:hAnsi="Arial" w:cs="Arial"/>
          <w:color w:val="333333"/>
          <w:shd w:val="clear" w:color="auto" w:fill="FFFFFF"/>
          <w:lang w:eastAsia="en-GB"/>
        </w:rPr>
        <w:t>rocessed in a manner that ensures appropriate security of the personal data, including protection against unauthorised or unlawful processing and against accidental loss, destruction or damage, using appropriate technical or organisational measures</w:t>
      </w:r>
    </w:p>
    <w:p w14:paraId="1C9C6513" w14:textId="321D73C8" w:rsidR="00B353C6" w:rsidRPr="0020058A" w:rsidRDefault="00B353C6" w:rsidP="004C5D83">
      <w:pPr>
        <w:rPr>
          <w:rFonts w:ascii="Arial" w:hAnsi="Arial" w:cs="Arial"/>
          <w:sz w:val="22"/>
          <w:szCs w:val="22"/>
          <w:lang w:val="en-US"/>
        </w:rPr>
      </w:pPr>
    </w:p>
    <w:p w14:paraId="2EEF84AB" w14:textId="6E22602D" w:rsidR="001462F2" w:rsidRPr="0020058A" w:rsidRDefault="001462F2" w:rsidP="004C5D83">
      <w:pPr>
        <w:rPr>
          <w:rFonts w:ascii="Arial" w:hAnsi="Arial" w:cs="Arial"/>
          <w:sz w:val="22"/>
          <w:szCs w:val="22"/>
          <w:lang w:val="en-US"/>
        </w:rPr>
      </w:pPr>
      <w:r w:rsidRPr="0020058A">
        <w:rPr>
          <w:rFonts w:ascii="Arial" w:hAnsi="Arial" w:cs="Arial"/>
          <w:sz w:val="22"/>
          <w:szCs w:val="22"/>
          <w:lang w:val="en-US"/>
        </w:rPr>
        <w:t xml:space="preserve">The data controller at </w:t>
      </w:r>
      <w:r w:rsidR="003D60A5">
        <w:rPr>
          <w:rFonts w:ascii="Arial" w:hAnsi="Arial" w:cs="Arial"/>
          <w:sz w:val="22"/>
          <w:szCs w:val="22"/>
          <w:lang w:val="en-US"/>
        </w:rPr>
        <w:t>Grimethorpe Surgery</w:t>
      </w:r>
      <w:r w:rsidR="002011E1">
        <w:rPr>
          <w:rFonts w:ascii="Arial" w:hAnsi="Arial" w:cs="Arial"/>
          <w:sz w:val="22"/>
          <w:szCs w:val="22"/>
          <w:lang w:val="en-US"/>
        </w:rPr>
        <w:t xml:space="preserve"> is Dr. Maters</w:t>
      </w:r>
      <w:r w:rsidR="00043EE9">
        <w:rPr>
          <w:rFonts w:ascii="Arial" w:hAnsi="Arial" w:cs="Arial"/>
          <w:sz w:val="22"/>
          <w:szCs w:val="22"/>
          <w:lang w:val="en-US"/>
        </w:rPr>
        <w:t>;</w:t>
      </w:r>
      <w:r w:rsidRPr="0020058A">
        <w:rPr>
          <w:rFonts w:ascii="Arial" w:hAnsi="Arial" w:cs="Arial"/>
          <w:sz w:val="22"/>
          <w:szCs w:val="22"/>
          <w:lang w:val="en-US"/>
        </w:rPr>
        <w:t xml:space="preserve"> they are responsible for ensuring </w:t>
      </w:r>
      <w:r w:rsidR="00737EBA">
        <w:rPr>
          <w:rFonts w:ascii="Arial" w:hAnsi="Arial" w:cs="Arial"/>
          <w:sz w:val="22"/>
          <w:szCs w:val="22"/>
          <w:lang w:val="en-US"/>
        </w:rPr>
        <w:t xml:space="preserve">that </w:t>
      </w:r>
      <w:r w:rsidRPr="0020058A">
        <w:rPr>
          <w:rFonts w:ascii="Arial" w:hAnsi="Arial" w:cs="Arial"/>
          <w:sz w:val="22"/>
          <w:szCs w:val="22"/>
          <w:lang w:val="en-US"/>
        </w:rPr>
        <w:t>all data processors comply with this policy and the GDPR.</w:t>
      </w:r>
    </w:p>
    <w:p w14:paraId="14AFBC1C" w14:textId="3969EBF2" w:rsidR="00AB7728" w:rsidRDefault="0035050E" w:rsidP="00AB7728">
      <w:pPr>
        <w:pStyle w:val="Heading2"/>
        <w:rPr>
          <w:rFonts w:ascii="Arial" w:hAnsi="Arial" w:cs="Arial"/>
          <w:smallCaps w:val="0"/>
          <w:sz w:val="24"/>
          <w:szCs w:val="24"/>
        </w:rPr>
      </w:pPr>
      <w:bookmarkStart w:id="25" w:name="_Toc515442573"/>
      <w:r>
        <w:rPr>
          <w:rFonts w:ascii="Arial" w:hAnsi="Arial" w:cs="Arial"/>
          <w:smallCaps w:val="0"/>
          <w:sz w:val="24"/>
          <w:szCs w:val="24"/>
        </w:rPr>
        <w:t>Data p</w:t>
      </w:r>
      <w:r w:rsidR="00AB7728">
        <w:rPr>
          <w:rFonts w:ascii="Arial" w:hAnsi="Arial" w:cs="Arial"/>
          <w:smallCaps w:val="0"/>
          <w:sz w:val="24"/>
          <w:szCs w:val="24"/>
        </w:rPr>
        <w:t>rocessor</w:t>
      </w:r>
      <w:bookmarkEnd w:id="25"/>
    </w:p>
    <w:p w14:paraId="0A2F83E5" w14:textId="5BE3A6AE" w:rsidR="00AB7728" w:rsidRDefault="00AB7728" w:rsidP="00AB7728">
      <w:pPr>
        <w:rPr>
          <w:lang w:val="en-US"/>
        </w:rPr>
      </w:pPr>
    </w:p>
    <w:p w14:paraId="477E4DC8" w14:textId="2EFF87F6" w:rsidR="00AB7728" w:rsidRPr="0020058A" w:rsidRDefault="00DF505E" w:rsidP="00AB7728">
      <w:pPr>
        <w:rPr>
          <w:rFonts w:ascii="Arial" w:hAnsi="Arial" w:cs="Arial"/>
          <w:sz w:val="22"/>
          <w:szCs w:val="22"/>
          <w:lang w:val="en-US"/>
        </w:rPr>
      </w:pPr>
      <w:r w:rsidRPr="0020058A">
        <w:rPr>
          <w:rFonts w:ascii="Arial" w:hAnsi="Arial" w:cs="Arial"/>
          <w:sz w:val="22"/>
          <w:szCs w:val="22"/>
          <w:lang w:val="en-US"/>
        </w:rPr>
        <w:t xml:space="preserve">Data processors are responsible for the processing of personal data on </w:t>
      </w:r>
      <w:r w:rsidR="00737EBA">
        <w:rPr>
          <w:rFonts w:ascii="Arial" w:hAnsi="Arial" w:cs="Arial"/>
          <w:sz w:val="22"/>
          <w:szCs w:val="22"/>
          <w:lang w:val="en-US"/>
        </w:rPr>
        <w:t xml:space="preserve">behalf of the data controller. </w:t>
      </w:r>
      <w:r w:rsidRPr="0020058A">
        <w:rPr>
          <w:rFonts w:ascii="Arial" w:hAnsi="Arial" w:cs="Arial"/>
          <w:sz w:val="22"/>
          <w:szCs w:val="22"/>
          <w:lang w:val="en-US"/>
        </w:rPr>
        <w:t xml:space="preserve">Processors must ensure </w:t>
      </w:r>
      <w:r w:rsidR="00737EBA">
        <w:rPr>
          <w:rFonts w:ascii="Arial" w:hAnsi="Arial" w:cs="Arial"/>
          <w:sz w:val="22"/>
          <w:szCs w:val="22"/>
          <w:lang w:val="en-US"/>
        </w:rPr>
        <w:t xml:space="preserve">that </w:t>
      </w:r>
      <w:r w:rsidRPr="0020058A">
        <w:rPr>
          <w:rFonts w:ascii="Arial" w:hAnsi="Arial" w:cs="Arial"/>
          <w:sz w:val="22"/>
          <w:szCs w:val="22"/>
          <w:lang w:val="en-US"/>
        </w:rPr>
        <w:t>processing is lawful and that at least one of the following applies:</w:t>
      </w:r>
      <w:r w:rsidR="0020058A" w:rsidRPr="0020058A">
        <w:rPr>
          <w:rStyle w:val="FootnoteReference"/>
          <w:rFonts w:ascii="Arial" w:hAnsi="Arial" w:cs="Arial"/>
          <w:sz w:val="22"/>
          <w:szCs w:val="22"/>
          <w:lang w:val="en-US"/>
        </w:rPr>
        <w:footnoteReference w:id="2"/>
      </w:r>
    </w:p>
    <w:p w14:paraId="22F3E372" w14:textId="01696176" w:rsidR="00DF505E" w:rsidRPr="0020058A" w:rsidRDefault="00DF505E" w:rsidP="00AB7728">
      <w:pPr>
        <w:rPr>
          <w:rFonts w:ascii="Arial" w:hAnsi="Arial" w:cs="Arial"/>
          <w:sz w:val="22"/>
          <w:szCs w:val="22"/>
          <w:lang w:val="en-US"/>
        </w:rPr>
      </w:pPr>
    </w:p>
    <w:p w14:paraId="08DFB9FD" w14:textId="7D529CC6" w:rsidR="00DF505E" w:rsidRPr="00E54816" w:rsidRDefault="00DF505E" w:rsidP="00204801">
      <w:pPr>
        <w:pStyle w:val="ListParagraph"/>
        <w:numPr>
          <w:ilvl w:val="0"/>
          <w:numId w:val="4"/>
        </w:numPr>
        <w:rPr>
          <w:rFonts w:ascii="Arial" w:eastAsia="Times New Roman" w:hAnsi="Arial" w:cs="Arial"/>
          <w:sz w:val="24"/>
          <w:szCs w:val="24"/>
        </w:rPr>
      </w:pPr>
      <w:r w:rsidRPr="00E54816">
        <w:rPr>
          <w:rFonts w:ascii="Arial" w:hAnsi="Arial" w:cs="Arial"/>
          <w:color w:val="333333"/>
          <w:shd w:val="clear" w:color="auto" w:fill="FFFFFF"/>
        </w:rPr>
        <w:t>The data subject has given cons</w:t>
      </w:r>
      <w:r w:rsidR="00737EBA">
        <w:rPr>
          <w:rFonts w:ascii="Arial" w:hAnsi="Arial" w:cs="Arial"/>
          <w:color w:val="333333"/>
          <w:shd w:val="clear" w:color="auto" w:fill="FFFFFF"/>
        </w:rPr>
        <w:t>ent to the processing of his/</w:t>
      </w:r>
      <w:r w:rsidRPr="00E54816">
        <w:rPr>
          <w:rFonts w:ascii="Arial" w:hAnsi="Arial" w:cs="Arial"/>
          <w:color w:val="333333"/>
          <w:shd w:val="clear" w:color="auto" w:fill="FFFFFF"/>
        </w:rPr>
        <w:t>her personal data for one or more specific purposes</w:t>
      </w:r>
    </w:p>
    <w:p w14:paraId="2E0743D0" w14:textId="65555090"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contract to which the data subject is party</w:t>
      </w:r>
      <w:r w:rsidR="00737EBA">
        <w:rPr>
          <w:rFonts w:ascii="Arial" w:hAnsi="Arial" w:cs="Arial"/>
          <w:color w:val="333333"/>
          <w:shd w:val="clear" w:color="auto" w:fill="FFFFFF"/>
        </w:rPr>
        <w:t>,</w:t>
      </w:r>
      <w:r w:rsidRPr="00E54816">
        <w:rPr>
          <w:rFonts w:ascii="Arial" w:hAnsi="Arial" w:cs="Arial"/>
          <w:color w:val="333333"/>
          <w:shd w:val="clear" w:color="auto" w:fill="FFFFFF"/>
        </w:rPr>
        <w:t xml:space="preserve"> or in order to take steps at the request of the data subject prior to entering into a contract</w:t>
      </w:r>
    </w:p>
    <w:p w14:paraId="4C477CF5" w14:textId="448E0C4C"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compliance with a legal obligation to which the controller is subject</w:t>
      </w:r>
    </w:p>
    <w:p w14:paraId="41E9710C" w14:textId="4C0AF9C7"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in order to protect the vital inte</w:t>
      </w:r>
      <w:r w:rsidR="00737EBA">
        <w:rPr>
          <w:rFonts w:ascii="Arial" w:hAnsi="Arial" w:cs="Arial"/>
          <w:color w:val="333333"/>
          <w:shd w:val="clear" w:color="auto" w:fill="FFFFFF"/>
        </w:rPr>
        <w:t xml:space="preserve">rests of the data subject or </w:t>
      </w:r>
      <w:r w:rsidRPr="00E54816">
        <w:rPr>
          <w:rFonts w:ascii="Arial" w:hAnsi="Arial" w:cs="Arial"/>
          <w:color w:val="333333"/>
          <w:shd w:val="clear" w:color="auto" w:fill="FFFFFF"/>
        </w:rPr>
        <w:t>another natural person</w:t>
      </w:r>
    </w:p>
    <w:p w14:paraId="5465B0C4" w14:textId="7EE193A3"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Processing is necessary for the performance of a task carried out in the public interest or in the exercise of official authority vested in the controller</w:t>
      </w:r>
    </w:p>
    <w:p w14:paraId="7590F12F" w14:textId="2AACA879" w:rsidR="00DF505E" w:rsidRPr="00E54816" w:rsidRDefault="00DF505E" w:rsidP="00204801">
      <w:pPr>
        <w:pStyle w:val="ListParagraph"/>
        <w:numPr>
          <w:ilvl w:val="0"/>
          <w:numId w:val="4"/>
        </w:numPr>
        <w:rPr>
          <w:rFonts w:ascii="Arial" w:hAnsi="Arial" w:cs="Arial"/>
          <w:sz w:val="24"/>
          <w:szCs w:val="24"/>
        </w:rPr>
      </w:pPr>
      <w:r w:rsidRPr="00E54816">
        <w:rPr>
          <w:rFonts w:ascii="Arial" w:hAnsi="Arial" w:cs="Arial"/>
          <w:color w:val="333333"/>
          <w:shd w:val="clear" w:color="auto" w:fill="FFFFFF"/>
        </w:rPr>
        <w:t xml:space="preserve">Processing is necessary for the purposes of the legitimate interests pursued by the controller or by a third party, except where such interests are overridden by the interests or fundamental rights and freedoms of the data </w:t>
      </w:r>
      <w:r w:rsidRPr="00E54816">
        <w:rPr>
          <w:rFonts w:ascii="Arial" w:hAnsi="Arial" w:cs="Arial"/>
          <w:color w:val="333333"/>
          <w:shd w:val="clear" w:color="auto" w:fill="FFFFFF"/>
        </w:rPr>
        <w:lastRenderedPageBreak/>
        <w:t>subject which require protection of personal data, in particular where the data subject is a child</w:t>
      </w:r>
    </w:p>
    <w:p w14:paraId="3CC8031F" w14:textId="53B265DA" w:rsidR="00E54816" w:rsidRDefault="00E54816" w:rsidP="00E54816"/>
    <w:p w14:paraId="7DFA3CB3" w14:textId="275FE9F0" w:rsidR="00E54816" w:rsidRPr="00E54816" w:rsidRDefault="00E54816" w:rsidP="00E54816">
      <w:pPr>
        <w:rPr>
          <w:rFonts w:ascii="Arial" w:hAnsi="Arial" w:cs="Arial"/>
          <w:sz w:val="22"/>
          <w:szCs w:val="22"/>
        </w:rPr>
      </w:pPr>
      <w:r>
        <w:rPr>
          <w:rFonts w:ascii="Arial" w:hAnsi="Arial" w:cs="Arial"/>
          <w:sz w:val="22"/>
          <w:szCs w:val="22"/>
        </w:rPr>
        <w:t xml:space="preserve">At </w:t>
      </w:r>
      <w:r w:rsidR="003D60A5">
        <w:rPr>
          <w:rFonts w:ascii="Arial" w:hAnsi="Arial" w:cs="Arial"/>
          <w:sz w:val="22"/>
          <w:szCs w:val="22"/>
        </w:rPr>
        <w:t>Grimethorpe Surgery</w:t>
      </w:r>
      <w:r>
        <w:rPr>
          <w:rFonts w:ascii="Arial" w:hAnsi="Arial" w:cs="Arial"/>
          <w:sz w:val="22"/>
          <w:szCs w:val="22"/>
        </w:rPr>
        <w:t xml:space="preserve">, all staff </w:t>
      </w:r>
      <w:r w:rsidR="007C2FBE">
        <w:rPr>
          <w:rFonts w:ascii="Arial" w:hAnsi="Arial" w:cs="Arial"/>
          <w:sz w:val="22"/>
          <w:szCs w:val="22"/>
        </w:rPr>
        <w:t>are cla</w:t>
      </w:r>
      <w:r w:rsidR="00737EBA">
        <w:rPr>
          <w:rFonts w:ascii="Arial" w:hAnsi="Arial" w:cs="Arial"/>
          <w:sz w:val="22"/>
          <w:szCs w:val="22"/>
        </w:rPr>
        <w:t>ssed as data processors as their</w:t>
      </w:r>
      <w:r w:rsidR="007C2FBE">
        <w:rPr>
          <w:rFonts w:ascii="Arial" w:hAnsi="Arial" w:cs="Arial"/>
          <w:sz w:val="22"/>
          <w:szCs w:val="22"/>
        </w:rPr>
        <w:t xml:space="preserve"> individual roles will require them to access and process personal data.</w:t>
      </w:r>
    </w:p>
    <w:p w14:paraId="6B1ED16C" w14:textId="44D37232" w:rsidR="0019118A" w:rsidRPr="000858D5" w:rsidRDefault="007C2FBE" w:rsidP="0019118A">
      <w:pPr>
        <w:pStyle w:val="Heading1"/>
        <w:keepLines/>
        <w:pBdr>
          <w:bottom w:val="single" w:sz="4" w:space="1" w:color="595959" w:themeColor="text1" w:themeTint="A6"/>
        </w:pBdr>
        <w:spacing w:before="360" w:after="160" w:line="259" w:lineRule="auto"/>
        <w:rPr>
          <w:sz w:val="28"/>
          <w:szCs w:val="28"/>
        </w:rPr>
      </w:pPr>
      <w:bookmarkStart w:id="26" w:name="_Toc515442574"/>
      <w:r>
        <w:rPr>
          <w:sz w:val="28"/>
          <w:szCs w:val="28"/>
        </w:rPr>
        <w:t>Access</w:t>
      </w:r>
      <w:bookmarkEnd w:id="26"/>
    </w:p>
    <w:p w14:paraId="642027F6" w14:textId="37B65931" w:rsidR="007C2FBE" w:rsidRDefault="007C2FBE" w:rsidP="007C2FBE">
      <w:pPr>
        <w:pStyle w:val="Heading2"/>
        <w:rPr>
          <w:rFonts w:ascii="Arial" w:hAnsi="Arial" w:cs="Arial"/>
          <w:smallCaps w:val="0"/>
          <w:sz w:val="24"/>
          <w:szCs w:val="24"/>
        </w:rPr>
      </w:pPr>
      <w:bookmarkStart w:id="27" w:name="_Toc515442575"/>
      <w:r>
        <w:rPr>
          <w:rFonts w:ascii="Arial" w:hAnsi="Arial" w:cs="Arial"/>
          <w:smallCaps w:val="0"/>
          <w:sz w:val="24"/>
          <w:szCs w:val="24"/>
        </w:rPr>
        <w:t>Data subject’s rights</w:t>
      </w:r>
      <w:bookmarkEnd w:id="27"/>
    </w:p>
    <w:p w14:paraId="1DE3668C" w14:textId="77777777" w:rsidR="007C2FBE" w:rsidRPr="0020058A" w:rsidRDefault="007C2FBE" w:rsidP="00E2519D">
      <w:pPr>
        <w:rPr>
          <w:rFonts w:ascii="Arial" w:hAnsi="Arial" w:cs="Arial"/>
          <w:sz w:val="22"/>
          <w:szCs w:val="22"/>
          <w:lang w:val="en-US"/>
        </w:rPr>
      </w:pPr>
    </w:p>
    <w:p w14:paraId="0EAFC487" w14:textId="4B003DC4" w:rsidR="007C2FBE" w:rsidRDefault="007C2FBE" w:rsidP="00E2519D">
      <w:pPr>
        <w:rPr>
          <w:rFonts w:ascii="Arial" w:hAnsi="Arial" w:cs="Arial"/>
          <w:sz w:val="22"/>
          <w:szCs w:val="22"/>
          <w:lang w:val="en-US"/>
        </w:rPr>
      </w:pPr>
      <w:r>
        <w:rPr>
          <w:rFonts w:ascii="Arial" w:hAnsi="Arial" w:cs="Arial"/>
          <w:sz w:val="22"/>
          <w:szCs w:val="22"/>
          <w:lang w:val="en-US"/>
        </w:rPr>
        <w:t xml:space="preserve">All data subjects have a right to access their data and any supplementary information held by </w:t>
      </w:r>
      <w:r w:rsidR="003D60A5">
        <w:rPr>
          <w:rFonts w:ascii="Arial" w:hAnsi="Arial" w:cs="Arial"/>
          <w:sz w:val="22"/>
          <w:szCs w:val="22"/>
          <w:lang w:val="en-US"/>
        </w:rPr>
        <w:t>Grimethorpe Surgery</w:t>
      </w:r>
      <w:r w:rsidR="00737EBA">
        <w:rPr>
          <w:rFonts w:ascii="Arial" w:hAnsi="Arial" w:cs="Arial"/>
          <w:sz w:val="22"/>
          <w:szCs w:val="22"/>
          <w:lang w:val="en-US"/>
        </w:rPr>
        <w:t xml:space="preserve">. </w:t>
      </w:r>
      <w:r>
        <w:rPr>
          <w:rFonts w:ascii="Arial" w:hAnsi="Arial" w:cs="Arial"/>
          <w:sz w:val="22"/>
          <w:szCs w:val="22"/>
          <w:lang w:val="en-US"/>
        </w:rPr>
        <w:t>Data subjects have a right to receive:</w:t>
      </w:r>
    </w:p>
    <w:p w14:paraId="64283712" w14:textId="77777777" w:rsidR="007C2FBE" w:rsidRDefault="007C2FBE" w:rsidP="00E2519D">
      <w:pPr>
        <w:rPr>
          <w:rFonts w:ascii="Arial" w:hAnsi="Arial" w:cs="Arial"/>
          <w:sz w:val="22"/>
          <w:szCs w:val="22"/>
          <w:lang w:val="en-US"/>
        </w:rPr>
      </w:pPr>
    </w:p>
    <w:p w14:paraId="2856818E" w14:textId="3FFF67A2" w:rsidR="007C2FBE" w:rsidRDefault="007C2FBE" w:rsidP="00204801">
      <w:pPr>
        <w:pStyle w:val="ListParagraph"/>
        <w:numPr>
          <w:ilvl w:val="0"/>
          <w:numId w:val="5"/>
        </w:numPr>
        <w:rPr>
          <w:rFonts w:ascii="Arial" w:hAnsi="Arial" w:cs="Arial"/>
          <w:lang w:val="en-US"/>
        </w:rPr>
      </w:pPr>
      <w:r>
        <w:rPr>
          <w:rFonts w:ascii="Arial" w:hAnsi="Arial" w:cs="Arial"/>
          <w:lang w:val="en-US"/>
        </w:rPr>
        <w:t>Confirmation that their data is being processed</w:t>
      </w:r>
    </w:p>
    <w:p w14:paraId="44377E81" w14:textId="3DB35F37" w:rsidR="007C2FBE" w:rsidRDefault="007C2FBE" w:rsidP="00204801">
      <w:pPr>
        <w:pStyle w:val="ListParagraph"/>
        <w:numPr>
          <w:ilvl w:val="0"/>
          <w:numId w:val="5"/>
        </w:numPr>
        <w:rPr>
          <w:rFonts w:ascii="Arial" w:hAnsi="Arial" w:cs="Arial"/>
          <w:lang w:val="en-US"/>
        </w:rPr>
      </w:pPr>
      <w:r>
        <w:rPr>
          <w:rFonts w:ascii="Arial" w:hAnsi="Arial" w:cs="Arial"/>
          <w:lang w:val="en-US"/>
        </w:rPr>
        <w:t>Access to their personal data</w:t>
      </w:r>
    </w:p>
    <w:p w14:paraId="2FED58B0" w14:textId="7ECA537A" w:rsidR="007C2FBE" w:rsidRPr="007C2FBE" w:rsidRDefault="007C2FBE" w:rsidP="00204801">
      <w:pPr>
        <w:pStyle w:val="ListParagraph"/>
        <w:numPr>
          <w:ilvl w:val="0"/>
          <w:numId w:val="5"/>
        </w:numPr>
        <w:rPr>
          <w:rFonts w:ascii="Arial" w:hAnsi="Arial" w:cs="Arial"/>
          <w:lang w:val="en-US"/>
        </w:rPr>
      </w:pPr>
      <w:r>
        <w:rPr>
          <w:rFonts w:ascii="Arial" w:hAnsi="Arial" w:cs="Arial"/>
          <w:lang w:val="en-US"/>
        </w:rPr>
        <w:t>Access to any other supplementary</w:t>
      </w:r>
      <w:r w:rsidR="00737EBA">
        <w:rPr>
          <w:rFonts w:ascii="Arial" w:hAnsi="Arial" w:cs="Arial"/>
          <w:lang w:val="en-US"/>
        </w:rPr>
        <w:t xml:space="preserve"> </w:t>
      </w:r>
      <w:r>
        <w:rPr>
          <w:rFonts w:ascii="Arial" w:hAnsi="Arial" w:cs="Arial"/>
          <w:lang w:val="en-US"/>
        </w:rPr>
        <w:t>information held about them</w:t>
      </w:r>
    </w:p>
    <w:p w14:paraId="4EE4F507" w14:textId="77777777" w:rsidR="007C2FBE" w:rsidRDefault="007C2FBE" w:rsidP="00E2519D">
      <w:pPr>
        <w:rPr>
          <w:rFonts w:ascii="Arial" w:hAnsi="Arial" w:cs="Arial"/>
          <w:sz w:val="22"/>
          <w:szCs w:val="22"/>
          <w:lang w:val="en-US"/>
        </w:rPr>
      </w:pPr>
    </w:p>
    <w:p w14:paraId="40F397AF" w14:textId="52AC3F4E" w:rsidR="00E23FDB" w:rsidRDefault="003D60A5" w:rsidP="00E23FDB">
      <w:pPr>
        <w:rPr>
          <w:rFonts w:ascii="Arial" w:hAnsi="Arial" w:cs="Arial"/>
          <w:sz w:val="22"/>
          <w:szCs w:val="22"/>
          <w:lang w:val="en-US"/>
        </w:rPr>
      </w:pPr>
      <w:r>
        <w:rPr>
          <w:rFonts w:ascii="Arial" w:hAnsi="Arial" w:cs="Arial"/>
          <w:sz w:val="22"/>
          <w:szCs w:val="22"/>
          <w:lang w:val="en-US"/>
        </w:rPr>
        <w:t>Grimethorpe Surgery</w:t>
      </w:r>
      <w:r w:rsidR="00E23FDB">
        <w:rPr>
          <w:rFonts w:ascii="Arial" w:hAnsi="Arial" w:cs="Arial"/>
          <w:sz w:val="22"/>
          <w:szCs w:val="22"/>
          <w:lang w:val="en-US"/>
        </w:rPr>
        <w:t xml:space="preserve"> ensures </w:t>
      </w:r>
      <w:r w:rsidR="00C91E5D">
        <w:rPr>
          <w:rFonts w:ascii="Arial" w:hAnsi="Arial" w:cs="Arial"/>
          <w:sz w:val="22"/>
          <w:szCs w:val="22"/>
          <w:lang w:val="en-US"/>
        </w:rPr>
        <w:t xml:space="preserve">that </w:t>
      </w:r>
      <w:r w:rsidR="00E23FDB">
        <w:rPr>
          <w:rFonts w:ascii="Arial" w:hAnsi="Arial" w:cs="Arial"/>
          <w:sz w:val="22"/>
          <w:szCs w:val="22"/>
          <w:lang w:val="en-US"/>
        </w:rPr>
        <w:t>all patients are aware of their right to access their data and has privacy notices displayed in the following locations:</w:t>
      </w:r>
    </w:p>
    <w:p w14:paraId="5C0EFC59" w14:textId="77777777" w:rsidR="00E23FDB" w:rsidRDefault="00E23FDB" w:rsidP="00E23FDB">
      <w:pPr>
        <w:rPr>
          <w:rFonts w:ascii="Arial" w:hAnsi="Arial" w:cs="Arial"/>
          <w:sz w:val="22"/>
          <w:szCs w:val="22"/>
          <w:lang w:val="en-US"/>
        </w:rPr>
      </w:pPr>
    </w:p>
    <w:p w14:paraId="45F3D220" w14:textId="77777777" w:rsidR="00E23FDB" w:rsidRDefault="00E23FDB" w:rsidP="00E23FDB">
      <w:pPr>
        <w:pStyle w:val="ListParagraph"/>
        <w:numPr>
          <w:ilvl w:val="0"/>
          <w:numId w:val="20"/>
        </w:numPr>
        <w:rPr>
          <w:rFonts w:ascii="Arial" w:hAnsi="Arial" w:cs="Arial"/>
          <w:lang w:val="en-US"/>
        </w:rPr>
      </w:pPr>
      <w:r>
        <w:rPr>
          <w:rFonts w:ascii="Arial" w:hAnsi="Arial" w:cs="Arial"/>
          <w:lang w:val="en-US"/>
        </w:rPr>
        <w:t>Waiting room</w:t>
      </w:r>
    </w:p>
    <w:p w14:paraId="35D0EFC4" w14:textId="77777777" w:rsidR="00E23FDB" w:rsidRDefault="00E23FDB" w:rsidP="00E23FDB">
      <w:pPr>
        <w:pStyle w:val="ListParagraph"/>
        <w:numPr>
          <w:ilvl w:val="0"/>
          <w:numId w:val="20"/>
        </w:numPr>
        <w:rPr>
          <w:rFonts w:ascii="Arial" w:hAnsi="Arial" w:cs="Arial"/>
          <w:lang w:val="en-US"/>
        </w:rPr>
      </w:pPr>
      <w:r>
        <w:rPr>
          <w:rFonts w:ascii="Arial" w:hAnsi="Arial" w:cs="Arial"/>
          <w:lang w:val="en-US"/>
        </w:rPr>
        <w:t>Practice website</w:t>
      </w:r>
    </w:p>
    <w:p w14:paraId="2B8AF963" w14:textId="77777777" w:rsidR="00E23FDB" w:rsidRDefault="00E23FDB" w:rsidP="00E23FDB">
      <w:pPr>
        <w:pStyle w:val="ListParagraph"/>
        <w:numPr>
          <w:ilvl w:val="0"/>
          <w:numId w:val="20"/>
        </w:numPr>
        <w:rPr>
          <w:rFonts w:ascii="Arial" w:hAnsi="Arial" w:cs="Arial"/>
          <w:lang w:val="en-US"/>
        </w:rPr>
      </w:pPr>
      <w:r>
        <w:rPr>
          <w:rFonts w:ascii="Arial" w:hAnsi="Arial" w:cs="Arial"/>
          <w:lang w:val="en-US"/>
        </w:rPr>
        <w:t>Practice information leaflet</w:t>
      </w:r>
    </w:p>
    <w:p w14:paraId="1E9D21BD" w14:textId="77777777" w:rsidR="00E23FDB" w:rsidRDefault="00E23FDB" w:rsidP="00E23FDB">
      <w:pPr>
        <w:rPr>
          <w:rFonts w:ascii="Arial" w:hAnsi="Arial" w:cs="Arial"/>
          <w:lang w:val="en-US"/>
        </w:rPr>
      </w:pPr>
    </w:p>
    <w:p w14:paraId="0D240D54" w14:textId="74946D92" w:rsidR="00E23FDB" w:rsidRPr="00AE5925" w:rsidRDefault="00E23FDB" w:rsidP="00E23FDB">
      <w:pPr>
        <w:rPr>
          <w:rFonts w:ascii="Arial" w:hAnsi="Arial" w:cs="Arial"/>
          <w:sz w:val="22"/>
          <w:szCs w:val="22"/>
          <w:lang w:val="en-US"/>
        </w:rPr>
      </w:pPr>
      <w:r w:rsidRPr="00AE5925">
        <w:rPr>
          <w:rFonts w:ascii="Arial" w:hAnsi="Arial" w:cs="Arial"/>
          <w:sz w:val="22"/>
          <w:szCs w:val="22"/>
          <w:lang w:val="en-US"/>
        </w:rPr>
        <w:t>To comply with the GDPR</w:t>
      </w:r>
      <w:r w:rsidR="00C91E5D">
        <w:rPr>
          <w:rFonts w:ascii="Arial" w:hAnsi="Arial" w:cs="Arial"/>
          <w:sz w:val="22"/>
          <w:szCs w:val="22"/>
          <w:lang w:val="en-US"/>
        </w:rPr>
        <w:t>,</w:t>
      </w:r>
      <w:r w:rsidRPr="00AE5925">
        <w:rPr>
          <w:rFonts w:ascii="Arial" w:hAnsi="Arial" w:cs="Arial"/>
          <w:sz w:val="22"/>
          <w:szCs w:val="22"/>
          <w:lang w:val="en-US"/>
        </w:rPr>
        <w:t xml:space="preserve"> all practice privacy notices are written in a language that is understandabl</w:t>
      </w:r>
      <w:r w:rsidRPr="004768A6">
        <w:rPr>
          <w:rFonts w:ascii="Arial" w:hAnsi="Arial" w:cs="Arial"/>
          <w:sz w:val="22"/>
          <w:szCs w:val="22"/>
          <w:lang w:val="en-US"/>
        </w:rPr>
        <w:t>e to all patients</w:t>
      </w:r>
      <w:r>
        <w:rPr>
          <w:rFonts w:ascii="Arial" w:hAnsi="Arial" w:cs="Arial"/>
          <w:sz w:val="22"/>
          <w:szCs w:val="22"/>
          <w:lang w:val="en-US"/>
        </w:rPr>
        <w:t xml:space="preserve"> and meet the criteria detailed in Articles 12, 13 and 14 of the GDPR.  </w:t>
      </w:r>
    </w:p>
    <w:p w14:paraId="5FE3CB1A" w14:textId="77777777" w:rsidR="00E23FDB" w:rsidRDefault="00E23FDB" w:rsidP="00E2519D">
      <w:pPr>
        <w:rPr>
          <w:rFonts w:ascii="Arial" w:hAnsi="Arial" w:cs="Arial"/>
          <w:sz w:val="22"/>
          <w:szCs w:val="22"/>
          <w:lang w:val="en-US"/>
        </w:rPr>
      </w:pPr>
    </w:p>
    <w:p w14:paraId="30EF4181" w14:textId="2701A7FC" w:rsidR="00CE4FF9" w:rsidRDefault="007C2FBE" w:rsidP="00E2519D">
      <w:pPr>
        <w:rPr>
          <w:rFonts w:ascii="Arial" w:hAnsi="Arial" w:cs="Arial"/>
          <w:sz w:val="22"/>
          <w:szCs w:val="22"/>
          <w:lang w:val="en-US"/>
        </w:rPr>
      </w:pPr>
      <w:r>
        <w:rPr>
          <w:rFonts w:ascii="Arial" w:hAnsi="Arial" w:cs="Arial"/>
          <w:sz w:val="22"/>
          <w:szCs w:val="22"/>
          <w:lang w:val="en-US"/>
        </w:rPr>
        <w:t xml:space="preserve">The </w:t>
      </w:r>
      <w:r w:rsidR="00C91E5D">
        <w:rPr>
          <w:rFonts w:ascii="Arial" w:hAnsi="Arial" w:cs="Arial"/>
          <w:sz w:val="22"/>
          <w:szCs w:val="22"/>
          <w:lang w:val="en-US"/>
        </w:rPr>
        <w:t>reason</w:t>
      </w:r>
      <w:r>
        <w:rPr>
          <w:rFonts w:ascii="Arial" w:hAnsi="Arial" w:cs="Arial"/>
          <w:sz w:val="22"/>
          <w:szCs w:val="22"/>
          <w:lang w:val="en-US"/>
        </w:rPr>
        <w:t xml:space="preserve"> for granting </w:t>
      </w:r>
      <w:r w:rsidR="00737EBA">
        <w:rPr>
          <w:rFonts w:ascii="Arial" w:hAnsi="Arial" w:cs="Arial"/>
          <w:sz w:val="22"/>
          <w:szCs w:val="22"/>
          <w:lang w:val="en-US"/>
        </w:rPr>
        <w:t xml:space="preserve">access to data subjects </w:t>
      </w:r>
      <w:r>
        <w:rPr>
          <w:rFonts w:ascii="Arial" w:hAnsi="Arial" w:cs="Arial"/>
          <w:sz w:val="22"/>
          <w:szCs w:val="22"/>
          <w:lang w:val="en-US"/>
        </w:rPr>
        <w:t>is to enable them to verify the lawfulness of the processing of data held about them.</w:t>
      </w:r>
      <w:r w:rsidR="002C7287">
        <w:rPr>
          <w:rFonts w:ascii="Arial" w:hAnsi="Arial" w:cs="Arial"/>
          <w:sz w:val="22"/>
          <w:szCs w:val="22"/>
          <w:lang w:val="en-US"/>
        </w:rPr>
        <w:t xml:space="preserve"> In addition, data subjects can </w:t>
      </w:r>
      <w:proofErr w:type="spellStart"/>
      <w:r w:rsidR="002C7287">
        <w:rPr>
          <w:rFonts w:ascii="Arial" w:hAnsi="Arial" w:cs="Arial"/>
          <w:sz w:val="22"/>
          <w:szCs w:val="22"/>
          <w:lang w:val="en-US"/>
        </w:rPr>
        <w:t>authorise</w:t>
      </w:r>
      <w:proofErr w:type="spellEnd"/>
      <w:r w:rsidR="002C7287">
        <w:rPr>
          <w:rFonts w:ascii="Arial" w:hAnsi="Arial" w:cs="Arial"/>
          <w:sz w:val="22"/>
          <w:szCs w:val="22"/>
          <w:lang w:val="en-US"/>
        </w:rPr>
        <w:t xml:space="preserve"> third</w:t>
      </w:r>
      <w:r w:rsidR="0044220B">
        <w:rPr>
          <w:rFonts w:ascii="Arial" w:hAnsi="Arial" w:cs="Arial"/>
          <w:sz w:val="22"/>
          <w:szCs w:val="22"/>
          <w:lang w:val="en-US"/>
        </w:rPr>
        <w:t>-</w:t>
      </w:r>
      <w:r w:rsidR="002C7287">
        <w:rPr>
          <w:rFonts w:ascii="Arial" w:hAnsi="Arial" w:cs="Arial"/>
          <w:sz w:val="22"/>
          <w:szCs w:val="22"/>
          <w:lang w:val="en-US"/>
        </w:rPr>
        <w:t>party access</w:t>
      </w:r>
      <w:r w:rsidR="0044220B">
        <w:rPr>
          <w:rFonts w:ascii="Arial" w:hAnsi="Arial" w:cs="Arial"/>
          <w:sz w:val="22"/>
          <w:szCs w:val="22"/>
          <w:lang w:val="en-US"/>
        </w:rPr>
        <w:t>,</w:t>
      </w:r>
      <w:r w:rsidR="002C7287">
        <w:rPr>
          <w:rFonts w:ascii="Arial" w:hAnsi="Arial" w:cs="Arial"/>
          <w:sz w:val="22"/>
          <w:szCs w:val="22"/>
          <w:lang w:val="en-US"/>
        </w:rPr>
        <w:t xml:space="preserve"> </w:t>
      </w:r>
      <w:r w:rsidR="0044220B">
        <w:rPr>
          <w:rFonts w:ascii="Arial" w:hAnsi="Arial" w:cs="Arial"/>
          <w:sz w:val="22"/>
          <w:szCs w:val="22"/>
          <w:lang w:val="en-US"/>
        </w:rPr>
        <w:t xml:space="preserve">e.g. for </w:t>
      </w:r>
      <w:r w:rsidR="002C7287">
        <w:rPr>
          <w:rFonts w:ascii="Arial" w:hAnsi="Arial" w:cs="Arial"/>
          <w:sz w:val="22"/>
          <w:szCs w:val="22"/>
          <w:lang w:val="en-US"/>
        </w:rPr>
        <w:t xml:space="preserve">solicitors and insurers, under the GDPR. </w:t>
      </w:r>
    </w:p>
    <w:p w14:paraId="4236769B" w14:textId="17CD195D" w:rsidR="007C2FBE" w:rsidRDefault="007C2FBE" w:rsidP="007C2FBE">
      <w:pPr>
        <w:pStyle w:val="Heading2"/>
        <w:rPr>
          <w:rFonts w:ascii="Arial" w:hAnsi="Arial" w:cs="Arial"/>
          <w:smallCaps w:val="0"/>
          <w:sz w:val="24"/>
          <w:szCs w:val="24"/>
        </w:rPr>
      </w:pPr>
      <w:bookmarkStart w:id="28" w:name="_Toc515442576"/>
      <w:r>
        <w:rPr>
          <w:rFonts w:ascii="Arial" w:hAnsi="Arial" w:cs="Arial"/>
          <w:smallCaps w:val="0"/>
          <w:sz w:val="24"/>
          <w:szCs w:val="24"/>
        </w:rPr>
        <w:t>Fees</w:t>
      </w:r>
      <w:bookmarkEnd w:id="28"/>
    </w:p>
    <w:p w14:paraId="36FDD08D" w14:textId="77777777" w:rsidR="007C2FBE" w:rsidRDefault="007C2FBE" w:rsidP="00E2519D">
      <w:pPr>
        <w:rPr>
          <w:rFonts w:ascii="Arial" w:hAnsi="Arial" w:cs="Arial"/>
          <w:sz w:val="22"/>
          <w:szCs w:val="22"/>
          <w:lang w:val="en-US"/>
        </w:rPr>
      </w:pPr>
    </w:p>
    <w:p w14:paraId="0EB3676C" w14:textId="2AB33A9C" w:rsidR="007C2FBE" w:rsidRDefault="007C2FBE" w:rsidP="00E2519D">
      <w:pPr>
        <w:rPr>
          <w:rFonts w:ascii="Arial" w:hAnsi="Arial" w:cs="Arial"/>
          <w:sz w:val="22"/>
          <w:szCs w:val="22"/>
          <w:lang w:val="en-US"/>
        </w:rPr>
      </w:pPr>
      <w:r>
        <w:rPr>
          <w:rFonts w:ascii="Arial" w:hAnsi="Arial" w:cs="Arial"/>
          <w:sz w:val="22"/>
          <w:szCs w:val="22"/>
          <w:lang w:val="en-US"/>
        </w:rPr>
        <w:t xml:space="preserve">Under the GDPR, </w:t>
      </w:r>
      <w:r w:rsidR="003D60A5">
        <w:rPr>
          <w:rFonts w:ascii="Arial" w:hAnsi="Arial" w:cs="Arial"/>
          <w:sz w:val="22"/>
          <w:szCs w:val="22"/>
          <w:lang w:val="en-US"/>
        </w:rPr>
        <w:t>Grimethorpe Surgery</w:t>
      </w:r>
      <w:r>
        <w:rPr>
          <w:rFonts w:ascii="Arial" w:hAnsi="Arial" w:cs="Arial"/>
          <w:sz w:val="22"/>
          <w:szCs w:val="22"/>
          <w:lang w:val="en-US"/>
        </w:rPr>
        <w:t xml:space="preserve"> is not permitted to charge data subjects for </w:t>
      </w:r>
      <w:r w:rsidR="00E65989">
        <w:rPr>
          <w:rFonts w:ascii="Arial" w:hAnsi="Arial" w:cs="Arial"/>
          <w:sz w:val="22"/>
          <w:szCs w:val="22"/>
          <w:lang w:val="en-US"/>
        </w:rPr>
        <w:t>initial access</w:t>
      </w:r>
      <w:r w:rsidR="00EB64C5">
        <w:rPr>
          <w:rFonts w:ascii="Arial" w:hAnsi="Arial" w:cs="Arial"/>
          <w:sz w:val="22"/>
          <w:szCs w:val="22"/>
          <w:lang w:val="en-US"/>
        </w:rPr>
        <w:t>;</w:t>
      </w:r>
      <w:r>
        <w:rPr>
          <w:rFonts w:ascii="Arial" w:hAnsi="Arial" w:cs="Arial"/>
          <w:sz w:val="22"/>
          <w:szCs w:val="22"/>
          <w:lang w:val="en-US"/>
        </w:rPr>
        <w:t xml:space="preserve"> this must be done free of charge.</w:t>
      </w:r>
      <w:r w:rsidR="00BF70BB">
        <w:rPr>
          <w:rFonts w:ascii="Arial" w:hAnsi="Arial" w:cs="Arial"/>
          <w:sz w:val="22"/>
          <w:szCs w:val="22"/>
          <w:lang w:val="en-US"/>
        </w:rPr>
        <w:t xml:space="preserve"> </w:t>
      </w:r>
      <w:r w:rsidR="00E65989">
        <w:rPr>
          <w:rFonts w:ascii="Arial" w:hAnsi="Arial" w:cs="Arial"/>
          <w:sz w:val="22"/>
          <w:szCs w:val="22"/>
          <w:lang w:val="en-US"/>
        </w:rPr>
        <w:t xml:space="preserve">In instances where requests for copies of the same information are received or requests are </w:t>
      </w:r>
      <w:r w:rsidR="00EB64C5">
        <w:rPr>
          <w:rFonts w:ascii="Arial" w:hAnsi="Arial" w:cs="Arial"/>
          <w:sz w:val="22"/>
          <w:szCs w:val="22"/>
          <w:lang w:val="en-US"/>
        </w:rPr>
        <w:t>deemed “</w:t>
      </w:r>
      <w:r w:rsidR="00BF70BB">
        <w:rPr>
          <w:rFonts w:ascii="Arial" w:hAnsi="Arial" w:cs="Arial"/>
          <w:sz w:val="22"/>
          <w:szCs w:val="22"/>
          <w:lang w:val="en-US"/>
        </w:rPr>
        <w:t>unf</w:t>
      </w:r>
      <w:r w:rsidR="00EB64C5">
        <w:rPr>
          <w:rFonts w:ascii="Arial" w:hAnsi="Arial" w:cs="Arial"/>
          <w:sz w:val="22"/>
          <w:szCs w:val="22"/>
          <w:lang w:val="en-US"/>
        </w:rPr>
        <w:t>ounded, excessive or repetitive”</w:t>
      </w:r>
      <w:r w:rsidR="00BF70BB">
        <w:rPr>
          <w:rFonts w:ascii="Arial" w:hAnsi="Arial" w:cs="Arial"/>
          <w:sz w:val="22"/>
          <w:szCs w:val="22"/>
          <w:lang w:val="en-US"/>
        </w:rPr>
        <w:t xml:space="preserve">, a </w:t>
      </w:r>
      <w:r w:rsidR="00EB64C5">
        <w:rPr>
          <w:rFonts w:ascii="Arial" w:hAnsi="Arial" w:cs="Arial"/>
          <w:sz w:val="22"/>
          <w:szCs w:val="22"/>
          <w:lang w:val="en-US"/>
        </w:rPr>
        <w:t xml:space="preserve">reasonable fee may be charged. </w:t>
      </w:r>
      <w:r w:rsidR="00BF70BB">
        <w:rPr>
          <w:rFonts w:ascii="Arial" w:hAnsi="Arial" w:cs="Arial"/>
          <w:sz w:val="22"/>
          <w:szCs w:val="22"/>
          <w:lang w:val="en-US"/>
        </w:rPr>
        <w:t>However, this does not permit the practice to charge for all subsequent access requests.</w:t>
      </w:r>
      <w:r w:rsidR="00E65989">
        <w:rPr>
          <w:rStyle w:val="FootnoteReference"/>
          <w:rFonts w:ascii="Arial" w:hAnsi="Arial" w:cs="Arial"/>
          <w:sz w:val="22"/>
          <w:szCs w:val="22"/>
          <w:lang w:val="en-US"/>
        </w:rPr>
        <w:footnoteReference w:id="3"/>
      </w:r>
    </w:p>
    <w:p w14:paraId="29025E60" w14:textId="5AEB6004" w:rsidR="00BF70BB" w:rsidRDefault="00BF70BB" w:rsidP="00E2519D">
      <w:pPr>
        <w:rPr>
          <w:rFonts w:ascii="Arial" w:hAnsi="Arial" w:cs="Arial"/>
          <w:sz w:val="22"/>
          <w:szCs w:val="22"/>
          <w:lang w:val="en-US"/>
        </w:rPr>
      </w:pPr>
    </w:p>
    <w:p w14:paraId="12CF5CD0" w14:textId="3E725B2F" w:rsidR="00BF70BB" w:rsidRDefault="00BF70BB" w:rsidP="00E2519D">
      <w:pPr>
        <w:rPr>
          <w:rFonts w:ascii="Arial" w:hAnsi="Arial" w:cs="Arial"/>
          <w:sz w:val="22"/>
          <w:szCs w:val="22"/>
          <w:lang w:val="en-US"/>
        </w:rPr>
      </w:pPr>
      <w:r>
        <w:rPr>
          <w:rFonts w:ascii="Arial" w:hAnsi="Arial" w:cs="Arial"/>
          <w:sz w:val="22"/>
          <w:szCs w:val="22"/>
          <w:lang w:val="en-US"/>
        </w:rPr>
        <w:t xml:space="preserve">The fee is to be based on the administrative costs associated with providing the requested information.  </w:t>
      </w:r>
    </w:p>
    <w:p w14:paraId="63F9F174" w14:textId="77777777" w:rsidR="00B94BBE" w:rsidRDefault="00B94BBE" w:rsidP="00E2519D">
      <w:pPr>
        <w:rPr>
          <w:rFonts w:ascii="Arial" w:hAnsi="Arial" w:cs="Arial"/>
          <w:sz w:val="22"/>
          <w:szCs w:val="22"/>
          <w:lang w:val="en-US"/>
        </w:rPr>
      </w:pPr>
    </w:p>
    <w:p w14:paraId="06B0E861" w14:textId="4BCF80AB" w:rsidR="00B94BBE" w:rsidRDefault="00B94BBE" w:rsidP="00E2519D">
      <w:pPr>
        <w:rPr>
          <w:rFonts w:ascii="Arial" w:hAnsi="Arial" w:cs="Arial"/>
          <w:sz w:val="22"/>
          <w:szCs w:val="22"/>
          <w:lang w:val="en-US"/>
        </w:rPr>
      </w:pPr>
      <w:r>
        <w:rPr>
          <w:rFonts w:ascii="Arial" w:hAnsi="Arial" w:cs="Arial"/>
          <w:sz w:val="22"/>
          <w:szCs w:val="22"/>
          <w:lang w:val="en-US"/>
        </w:rPr>
        <w:t>This does not apply to a request for information made under the Access to Medical Reports Act 1988 (AMRA)</w:t>
      </w:r>
    </w:p>
    <w:p w14:paraId="7287F922" w14:textId="77777777" w:rsidR="00B94BBE" w:rsidRDefault="00B94BBE" w:rsidP="00E2519D">
      <w:pPr>
        <w:rPr>
          <w:rFonts w:ascii="Arial" w:hAnsi="Arial" w:cs="Arial"/>
          <w:sz w:val="22"/>
          <w:szCs w:val="22"/>
          <w:lang w:val="en-US"/>
        </w:rPr>
      </w:pPr>
    </w:p>
    <w:p w14:paraId="656D8576" w14:textId="77777777" w:rsidR="00B94BBE" w:rsidRDefault="00B94BBE" w:rsidP="00E2519D">
      <w:pPr>
        <w:rPr>
          <w:rFonts w:ascii="Arial" w:hAnsi="Arial" w:cs="Arial"/>
          <w:sz w:val="22"/>
          <w:szCs w:val="22"/>
          <w:lang w:val="en-US"/>
        </w:rPr>
      </w:pPr>
    </w:p>
    <w:p w14:paraId="01138F02" w14:textId="26058945" w:rsidR="00BF70BB" w:rsidRDefault="00BF70BB" w:rsidP="00BF70BB">
      <w:pPr>
        <w:pStyle w:val="Heading2"/>
        <w:rPr>
          <w:rFonts w:ascii="Arial" w:hAnsi="Arial" w:cs="Arial"/>
          <w:smallCaps w:val="0"/>
          <w:sz w:val="24"/>
          <w:szCs w:val="24"/>
        </w:rPr>
      </w:pPr>
      <w:bookmarkStart w:id="29" w:name="_Toc515442577"/>
      <w:r>
        <w:rPr>
          <w:rFonts w:ascii="Arial" w:hAnsi="Arial" w:cs="Arial"/>
          <w:smallCaps w:val="0"/>
          <w:sz w:val="24"/>
          <w:szCs w:val="24"/>
        </w:rPr>
        <w:lastRenderedPageBreak/>
        <w:t>Responding to a data subject access request</w:t>
      </w:r>
      <w:bookmarkEnd w:id="29"/>
    </w:p>
    <w:p w14:paraId="3D6FD59D" w14:textId="0662AEB2" w:rsidR="00BF70BB" w:rsidRDefault="00BF70BB" w:rsidP="00BF70BB">
      <w:pPr>
        <w:rPr>
          <w:lang w:val="en-US" w:eastAsia="en-US"/>
        </w:rPr>
      </w:pPr>
    </w:p>
    <w:p w14:paraId="12D4A128" w14:textId="567A7951" w:rsidR="00BF70BB" w:rsidRDefault="00BF70BB" w:rsidP="00BF70BB">
      <w:pPr>
        <w:rPr>
          <w:rFonts w:ascii="Arial" w:hAnsi="Arial" w:cs="Arial"/>
          <w:sz w:val="22"/>
          <w:szCs w:val="22"/>
          <w:lang w:val="en-US" w:eastAsia="en-US"/>
        </w:rPr>
      </w:pPr>
      <w:r>
        <w:rPr>
          <w:rFonts w:ascii="Arial" w:hAnsi="Arial" w:cs="Arial"/>
          <w:sz w:val="22"/>
          <w:szCs w:val="22"/>
          <w:lang w:val="en-US" w:eastAsia="en-US"/>
        </w:rPr>
        <w:t xml:space="preserve">In accordance with the GDPR, data controllers must respond to all data subject access requests within one month of receiving the request (previous </w:t>
      </w:r>
      <w:r w:rsidR="002D53CC">
        <w:rPr>
          <w:rFonts w:ascii="Arial" w:hAnsi="Arial" w:cs="Arial"/>
          <w:sz w:val="22"/>
          <w:szCs w:val="22"/>
          <w:lang w:val="en-US" w:eastAsia="en-US"/>
        </w:rPr>
        <w:t>subject access request</w:t>
      </w:r>
      <w:r>
        <w:rPr>
          <w:rFonts w:ascii="Arial" w:hAnsi="Arial" w:cs="Arial"/>
          <w:sz w:val="22"/>
          <w:szCs w:val="22"/>
          <w:lang w:val="en-US" w:eastAsia="en-US"/>
        </w:rPr>
        <w:t>s ha</w:t>
      </w:r>
      <w:r w:rsidR="002D53CC">
        <w:rPr>
          <w:rFonts w:ascii="Arial" w:hAnsi="Arial" w:cs="Arial"/>
          <w:sz w:val="22"/>
          <w:szCs w:val="22"/>
          <w:lang w:val="en-US" w:eastAsia="en-US"/>
        </w:rPr>
        <w:t>d</w:t>
      </w:r>
      <w:r>
        <w:rPr>
          <w:rFonts w:ascii="Arial" w:hAnsi="Arial" w:cs="Arial"/>
          <w:sz w:val="22"/>
          <w:szCs w:val="22"/>
          <w:lang w:val="en-US" w:eastAsia="en-US"/>
        </w:rPr>
        <w:t xml:space="preserve"> a response time of 40 days).</w:t>
      </w:r>
      <w:r w:rsidR="00E65989">
        <w:rPr>
          <w:rFonts w:ascii="Arial" w:hAnsi="Arial" w:cs="Arial"/>
          <w:sz w:val="22"/>
          <w:szCs w:val="22"/>
          <w:lang w:val="en-US" w:eastAsia="en-US"/>
        </w:rPr>
        <w:t xml:space="preserve"> It is the guidance of the BMA that a universal approach is applied and a 28</w:t>
      </w:r>
      <w:r w:rsidR="0044220B">
        <w:rPr>
          <w:rFonts w:ascii="Arial" w:hAnsi="Arial" w:cs="Arial"/>
          <w:sz w:val="22"/>
          <w:szCs w:val="22"/>
          <w:lang w:val="en-US" w:eastAsia="en-US"/>
        </w:rPr>
        <w:t>-</w:t>
      </w:r>
      <w:r w:rsidR="00E65989">
        <w:rPr>
          <w:rFonts w:ascii="Arial" w:hAnsi="Arial" w:cs="Arial"/>
          <w:sz w:val="22"/>
          <w:szCs w:val="22"/>
          <w:lang w:val="en-US" w:eastAsia="en-US"/>
        </w:rPr>
        <w:t>day response time implemented.</w:t>
      </w:r>
      <w:r w:rsidR="00E65989" w:rsidRPr="00EB1CEF">
        <w:rPr>
          <w:rFonts w:ascii="Arial" w:hAnsi="Arial" w:cs="Arial"/>
          <w:sz w:val="22"/>
          <w:szCs w:val="22"/>
          <w:vertAlign w:val="superscript"/>
          <w:lang w:val="en-US" w:eastAsia="en-US"/>
        </w:rPr>
        <w:t>6</w:t>
      </w:r>
      <w:r>
        <w:rPr>
          <w:rFonts w:ascii="Arial" w:hAnsi="Arial" w:cs="Arial"/>
          <w:sz w:val="22"/>
          <w:szCs w:val="22"/>
          <w:lang w:val="en-US" w:eastAsia="en-US"/>
        </w:rPr>
        <w:t xml:space="preserve">  </w:t>
      </w:r>
    </w:p>
    <w:p w14:paraId="2894D483" w14:textId="70A97CA7" w:rsidR="00BF70BB" w:rsidRDefault="00BF70BB" w:rsidP="00BF70BB">
      <w:pPr>
        <w:rPr>
          <w:rFonts w:ascii="Arial" w:hAnsi="Arial" w:cs="Arial"/>
          <w:sz w:val="22"/>
          <w:szCs w:val="22"/>
          <w:lang w:val="en-US" w:eastAsia="en-US"/>
        </w:rPr>
      </w:pPr>
    </w:p>
    <w:p w14:paraId="3120156B" w14:textId="214A3B73" w:rsidR="00BF70BB" w:rsidRPr="00BF70BB" w:rsidRDefault="00EB64C5" w:rsidP="00BF70BB">
      <w:pPr>
        <w:rPr>
          <w:rFonts w:ascii="Arial" w:hAnsi="Arial" w:cs="Arial"/>
          <w:sz w:val="22"/>
          <w:szCs w:val="22"/>
          <w:lang w:val="en-US" w:eastAsia="en-US"/>
        </w:rPr>
      </w:pPr>
      <w:r>
        <w:rPr>
          <w:rFonts w:ascii="Arial" w:hAnsi="Arial" w:cs="Arial"/>
          <w:sz w:val="22"/>
          <w:szCs w:val="22"/>
          <w:lang w:val="en-US" w:eastAsia="en-US"/>
        </w:rPr>
        <w:t>I</w:t>
      </w:r>
      <w:r w:rsidR="00BF70BB">
        <w:rPr>
          <w:rFonts w:ascii="Arial" w:hAnsi="Arial" w:cs="Arial"/>
          <w:sz w:val="22"/>
          <w:szCs w:val="22"/>
          <w:lang w:val="en-US" w:eastAsia="en-US"/>
        </w:rPr>
        <w:t>n the case of complex or multiple requests, the data controller may extend the response time by a period of two months</w:t>
      </w:r>
      <w:r>
        <w:rPr>
          <w:rFonts w:ascii="Arial" w:hAnsi="Arial" w:cs="Arial"/>
          <w:sz w:val="22"/>
          <w:szCs w:val="22"/>
          <w:lang w:val="en-US" w:eastAsia="en-US"/>
        </w:rPr>
        <w:t xml:space="preserve">. </w:t>
      </w:r>
      <w:r w:rsidR="00105D87">
        <w:rPr>
          <w:rFonts w:ascii="Arial" w:hAnsi="Arial" w:cs="Arial"/>
          <w:sz w:val="22"/>
          <w:szCs w:val="22"/>
          <w:lang w:val="en-US" w:eastAsia="en-US"/>
        </w:rPr>
        <w:t xml:space="preserve">In such instances, the data subject must be informed and the reasons for the delay explained.  </w:t>
      </w:r>
    </w:p>
    <w:p w14:paraId="0FE5DDB2" w14:textId="40C3BA86" w:rsidR="00A636D9" w:rsidRDefault="00A636D9" w:rsidP="00A636D9">
      <w:pPr>
        <w:pStyle w:val="Heading2"/>
        <w:rPr>
          <w:rFonts w:ascii="Arial" w:hAnsi="Arial" w:cs="Arial"/>
          <w:smallCaps w:val="0"/>
          <w:sz w:val="24"/>
          <w:szCs w:val="24"/>
        </w:rPr>
      </w:pPr>
      <w:bookmarkStart w:id="30" w:name="_Toc515442578"/>
      <w:r>
        <w:rPr>
          <w:rFonts w:ascii="Arial" w:hAnsi="Arial" w:cs="Arial"/>
          <w:smallCaps w:val="0"/>
          <w:sz w:val="24"/>
          <w:szCs w:val="24"/>
        </w:rPr>
        <w:t>Verifying the subject access request</w:t>
      </w:r>
      <w:bookmarkEnd w:id="30"/>
    </w:p>
    <w:p w14:paraId="7E2B7814" w14:textId="77777777" w:rsidR="00B337C9" w:rsidRDefault="00B337C9" w:rsidP="00E2519D">
      <w:pPr>
        <w:rPr>
          <w:rFonts w:ascii="Arial" w:hAnsi="Arial" w:cs="Arial"/>
          <w:lang w:val="en-US"/>
        </w:rPr>
      </w:pPr>
    </w:p>
    <w:p w14:paraId="64AA9F42" w14:textId="59FD2C46" w:rsidR="00B337C9" w:rsidRPr="00A636D9" w:rsidRDefault="002D53CC" w:rsidP="00E2519D">
      <w:pPr>
        <w:rPr>
          <w:rFonts w:ascii="Arial" w:hAnsi="Arial" w:cs="Arial"/>
          <w:sz w:val="22"/>
          <w:szCs w:val="22"/>
          <w:lang w:val="en-US"/>
        </w:rPr>
      </w:pPr>
      <w:r>
        <w:rPr>
          <w:rFonts w:ascii="Arial" w:hAnsi="Arial" w:cs="Arial"/>
          <w:sz w:val="22"/>
          <w:szCs w:val="22"/>
          <w:lang w:val="en-US"/>
        </w:rPr>
        <w:t>It is the responsibility of the data controller to verify all requests from data subje</w:t>
      </w:r>
      <w:r w:rsidR="00392BD7">
        <w:rPr>
          <w:rFonts w:ascii="Arial" w:hAnsi="Arial" w:cs="Arial"/>
          <w:sz w:val="22"/>
          <w:szCs w:val="22"/>
          <w:lang w:val="en-US"/>
        </w:rPr>
        <w:t xml:space="preserve">cts using reasonable measures. </w:t>
      </w:r>
      <w:r>
        <w:rPr>
          <w:rFonts w:ascii="Arial" w:hAnsi="Arial" w:cs="Arial"/>
          <w:sz w:val="22"/>
          <w:szCs w:val="22"/>
          <w:lang w:val="en-US"/>
        </w:rPr>
        <w:t>The use of the practice Subject Access Request (SAR) form supports the data contro</w:t>
      </w:r>
      <w:r w:rsidR="00392BD7">
        <w:rPr>
          <w:rFonts w:ascii="Arial" w:hAnsi="Arial" w:cs="Arial"/>
          <w:sz w:val="22"/>
          <w:szCs w:val="22"/>
          <w:lang w:val="en-US"/>
        </w:rPr>
        <w:t xml:space="preserve">ller in verifying the request. </w:t>
      </w:r>
      <w:r>
        <w:rPr>
          <w:rFonts w:ascii="Arial" w:hAnsi="Arial" w:cs="Arial"/>
          <w:sz w:val="22"/>
          <w:szCs w:val="22"/>
          <w:lang w:val="en-US"/>
        </w:rPr>
        <w:t xml:space="preserve">In addition, the data controller is permitted to ask for evidence to identify the data subject, usually by </w:t>
      </w:r>
      <w:r w:rsidR="0019060B">
        <w:rPr>
          <w:rFonts w:ascii="Arial" w:hAnsi="Arial" w:cs="Arial"/>
          <w:sz w:val="22"/>
          <w:szCs w:val="22"/>
          <w:lang w:val="en-US"/>
        </w:rPr>
        <w:t>using photographic identification</w:t>
      </w:r>
      <w:r w:rsidR="00392BD7">
        <w:rPr>
          <w:rFonts w:ascii="Arial" w:hAnsi="Arial" w:cs="Arial"/>
          <w:sz w:val="22"/>
          <w:szCs w:val="22"/>
          <w:lang w:val="en-US"/>
        </w:rPr>
        <w:t xml:space="preserve">, i.e. driving </w:t>
      </w:r>
      <w:r w:rsidR="002F56B5">
        <w:rPr>
          <w:rFonts w:ascii="Arial" w:hAnsi="Arial" w:cs="Arial"/>
          <w:sz w:val="22"/>
          <w:szCs w:val="22"/>
          <w:lang w:val="en-US"/>
        </w:rPr>
        <w:t>license</w:t>
      </w:r>
      <w:r>
        <w:rPr>
          <w:rFonts w:ascii="Arial" w:hAnsi="Arial" w:cs="Arial"/>
          <w:sz w:val="22"/>
          <w:szCs w:val="22"/>
          <w:lang w:val="en-US"/>
        </w:rPr>
        <w:t xml:space="preserve"> or passport.</w:t>
      </w:r>
    </w:p>
    <w:p w14:paraId="66EE0E17" w14:textId="2175D3CF" w:rsidR="002D53CC" w:rsidRDefault="00392BD7" w:rsidP="002D53CC">
      <w:pPr>
        <w:pStyle w:val="Heading2"/>
        <w:rPr>
          <w:rFonts w:ascii="Arial" w:hAnsi="Arial" w:cs="Arial"/>
          <w:smallCaps w:val="0"/>
          <w:sz w:val="24"/>
          <w:szCs w:val="24"/>
        </w:rPr>
      </w:pPr>
      <w:bookmarkStart w:id="31" w:name="_Toc515442579"/>
      <w:r>
        <w:rPr>
          <w:rFonts w:ascii="Arial" w:hAnsi="Arial" w:cs="Arial"/>
          <w:smallCaps w:val="0"/>
          <w:sz w:val="24"/>
          <w:szCs w:val="24"/>
        </w:rPr>
        <w:t>E-r</w:t>
      </w:r>
      <w:r w:rsidR="002D53CC">
        <w:rPr>
          <w:rFonts w:ascii="Arial" w:hAnsi="Arial" w:cs="Arial"/>
          <w:smallCaps w:val="0"/>
          <w:sz w:val="24"/>
          <w:szCs w:val="24"/>
        </w:rPr>
        <w:t>equests</w:t>
      </w:r>
      <w:bookmarkEnd w:id="31"/>
    </w:p>
    <w:p w14:paraId="264FEB1D" w14:textId="77777777" w:rsidR="002D53CC" w:rsidRDefault="002D53CC" w:rsidP="00E2519D">
      <w:pPr>
        <w:rPr>
          <w:rFonts w:ascii="Arial" w:hAnsi="Arial" w:cs="Arial"/>
          <w:lang w:val="en-US"/>
        </w:rPr>
      </w:pPr>
    </w:p>
    <w:p w14:paraId="78BEF697" w14:textId="741FE9E6" w:rsidR="00B337C9" w:rsidRDefault="002D53CC" w:rsidP="00E2519D">
      <w:pPr>
        <w:rPr>
          <w:rFonts w:ascii="Arial" w:hAnsi="Arial" w:cs="Arial"/>
          <w:sz w:val="22"/>
          <w:szCs w:val="22"/>
          <w:lang w:val="en-US"/>
        </w:rPr>
      </w:pPr>
      <w:r w:rsidRPr="002D53CC">
        <w:rPr>
          <w:rFonts w:ascii="Arial" w:hAnsi="Arial" w:cs="Arial"/>
          <w:sz w:val="22"/>
          <w:szCs w:val="22"/>
          <w:lang w:val="en-US"/>
        </w:rPr>
        <w:t>The GDPR states that data subjects should be able to make access requests via e</w:t>
      </w:r>
      <w:r w:rsidR="00392BD7">
        <w:rPr>
          <w:rFonts w:ascii="Arial" w:hAnsi="Arial" w:cs="Arial"/>
          <w:sz w:val="22"/>
          <w:szCs w:val="22"/>
          <w:lang w:val="en-US"/>
        </w:rPr>
        <w:t xml:space="preserve">mail. </w:t>
      </w:r>
      <w:r w:rsidR="003D60A5">
        <w:rPr>
          <w:rFonts w:ascii="Arial" w:hAnsi="Arial" w:cs="Arial"/>
          <w:sz w:val="22"/>
          <w:szCs w:val="22"/>
          <w:lang w:val="en-US"/>
        </w:rPr>
        <w:t>Grimethorpe Surgery</w:t>
      </w:r>
      <w:r>
        <w:rPr>
          <w:rFonts w:ascii="Arial" w:hAnsi="Arial" w:cs="Arial"/>
          <w:sz w:val="22"/>
          <w:szCs w:val="22"/>
          <w:lang w:val="en-US"/>
        </w:rPr>
        <w:t xml:space="preserve"> is compliant with this and data subjects can complete an e-access form and submit the form via email.</w:t>
      </w:r>
    </w:p>
    <w:p w14:paraId="0C47D1B3" w14:textId="3A448184" w:rsidR="002D53CC" w:rsidRDefault="002D53CC" w:rsidP="00E2519D">
      <w:pPr>
        <w:rPr>
          <w:rFonts w:ascii="Arial" w:hAnsi="Arial" w:cs="Arial"/>
          <w:sz w:val="22"/>
          <w:szCs w:val="22"/>
          <w:lang w:val="en-US"/>
        </w:rPr>
      </w:pPr>
    </w:p>
    <w:p w14:paraId="71297559" w14:textId="3C7D0BEB" w:rsidR="002D53CC" w:rsidRDefault="002D53CC" w:rsidP="00E2519D">
      <w:pPr>
        <w:rPr>
          <w:rFonts w:ascii="Arial" w:hAnsi="Arial" w:cs="Arial"/>
          <w:sz w:val="22"/>
          <w:szCs w:val="22"/>
          <w:lang w:val="en-US"/>
        </w:rPr>
      </w:pPr>
      <w:r>
        <w:rPr>
          <w:rFonts w:ascii="Arial" w:hAnsi="Arial" w:cs="Arial"/>
          <w:sz w:val="22"/>
          <w:szCs w:val="22"/>
          <w:lang w:val="en-US"/>
        </w:rPr>
        <w:t>The data controller is to ensure</w:t>
      </w:r>
      <w:r w:rsidR="00392BD7">
        <w:rPr>
          <w:rFonts w:ascii="Arial" w:hAnsi="Arial" w:cs="Arial"/>
          <w:sz w:val="22"/>
          <w:szCs w:val="22"/>
          <w:lang w:val="en-US"/>
        </w:rPr>
        <w:t xml:space="preserve"> that</w:t>
      </w:r>
      <w:r>
        <w:rPr>
          <w:rFonts w:ascii="Arial" w:hAnsi="Arial" w:cs="Arial"/>
          <w:sz w:val="22"/>
          <w:szCs w:val="22"/>
          <w:lang w:val="en-US"/>
        </w:rPr>
        <w:t xml:space="preserve"> ID verification is requested and this should be stated in the response to the data subject upon </w:t>
      </w:r>
      <w:r w:rsidR="00392BD7">
        <w:rPr>
          <w:rFonts w:ascii="Arial" w:hAnsi="Arial" w:cs="Arial"/>
          <w:sz w:val="22"/>
          <w:szCs w:val="22"/>
          <w:lang w:val="en-US"/>
        </w:rPr>
        <w:t xml:space="preserve">receipt of the access request. </w:t>
      </w:r>
      <w:r>
        <w:rPr>
          <w:rFonts w:ascii="Arial" w:hAnsi="Arial" w:cs="Arial"/>
          <w:sz w:val="22"/>
          <w:szCs w:val="22"/>
          <w:lang w:val="en-US"/>
        </w:rPr>
        <w:t>It is the responsibility of the data controller to ensure they are satisfied that the person requesting the information is the data subject to whom the data applies.</w:t>
      </w:r>
    </w:p>
    <w:p w14:paraId="0967393B" w14:textId="0854D2A3" w:rsidR="0019060B" w:rsidRDefault="00392BD7" w:rsidP="0019060B">
      <w:pPr>
        <w:pStyle w:val="Heading2"/>
        <w:rPr>
          <w:rFonts w:ascii="Arial" w:hAnsi="Arial" w:cs="Arial"/>
          <w:smallCaps w:val="0"/>
          <w:sz w:val="24"/>
          <w:szCs w:val="24"/>
        </w:rPr>
      </w:pPr>
      <w:bookmarkStart w:id="32" w:name="_Toc515442580"/>
      <w:r>
        <w:rPr>
          <w:rFonts w:ascii="Arial" w:hAnsi="Arial" w:cs="Arial"/>
          <w:smallCaps w:val="0"/>
          <w:sz w:val="24"/>
          <w:szCs w:val="24"/>
        </w:rPr>
        <w:t>Third-</w:t>
      </w:r>
      <w:r w:rsidR="0019060B">
        <w:rPr>
          <w:rFonts w:ascii="Arial" w:hAnsi="Arial" w:cs="Arial"/>
          <w:smallCaps w:val="0"/>
          <w:sz w:val="24"/>
          <w:szCs w:val="24"/>
        </w:rPr>
        <w:t>party requests</w:t>
      </w:r>
      <w:bookmarkEnd w:id="32"/>
    </w:p>
    <w:p w14:paraId="2234A2DE" w14:textId="5858E0E2" w:rsidR="0019060B" w:rsidRDefault="0019060B" w:rsidP="0019060B">
      <w:pPr>
        <w:rPr>
          <w:lang w:val="en-US" w:eastAsia="en-US"/>
        </w:rPr>
      </w:pPr>
    </w:p>
    <w:p w14:paraId="64B82DD1" w14:textId="33F388C3" w:rsidR="0019060B" w:rsidRDefault="00392BD7" w:rsidP="0019060B">
      <w:pPr>
        <w:rPr>
          <w:rFonts w:ascii="Arial" w:hAnsi="Arial" w:cs="Arial"/>
          <w:sz w:val="22"/>
          <w:szCs w:val="22"/>
          <w:lang w:val="en-US" w:eastAsia="en-US"/>
        </w:rPr>
      </w:pPr>
      <w:r>
        <w:rPr>
          <w:rFonts w:ascii="Arial" w:hAnsi="Arial" w:cs="Arial"/>
          <w:sz w:val="22"/>
          <w:szCs w:val="22"/>
          <w:lang w:val="en-US" w:eastAsia="en-US"/>
        </w:rPr>
        <w:t>Third-</w:t>
      </w:r>
      <w:r w:rsidR="0019060B">
        <w:rPr>
          <w:rFonts w:ascii="Arial" w:hAnsi="Arial" w:cs="Arial"/>
          <w:sz w:val="22"/>
          <w:szCs w:val="22"/>
          <w:lang w:val="en-US" w:eastAsia="en-US"/>
        </w:rPr>
        <w:t xml:space="preserve">party requests will continue to be received following the introduction of </w:t>
      </w:r>
      <w:r>
        <w:rPr>
          <w:rFonts w:ascii="Arial" w:hAnsi="Arial" w:cs="Arial"/>
          <w:sz w:val="22"/>
          <w:szCs w:val="22"/>
          <w:lang w:val="en-US" w:eastAsia="en-US"/>
        </w:rPr>
        <w:t xml:space="preserve">the GDPR. </w:t>
      </w:r>
      <w:r w:rsidR="0019060B">
        <w:rPr>
          <w:rFonts w:ascii="Arial" w:hAnsi="Arial" w:cs="Arial"/>
          <w:sz w:val="22"/>
          <w:szCs w:val="22"/>
          <w:lang w:val="en-US" w:eastAsia="en-US"/>
        </w:rPr>
        <w:t xml:space="preserve">The data controller must be able to satisfy themselves that the person requesting the data has the authority of the data subject.  </w:t>
      </w:r>
    </w:p>
    <w:p w14:paraId="368FBA88" w14:textId="42F3D689" w:rsidR="0019060B" w:rsidRDefault="0019060B" w:rsidP="0019060B">
      <w:pPr>
        <w:rPr>
          <w:rFonts w:ascii="Arial" w:hAnsi="Arial" w:cs="Arial"/>
          <w:sz w:val="22"/>
          <w:szCs w:val="22"/>
          <w:lang w:val="en-US" w:eastAsia="en-US"/>
        </w:rPr>
      </w:pPr>
    </w:p>
    <w:p w14:paraId="1F7A2B86" w14:textId="1AD18877" w:rsidR="0019060B" w:rsidRDefault="0019060B" w:rsidP="0019060B">
      <w:pPr>
        <w:rPr>
          <w:rFonts w:ascii="Arial" w:hAnsi="Arial" w:cs="Arial"/>
          <w:sz w:val="22"/>
          <w:szCs w:val="22"/>
          <w:lang w:val="en-US" w:eastAsia="en-US"/>
        </w:rPr>
      </w:pPr>
      <w:r>
        <w:rPr>
          <w:rFonts w:ascii="Arial" w:hAnsi="Arial" w:cs="Arial"/>
          <w:sz w:val="22"/>
          <w:szCs w:val="22"/>
          <w:lang w:val="en-US" w:eastAsia="en-US"/>
        </w:rPr>
        <w:t>The responsibility for providing the required authority rests with the third party and is usually in the form of a written statement or consent form, signed by the data subject.</w:t>
      </w:r>
      <w:r w:rsidR="002C7287">
        <w:rPr>
          <w:rFonts w:ascii="Arial" w:hAnsi="Arial" w:cs="Arial"/>
          <w:sz w:val="22"/>
          <w:szCs w:val="22"/>
          <w:lang w:val="en-US" w:eastAsia="en-US"/>
        </w:rPr>
        <w:t xml:space="preserve"> A standard consent form has been issued by the BMA and Law Society of England and Wales and </w:t>
      </w:r>
      <w:r w:rsidR="003D60A5">
        <w:rPr>
          <w:rFonts w:ascii="Arial" w:hAnsi="Arial" w:cs="Arial"/>
          <w:sz w:val="22"/>
          <w:szCs w:val="22"/>
          <w:lang w:val="en-US" w:eastAsia="en-US"/>
        </w:rPr>
        <w:t>Grimethorpe Surgery</w:t>
      </w:r>
      <w:r w:rsidR="002C7287">
        <w:rPr>
          <w:rFonts w:ascii="Arial" w:hAnsi="Arial" w:cs="Arial"/>
          <w:sz w:val="22"/>
          <w:szCs w:val="22"/>
          <w:lang w:val="en-US" w:eastAsia="en-US"/>
        </w:rPr>
        <w:t xml:space="preserve"> will request </w:t>
      </w:r>
      <w:r w:rsidR="0044220B">
        <w:rPr>
          <w:rFonts w:ascii="Arial" w:hAnsi="Arial" w:cs="Arial"/>
          <w:sz w:val="22"/>
          <w:szCs w:val="22"/>
          <w:lang w:val="en-US" w:eastAsia="en-US"/>
        </w:rPr>
        <w:t xml:space="preserve">that </w:t>
      </w:r>
      <w:r w:rsidR="002C7287">
        <w:rPr>
          <w:rFonts w:ascii="Arial" w:hAnsi="Arial" w:cs="Arial"/>
          <w:sz w:val="22"/>
          <w:szCs w:val="22"/>
          <w:lang w:val="en-US" w:eastAsia="en-US"/>
        </w:rPr>
        <w:t>third parties complete this form.</w:t>
      </w:r>
      <w:r>
        <w:rPr>
          <w:rFonts w:ascii="Arial" w:hAnsi="Arial" w:cs="Arial"/>
          <w:sz w:val="22"/>
          <w:szCs w:val="22"/>
          <w:lang w:val="en-US" w:eastAsia="en-US"/>
        </w:rPr>
        <w:t xml:space="preserve">  </w:t>
      </w:r>
    </w:p>
    <w:p w14:paraId="4894767C" w14:textId="15CF75D8" w:rsidR="002C7287" w:rsidRPr="002C7287" w:rsidRDefault="002C7287" w:rsidP="002C7287">
      <w:pPr>
        <w:pStyle w:val="Heading2"/>
        <w:rPr>
          <w:rFonts w:ascii="Arial" w:hAnsi="Arial" w:cs="Arial"/>
          <w:smallCaps w:val="0"/>
          <w:sz w:val="24"/>
          <w:szCs w:val="24"/>
        </w:rPr>
      </w:pPr>
      <w:bookmarkStart w:id="33" w:name="_Toc515442581"/>
      <w:bookmarkStart w:id="34" w:name="_Toc515442582"/>
      <w:bookmarkEnd w:id="33"/>
      <w:r w:rsidRPr="00EB1CEF">
        <w:rPr>
          <w:rFonts w:ascii="Arial" w:hAnsi="Arial" w:cs="Arial"/>
          <w:smallCaps w:val="0"/>
          <w:sz w:val="24"/>
          <w:szCs w:val="24"/>
        </w:rPr>
        <w:t>A</w:t>
      </w:r>
      <w:r>
        <w:rPr>
          <w:rFonts w:ascii="Arial" w:hAnsi="Arial" w:cs="Arial"/>
          <w:smallCaps w:val="0"/>
          <w:sz w:val="24"/>
          <w:szCs w:val="24"/>
        </w:rPr>
        <w:t xml:space="preserve">ccess to </w:t>
      </w:r>
      <w:r w:rsidR="00265931">
        <w:rPr>
          <w:rFonts w:ascii="Arial" w:hAnsi="Arial" w:cs="Arial"/>
          <w:smallCaps w:val="0"/>
          <w:sz w:val="24"/>
          <w:szCs w:val="24"/>
        </w:rPr>
        <w:t>M</w:t>
      </w:r>
      <w:r w:rsidR="004166D9">
        <w:rPr>
          <w:rFonts w:ascii="Arial" w:hAnsi="Arial" w:cs="Arial"/>
          <w:smallCaps w:val="0"/>
          <w:sz w:val="24"/>
          <w:szCs w:val="24"/>
        </w:rPr>
        <w:t xml:space="preserve">edical </w:t>
      </w:r>
      <w:r w:rsidR="00265931">
        <w:rPr>
          <w:rFonts w:ascii="Arial" w:hAnsi="Arial" w:cs="Arial"/>
          <w:smallCaps w:val="0"/>
          <w:sz w:val="24"/>
          <w:szCs w:val="24"/>
        </w:rPr>
        <w:t>R</w:t>
      </w:r>
      <w:r w:rsidR="004166D9">
        <w:rPr>
          <w:rFonts w:ascii="Arial" w:hAnsi="Arial" w:cs="Arial"/>
          <w:smallCaps w:val="0"/>
          <w:sz w:val="24"/>
          <w:szCs w:val="24"/>
        </w:rPr>
        <w:t xml:space="preserve">ecords </w:t>
      </w:r>
      <w:r w:rsidR="00265931">
        <w:rPr>
          <w:rFonts w:ascii="Arial" w:hAnsi="Arial" w:cs="Arial"/>
          <w:smallCaps w:val="0"/>
          <w:sz w:val="24"/>
          <w:szCs w:val="24"/>
        </w:rPr>
        <w:t>P</w:t>
      </w:r>
      <w:r w:rsidR="004166D9">
        <w:rPr>
          <w:rFonts w:ascii="Arial" w:hAnsi="Arial" w:cs="Arial"/>
          <w:smallCaps w:val="0"/>
          <w:sz w:val="24"/>
          <w:szCs w:val="24"/>
        </w:rPr>
        <w:t>olicy</w:t>
      </w:r>
      <w:bookmarkEnd w:id="34"/>
    </w:p>
    <w:p w14:paraId="20D2706A" w14:textId="567E29BA" w:rsidR="00392BD7" w:rsidRDefault="00392BD7" w:rsidP="0019060B">
      <w:pPr>
        <w:rPr>
          <w:rFonts w:ascii="Arial" w:hAnsi="Arial" w:cs="Arial"/>
          <w:sz w:val="22"/>
          <w:szCs w:val="22"/>
          <w:lang w:val="en-US" w:eastAsia="en-US"/>
        </w:rPr>
      </w:pPr>
    </w:p>
    <w:p w14:paraId="4113AB4C" w14:textId="37D08CF1" w:rsidR="004166D9" w:rsidRDefault="004166D9" w:rsidP="0019060B">
      <w:pPr>
        <w:rPr>
          <w:rFonts w:ascii="Arial" w:hAnsi="Arial" w:cs="Arial"/>
          <w:sz w:val="22"/>
          <w:szCs w:val="22"/>
          <w:lang w:val="en-US" w:eastAsia="en-US"/>
        </w:rPr>
      </w:pPr>
      <w:r>
        <w:rPr>
          <w:rFonts w:ascii="Arial" w:hAnsi="Arial" w:cs="Arial"/>
          <w:sz w:val="22"/>
          <w:szCs w:val="22"/>
          <w:lang w:val="en-US" w:eastAsia="en-US"/>
        </w:rPr>
        <w:t>Detailed guidance regarding subject access requests can be found in the practice</w:t>
      </w:r>
      <w:r w:rsidR="00265931">
        <w:rPr>
          <w:rFonts w:ascii="Arial" w:hAnsi="Arial" w:cs="Arial"/>
          <w:sz w:val="22"/>
          <w:szCs w:val="22"/>
          <w:lang w:val="en-US" w:eastAsia="en-US"/>
        </w:rPr>
        <w:t>’s</w:t>
      </w:r>
      <w:r>
        <w:rPr>
          <w:rFonts w:ascii="Arial" w:hAnsi="Arial" w:cs="Arial"/>
          <w:sz w:val="22"/>
          <w:szCs w:val="22"/>
          <w:lang w:val="en-US" w:eastAsia="en-US"/>
        </w:rPr>
        <w:t xml:space="preserve"> Access to Medical Records Policy </w:t>
      </w:r>
    </w:p>
    <w:p w14:paraId="265E1BE7" w14:textId="77777777" w:rsidR="003D60A5" w:rsidRDefault="003D60A5" w:rsidP="0019060B">
      <w:pPr>
        <w:rPr>
          <w:rFonts w:ascii="Arial" w:hAnsi="Arial" w:cs="Arial"/>
          <w:sz w:val="22"/>
          <w:szCs w:val="22"/>
          <w:lang w:val="en-US" w:eastAsia="en-US"/>
        </w:rPr>
      </w:pPr>
    </w:p>
    <w:p w14:paraId="036137DA" w14:textId="77777777" w:rsidR="003D60A5" w:rsidRDefault="003D60A5" w:rsidP="0019060B">
      <w:pPr>
        <w:rPr>
          <w:rFonts w:ascii="Arial" w:hAnsi="Arial" w:cs="Arial"/>
          <w:sz w:val="22"/>
          <w:szCs w:val="22"/>
          <w:lang w:val="en-US" w:eastAsia="en-US"/>
        </w:rPr>
      </w:pPr>
    </w:p>
    <w:p w14:paraId="56BBD749" w14:textId="77777777" w:rsidR="002011E1" w:rsidRDefault="002011E1" w:rsidP="0019060B">
      <w:pPr>
        <w:rPr>
          <w:rFonts w:ascii="Arial" w:hAnsi="Arial" w:cs="Arial"/>
          <w:sz w:val="22"/>
          <w:szCs w:val="22"/>
          <w:lang w:val="en-US" w:eastAsia="en-US"/>
        </w:rPr>
      </w:pPr>
    </w:p>
    <w:p w14:paraId="19F76E17" w14:textId="37713491" w:rsidR="00E65989" w:rsidRDefault="00E65989" w:rsidP="00E65989">
      <w:pPr>
        <w:pStyle w:val="Heading2"/>
        <w:rPr>
          <w:rFonts w:ascii="Arial" w:hAnsi="Arial" w:cs="Arial"/>
          <w:smallCaps w:val="0"/>
          <w:sz w:val="24"/>
          <w:szCs w:val="24"/>
        </w:rPr>
      </w:pPr>
      <w:bookmarkStart w:id="35" w:name="_Toc515442583"/>
      <w:r>
        <w:rPr>
          <w:rFonts w:ascii="Arial" w:hAnsi="Arial" w:cs="Arial"/>
          <w:smallCaps w:val="0"/>
          <w:sz w:val="24"/>
          <w:szCs w:val="24"/>
        </w:rPr>
        <w:lastRenderedPageBreak/>
        <w:t>Requests from insurers</w:t>
      </w:r>
      <w:r w:rsidR="00C56C06" w:rsidRPr="00EB1CEF">
        <w:rPr>
          <w:rFonts w:ascii="Arial" w:hAnsi="Arial" w:cs="Arial"/>
          <w:smallCaps w:val="0"/>
          <w:sz w:val="24"/>
          <w:szCs w:val="24"/>
          <w:vertAlign w:val="superscript"/>
        </w:rPr>
        <w:t>6</w:t>
      </w:r>
      <w:bookmarkEnd w:id="35"/>
    </w:p>
    <w:p w14:paraId="7DE66616" w14:textId="0AE75F98" w:rsidR="00E65989" w:rsidRDefault="00E65989" w:rsidP="00EB1CEF"/>
    <w:p w14:paraId="694AF899" w14:textId="41F795A8" w:rsidR="00E65989" w:rsidRDefault="00E65989" w:rsidP="00EB1CEF">
      <w:pPr>
        <w:rPr>
          <w:rFonts w:ascii="Arial" w:hAnsi="Arial" w:cs="Arial"/>
          <w:sz w:val="22"/>
          <w:szCs w:val="22"/>
        </w:rPr>
      </w:pPr>
      <w:r>
        <w:rPr>
          <w:rFonts w:ascii="Arial" w:hAnsi="Arial" w:cs="Arial"/>
          <w:sz w:val="22"/>
          <w:szCs w:val="22"/>
          <w:lang w:val="en-US" w:eastAsia="en-US"/>
        </w:rPr>
        <w:t>The Information Commissioner</w:t>
      </w:r>
      <w:r w:rsidR="00265931">
        <w:rPr>
          <w:rFonts w:ascii="Arial" w:hAnsi="Arial" w:cs="Arial"/>
          <w:sz w:val="22"/>
          <w:szCs w:val="22"/>
          <w:lang w:val="en-US" w:eastAsia="en-US"/>
        </w:rPr>
        <w:t>’</w:t>
      </w:r>
      <w:r>
        <w:rPr>
          <w:rFonts w:ascii="Arial" w:hAnsi="Arial" w:cs="Arial"/>
          <w:sz w:val="22"/>
          <w:szCs w:val="22"/>
          <w:lang w:val="en-US" w:eastAsia="en-US"/>
        </w:rPr>
        <w:t>s Office (ICO) refer</w:t>
      </w:r>
      <w:r w:rsidR="00265931">
        <w:rPr>
          <w:rFonts w:ascii="Arial" w:hAnsi="Arial" w:cs="Arial"/>
          <w:sz w:val="22"/>
          <w:szCs w:val="22"/>
          <w:lang w:val="en-US" w:eastAsia="en-US"/>
        </w:rPr>
        <w:t>s</w:t>
      </w:r>
      <w:r>
        <w:rPr>
          <w:rFonts w:ascii="Arial" w:hAnsi="Arial" w:cs="Arial"/>
          <w:sz w:val="22"/>
          <w:szCs w:val="22"/>
          <w:lang w:val="en-US" w:eastAsia="en-US"/>
        </w:rPr>
        <w:t xml:space="preserve"> to the use of SARs to obtain medical information for insurance purposes </w:t>
      </w:r>
      <w:r w:rsidR="00265931">
        <w:rPr>
          <w:rFonts w:ascii="Arial" w:hAnsi="Arial" w:cs="Arial"/>
          <w:sz w:val="22"/>
          <w:szCs w:val="22"/>
          <w:lang w:val="en-US" w:eastAsia="en-US"/>
        </w:rPr>
        <w:t>as being</w:t>
      </w:r>
      <w:r>
        <w:rPr>
          <w:rFonts w:ascii="Arial" w:hAnsi="Arial" w:cs="Arial"/>
          <w:sz w:val="22"/>
          <w:szCs w:val="22"/>
          <w:lang w:val="en-US" w:eastAsia="en-US"/>
        </w:rPr>
        <w:t xml:space="preserve"> in</w:t>
      </w:r>
      <w:r w:rsidR="00C56C06">
        <w:rPr>
          <w:rFonts w:ascii="Arial" w:hAnsi="Arial" w:cs="Arial"/>
          <w:sz w:val="22"/>
          <w:szCs w:val="22"/>
          <w:lang w:val="en-US" w:eastAsia="en-US"/>
        </w:rPr>
        <w:t xml:space="preserve"> </w:t>
      </w:r>
      <w:r>
        <w:rPr>
          <w:rFonts w:ascii="Arial" w:hAnsi="Arial" w:cs="Arial"/>
          <w:sz w:val="22"/>
          <w:szCs w:val="22"/>
          <w:lang w:val="en-US" w:eastAsia="en-US"/>
        </w:rPr>
        <w:t>fact an abuse of access rights</w:t>
      </w:r>
      <w:r w:rsidR="00265931">
        <w:rPr>
          <w:rFonts w:ascii="Arial" w:hAnsi="Arial" w:cs="Arial"/>
          <w:sz w:val="22"/>
          <w:szCs w:val="22"/>
          <w:lang w:val="en-US" w:eastAsia="en-US"/>
        </w:rPr>
        <w:t>,</w:t>
      </w:r>
      <w:r>
        <w:rPr>
          <w:rFonts w:ascii="Arial" w:hAnsi="Arial" w:cs="Arial"/>
          <w:sz w:val="22"/>
          <w:szCs w:val="22"/>
          <w:lang w:val="en-US" w:eastAsia="en-US"/>
        </w:rPr>
        <w:t xml:space="preserve"> and the processing of full medical records by insurance companies risks breaching the GDPR.</w:t>
      </w:r>
    </w:p>
    <w:p w14:paraId="2CC45B79" w14:textId="03F60268" w:rsidR="00E65989" w:rsidRDefault="00E65989" w:rsidP="00EB1CEF">
      <w:pPr>
        <w:rPr>
          <w:rFonts w:ascii="Arial" w:hAnsi="Arial" w:cs="Arial"/>
          <w:sz w:val="22"/>
          <w:szCs w:val="22"/>
        </w:rPr>
      </w:pPr>
    </w:p>
    <w:p w14:paraId="0FC71445" w14:textId="39859172" w:rsidR="00E65989" w:rsidRDefault="00E65989" w:rsidP="00EB1CEF">
      <w:pPr>
        <w:rPr>
          <w:rFonts w:ascii="Arial" w:hAnsi="Arial" w:cs="Arial"/>
          <w:sz w:val="22"/>
          <w:szCs w:val="22"/>
        </w:rPr>
      </w:pPr>
      <w:r>
        <w:rPr>
          <w:rFonts w:ascii="Arial" w:hAnsi="Arial" w:cs="Arial"/>
          <w:sz w:val="22"/>
          <w:szCs w:val="22"/>
          <w:lang w:val="en-US" w:eastAsia="en-US"/>
        </w:rPr>
        <w:t xml:space="preserve">Therefore, </w:t>
      </w:r>
      <w:r w:rsidR="003D60A5">
        <w:rPr>
          <w:rFonts w:ascii="Arial" w:hAnsi="Arial" w:cs="Arial"/>
          <w:sz w:val="22"/>
          <w:szCs w:val="22"/>
          <w:lang w:val="en-US" w:eastAsia="en-US"/>
        </w:rPr>
        <w:t>Grimethorpe Surgery</w:t>
      </w:r>
      <w:r>
        <w:rPr>
          <w:rFonts w:ascii="Arial" w:hAnsi="Arial" w:cs="Arial"/>
          <w:sz w:val="22"/>
          <w:szCs w:val="22"/>
          <w:lang w:val="en-US" w:eastAsia="en-US"/>
        </w:rPr>
        <w:t xml:space="preserve"> will </w:t>
      </w:r>
      <w:r w:rsidR="00C56C06">
        <w:rPr>
          <w:rFonts w:ascii="Arial" w:hAnsi="Arial" w:cs="Arial"/>
          <w:sz w:val="22"/>
          <w:szCs w:val="22"/>
          <w:lang w:val="en-US" w:eastAsia="en-US"/>
        </w:rPr>
        <w:t>contact the patient to explain the extent of disclosure sought by the third party. The practice can then provide the patient with the medical record as opposed to the insurer. The patient is then given the opportunity to review their record and decide whether they are content to share the information with the insurance company.</w:t>
      </w:r>
    </w:p>
    <w:p w14:paraId="052E94B8" w14:textId="670BFDBB" w:rsidR="00C56C06" w:rsidRDefault="00C56C06" w:rsidP="00EB1CEF">
      <w:pPr>
        <w:rPr>
          <w:rFonts w:ascii="Arial" w:hAnsi="Arial" w:cs="Arial"/>
          <w:sz w:val="22"/>
          <w:szCs w:val="22"/>
        </w:rPr>
      </w:pPr>
    </w:p>
    <w:p w14:paraId="5211D330" w14:textId="5C25723B" w:rsidR="00C56C06" w:rsidRDefault="003D60A5" w:rsidP="00EB1CEF">
      <w:pPr>
        <w:rPr>
          <w:rFonts w:ascii="Arial" w:hAnsi="Arial" w:cs="Arial"/>
          <w:sz w:val="22"/>
          <w:szCs w:val="22"/>
        </w:rPr>
      </w:pPr>
      <w:r>
        <w:rPr>
          <w:rFonts w:ascii="Arial" w:hAnsi="Arial" w:cs="Arial"/>
          <w:sz w:val="22"/>
          <w:szCs w:val="22"/>
          <w:lang w:val="en-US" w:eastAsia="en-US"/>
        </w:rPr>
        <w:t>Grimethorpe Surgery</w:t>
      </w:r>
      <w:r w:rsidR="00C56C06">
        <w:rPr>
          <w:rFonts w:ascii="Arial" w:hAnsi="Arial" w:cs="Arial"/>
          <w:sz w:val="22"/>
          <w:szCs w:val="22"/>
          <w:lang w:val="en-US" w:eastAsia="en-US"/>
        </w:rPr>
        <w:t xml:space="preserve"> will advise insurers to use the Access to Medical Reports Act 1988 when requesting a GP report. The following fees a</w:t>
      </w:r>
      <w:r w:rsidR="00265931">
        <w:rPr>
          <w:rFonts w:ascii="Arial" w:hAnsi="Arial" w:cs="Arial"/>
          <w:sz w:val="22"/>
          <w:szCs w:val="22"/>
          <w:lang w:val="en-US" w:eastAsia="en-US"/>
        </w:rPr>
        <w:t>r</w:t>
      </w:r>
      <w:r w:rsidR="00C56C06">
        <w:rPr>
          <w:rFonts w:ascii="Arial" w:hAnsi="Arial" w:cs="Arial"/>
          <w:sz w:val="22"/>
          <w:szCs w:val="22"/>
          <w:lang w:val="en-US" w:eastAsia="en-US"/>
        </w:rPr>
        <w:t>e applicable:</w:t>
      </w:r>
      <w:r w:rsidR="00C56C06">
        <w:rPr>
          <w:rStyle w:val="FootnoteReference"/>
          <w:rFonts w:ascii="Arial" w:hAnsi="Arial" w:cs="Arial"/>
          <w:sz w:val="22"/>
          <w:szCs w:val="22"/>
          <w:lang w:val="en-US" w:eastAsia="en-US"/>
        </w:rPr>
        <w:footnoteReference w:id="4"/>
      </w:r>
    </w:p>
    <w:p w14:paraId="7E7BA297" w14:textId="0DA704C0" w:rsidR="00C56C06" w:rsidRDefault="00C56C06" w:rsidP="00EB1CEF">
      <w:pPr>
        <w:rPr>
          <w:rFonts w:ascii="Arial" w:hAnsi="Arial" w:cs="Arial"/>
          <w:sz w:val="22"/>
          <w:szCs w:val="22"/>
        </w:rPr>
      </w:pPr>
    </w:p>
    <w:p w14:paraId="5B6DE2BC" w14:textId="5AE8D07B" w:rsidR="00C56C06" w:rsidRPr="003D60A5" w:rsidRDefault="00C56C06" w:rsidP="00EB1CEF">
      <w:pPr>
        <w:pStyle w:val="ListParagraph"/>
        <w:numPr>
          <w:ilvl w:val="0"/>
          <w:numId w:val="25"/>
        </w:numPr>
        <w:rPr>
          <w:rFonts w:ascii="Arial" w:hAnsi="Arial" w:cs="Arial"/>
          <w:highlight w:val="yellow"/>
        </w:rPr>
      </w:pPr>
      <w:r w:rsidRPr="003D60A5">
        <w:rPr>
          <w:rFonts w:ascii="Arial" w:hAnsi="Arial" w:cs="Arial"/>
          <w:highlight w:val="yellow"/>
          <w:lang w:val="en-US"/>
        </w:rPr>
        <w:t>GP report for insurance applicants £104.00</w:t>
      </w:r>
    </w:p>
    <w:p w14:paraId="3092D886" w14:textId="34CB00C2" w:rsidR="00C56C06" w:rsidRPr="003D60A5" w:rsidRDefault="00C56C06" w:rsidP="00EB1CEF">
      <w:pPr>
        <w:pStyle w:val="ListParagraph"/>
        <w:numPr>
          <w:ilvl w:val="0"/>
          <w:numId w:val="25"/>
        </w:numPr>
        <w:rPr>
          <w:rFonts w:ascii="Arial" w:hAnsi="Arial" w:cs="Arial"/>
          <w:highlight w:val="yellow"/>
        </w:rPr>
      </w:pPr>
      <w:r w:rsidRPr="003D60A5">
        <w:rPr>
          <w:rFonts w:ascii="Arial" w:hAnsi="Arial" w:cs="Arial"/>
          <w:highlight w:val="yellow"/>
          <w:lang w:val="en-US"/>
        </w:rPr>
        <w:t>GP supplementary reports £27.00</w:t>
      </w:r>
    </w:p>
    <w:p w14:paraId="6AE8E02D" w14:textId="09F84F92" w:rsidR="00C56C06" w:rsidRDefault="00C56C06" w:rsidP="00EB1CEF">
      <w:pPr>
        <w:rPr>
          <w:rFonts w:ascii="Arial" w:hAnsi="Arial" w:cs="Arial"/>
        </w:rPr>
      </w:pPr>
    </w:p>
    <w:p w14:paraId="16AC01AD" w14:textId="5A2E8F39" w:rsidR="003C4936" w:rsidRPr="000858D5" w:rsidRDefault="003C4936" w:rsidP="003C4936">
      <w:pPr>
        <w:pStyle w:val="Heading1"/>
        <w:keepLines/>
        <w:pBdr>
          <w:bottom w:val="single" w:sz="4" w:space="1" w:color="595959" w:themeColor="text1" w:themeTint="A6"/>
        </w:pBdr>
        <w:spacing w:before="360" w:after="160" w:line="259" w:lineRule="auto"/>
        <w:rPr>
          <w:sz w:val="28"/>
          <w:szCs w:val="28"/>
        </w:rPr>
      </w:pPr>
      <w:bookmarkStart w:id="36" w:name="_Toc515442584"/>
      <w:bookmarkStart w:id="37" w:name="_Toc515442585"/>
      <w:bookmarkEnd w:id="36"/>
      <w:r>
        <w:rPr>
          <w:sz w:val="28"/>
          <w:szCs w:val="28"/>
        </w:rPr>
        <w:t>Data breaches</w:t>
      </w:r>
      <w:bookmarkEnd w:id="37"/>
    </w:p>
    <w:p w14:paraId="01D15A24" w14:textId="0B220015" w:rsidR="003C4936" w:rsidRDefault="003C4936" w:rsidP="003C4936">
      <w:pPr>
        <w:pStyle w:val="Heading2"/>
        <w:rPr>
          <w:rFonts w:ascii="Arial" w:hAnsi="Arial" w:cs="Arial"/>
          <w:smallCaps w:val="0"/>
          <w:sz w:val="24"/>
          <w:szCs w:val="24"/>
        </w:rPr>
      </w:pPr>
      <w:bookmarkStart w:id="38" w:name="_Toc515442586"/>
      <w:r>
        <w:rPr>
          <w:rFonts w:ascii="Arial" w:hAnsi="Arial" w:cs="Arial"/>
          <w:smallCaps w:val="0"/>
          <w:sz w:val="24"/>
          <w:szCs w:val="24"/>
        </w:rPr>
        <w:t>Data breach definition</w:t>
      </w:r>
      <w:bookmarkEnd w:id="38"/>
    </w:p>
    <w:p w14:paraId="3269D762" w14:textId="21789575" w:rsidR="003C4936" w:rsidRDefault="003C4936" w:rsidP="003C4936">
      <w:pPr>
        <w:rPr>
          <w:lang w:val="en-US" w:eastAsia="en-US"/>
        </w:rPr>
      </w:pPr>
    </w:p>
    <w:p w14:paraId="2A0A6E97" w14:textId="1056CD3F" w:rsidR="003C4936" w:rsidRDefault="003C4936" w:rsidP="003C4936">
      <w:pPr>
        <w:rPr>
          <w:rFonts w:ascii="Arial" w:hAnsi="Arial" w:cs="Arial"/>
          <w:sz w:val="22"/>
          <w:szCs w:val="22"/>
          <w:lang w:val="en-US" w:eastAsia="en-US"/>
        </w:rPr>
      </w:pPr>
      <w:r>
        <w:rPr>
          <w:rFonts w:ascii="Arial" w:hAnsi="Arial" w:cs="Arial"/>
          <w:sz w:val="22"/>
          <w:szCs w:val="22"/>
          <w:lang w:val="en-US" w:eastAsia="en-US"/>
        </w:rPr>
        <w:t>A data breach is defined as any incident that has affected the confidentiality, integrity or availability of personal data.</w:t>
      </w:r>
      <w:r>
        <w:rPr>
          <w:rStyle w:val="FootnoteReference"/>
          <w:rFonts w:ascii="Arial" w:hAnsi="Arial" w:cs="Arial"/>
          <w:sz w:val="22"/>
          <w:szCs w:val="22"/>
          <w:lang w:val="en-US" w:eastAsia="en-US"/>
        </w:rPr>
        <w:footnoteReference w:id="5"/>
      </w:r>
      <w:r w:rsidR="00392BD7">
        <w:rPr>
          <w:rFonts w:ascii="Arial" w:hAnsi="Arial" w:cs="Arial"/>
          <w:sz w:val="22"/>
          <w:szCs w:val="22"/>
          <w:lang w:val="en-US" w:eastAsia="en-US"/>
        </w:rPr>
        <w:t xml:space="preserve"> </w:t>
      </w:r>
      <w:r w:rsidR="006C3CFB">
        <w:rPr>
          <w:rFonts w:ascii="Arial" w:hAnsi="Arial" w:cs="Arial"/>
          <w:sz w:val="22"/>
          <w:szCs w:val="22"/>
          <w:lang w:val="en-US" w:eastAsia="en-US"/>
        </w:rPr>
        <w:t>Examples of data breaches include:</w:t>
      </w:r>
    </w:p>
    <w:p w14:paraId="620132AC" w14:textId="6301D0D7" w:rsidR="006C3CFB" w:rsidRDefault="006C3CFB" w:rsidP="003C4936">
      <w:pPr>
        <w:rPr>
          <w:rFonts w:ascii="Arial" w:hAnsi="Arial" w:cs="Arial"/>
          <w:sz w:val="22"/>
          <w:szCs w:val="22"/>
          <w:lang w:val="en-US" w:eastAsia="en-US"/>
        </w:rPr>
      </w:pPr>
    </w:p>
    <w:p w14:paraId="57B5B892" w14:textId="27557F46" w:rsidR="006C3CFB" w:rsidRDefault="00392BD7" w:rsidP="00204801">
      <w:pPr>
        <w:pStyle w:val="ListParagraph"/>
        <w:numPr>
          <w:ilvl w:val="0"/>
          <w:numId w:val="6"/>
        </w:numPr>
        <w:rPr>
          <w:rFonts w:ascii="Arial" w:hAnsi="Arial" w:cs="Arial"/>
          <w:lang w:val="en-US"/>
        </w:rPr>
      </w:pPr>
      <w:proofErr w:type="spellStart"/>
      <w:r>
        <w:rPr>
          <w:rFonts w:ascii="Arial" w:hAnsi="Arial" w:cs="Arial"/>
          <w:lang w:val="en-US"/>
        </w:rPr>
        <w:t>Unauthorised</w:t>
      </w:r>
      <w:proofErr w:type="spellEnd"/>
      <w:r>
        <w:rPr>
          <w:rFonts w:ascii="Arial" w:hAnsi="Arial" w:cs="Arial"/>
          <w:lang w:val="en-US"/>
        </w:rPr>
        <w:t xml:space="preserve"> third-</w:t>
      </w:r>
      <w:r w:rsidR="006C3CFB">
        <w:rPr>
          <w:rFonts w:ascii="Arial" w:hAnsi="Arial" w:cs="Arial"/>
          <w:lang w:val="en-US"/>
        </w:rPr>
        <w:t>party access to data</w:t>
      </w:r>
    </w:p>
    <w:p w14:paraId="38ACD570" w14:textId="3FF714DC" w:rsidR="006C3CFB" w:rsidRDefault="006C3CFB" w:rsidP="00204801">
      <w:pPr>
        <w:pStyle w:val="ListParagraph"/>
        <w:numPr>
          <w:ilvl w:val="0"/>
          <w:numId w:val="6"/>
        </w:numPr>
        <w:rPr>
          <w:rFonts w:ascii="Arial" w:hAnsi="Arial" w:cs="Arial"/>
          <w:lang w:val="en-US"/>
        </w:rPr>
      </w:pPr>
      <w:r>
        <w:rPr>
          <w:rFonts w:ascii="Arial" w:hAnsi="Arial" w:cs="Arial"/>
          <w:lang w:val="en-US"/>
        </w:rPr>
        <w:t>Loss of personal data</w:t>
      </w:r>
    </w:p>
    <w:p w14:paraId="04E80847" w14:textId="7B43A2C7" w:rsidR="006C3CFB" w:rsidRDefault="006C3CFB" w:rsidP="00204801">
      <w:pPr>
        <w:pStyle w:val="ListParagraph"/>
        <w:numPr>
          <w:ilvl w:val="0"/>
          <w:numId w:val="6"/>
        </w:numPr>
        <w:rPr>
          <w:rFonts w:ascii="Arial" w:hAnsi="Arial" w:cs="Arial"/>
          <w:lang w:val="en-US"/>
        </w:rPr>
      </w:pPr>
      <w:r>
        <w:rPr>
          <w:rFonts w:ascii="Arial" w:hAnsi="Arial" w:cs="Arial"/>
          <w:lang w:val="en-US"/>
        </w:rPr>
        <w:t xml:space="preserve">Amending personal data without data subject </w:t>
      </w:r>
      <w:proofErr w:type="spellStart"/>
      <w:r>
        <w:rPr>
          <w:rFonts w:ascii="Arial" w:hAnsi="Arial" w:cs="Arial"/>
          <w:lang w:val="en-US"/>
        </w:rPr>
        <w:t>authorisation</w:t>
      </w:r>
      <w:proofErr w:type="spellEnd"/>
    </w:p>
    <w:p w14:paraId="6CC8A90C" w14:textId="0C3A2B31" w:rsidR="006C3CFB" w:rsidRDefault="00241E23" w:rsidP="00204801">
      <w:pPr>
        <w:pStyle w:val="ListParagraph"/>
        <w:numPr>
          <w:ilvl w:val="0"/>
          <w:numId w:val="6"/>
        </w:numPr>
        <w:rPr>
          <w:rFonts w:ascii="Arial" w:hAnsi="Arial" w:cs="Arial"/>
          <w:lang w:val="en-US"/>
        </w:rPr>
      </w:pPr>
      <w:r>
        <w:rPr>
          <w:rFonts w:ascii="Arial" w:hAnsi="Arial" w:cs="Arial"/>
          <w:lang w:val="en-US"/>
        </w:rPr>
        <w:t>The loss or theft of IT equipment which contains personal data</w:t>
      </w:r>
    </w:p>
    <w:p w14:paraId="2E97A615" w14:textId="2268E3CD" w:rsidR="00241E23" w:rsidRDefault="00241E23" w:rsidP="00204801">
      <w:pPr>
        <w:pStyle w:val="ListParagraph"/>
        <w:numPr>
          <w:ilvl w:val="0"/>
          <w:numId w:val="6"/>
        </w:numPr>
        <w:rPr>
          <w:rFonts w:ascii="Arial" w:hAnsi="Arial" w:cs="Arial"/>
          <w:lang w:val="en-US"/>
        </w:rPr>
      </w:pPr>
      <w:r>
        <w:rPr>
          <w:rFonts w:ascii="Arial" w:hAnsi="Arial" w:cs="Arial"/>
          <w:lang w:val="en-US"/>
        </w:rPr>
        <w:t>Personal data being sent to the incorrect recipient</w:t>
      </w:r>
    </w:p>
    <w:p w14:paraId="70D7E5BD" w14:textId="60416ECF" w:rsidR="00241E23" w:rsidRDefault="00241E23" w:rsidP="00241E23">
      <w:pPr>
        <w:pStyle w:val="Heading2"/>
        <w:rPr>
          <w:rFonts w:ascii="Arial" w:hAnsi="Arial" w:cs="Arial"/>
          <w:smallCaps w:val="0"/>
          <w:sz w:val="24"/>
          <w:szCs w:val="24"/>
        </w:rPr>
      </w:pPr>
      <w:bookmarkStart w:id="39" w:name="_Toc515442587"/>
      <w:r>
        <w:rPr>
          <w:rFonts w:ascii="Arial" w:hAnsi="Arial" w:cs="Arial"/>
          <w:smallCaps w:val="0"/>
          <w:sz w:val="24"/>
          <w:szCs w:val="24"/>
        </w:rPr>
        <w:t>Reporting a data breach</w:t>
      </w:r>
      <w:bookmarkEnd w:id="39"/>
    </w:p>
    <w:p w14:paraId="4944D81C" w14:textId="71238D00" w:rsidR="00241E23" w:rsidRDefault="00241E23" w:rsidP="00241E23">
      <w:pPr>
        <w:rPr>
          <w:lang w:val="en-US" w:eastAsia="en-US"/>
        </w:rPr>
      </w:pPr>
    </w:p>
    <w:p w14:paraId="2E27F56D" w14:textId="6C71CB97" w:rsidR="00967C39" w:rsidRDefault="003562F3" w:rsidP="00967C39">
      <w:pPr>
        <w:rPr>
          <w:rFonts w:ascii="Arial" w:hAnsi="Arial" w:cs="Arial"/>
          <w:sz w:val="22"/>
          <w:szCs w:val="22"/>
          <w:lang w:val="en-US"/>
        </w:rPr>
      </w:pPr>
      <w:r>
        <w:rPr>
          <w:rFonts w:ascii="Arial" w:hAnsi="Arial" w:cs="Arial"/>
          <w:sz w:val="22"/>
          <w:szCs w:val="22"/>
          <w:lang w:val="en-US" w:eastAsia="en-US"/>
        </w:rPr>
        <w:t>Any breach that</w:t>
      </w:r>
      <w:r w:rsidR="00241E23">
        <w:rPr>
          <w:rFonts w:ascii="Arial" w:hAnsi="Arial" w:cs="Arial"/>
          <w:sz w:val="22"/>
          <w:szCs w:val="22"/>
          <w:lang w:val="en-US" w:eastAsia="en-US"/>
        </w:rPr>
        <w:t xml:space="preserve"> is likely to have an adverse effect on an </w:t>
      </w:r>
      <w:r>
        <w:rPr>
          <w:rFonts w:ascii="Arial" w:hAnsi="Arial" w:cs="Arial"/>
          <w:sz w:val="22"/>
          <w:szCs w:val="22"/>
          <w:lang w:val="en-US" w:eastAsia="en-US"/>
        </w:rPr>
        <w:t>individual’s rights or freedoms</w:t>
      </w:r>
      <w:r w:rsidR="00241E23">
        <w:rPr>
          <w:rFonts w:ascii="Arial" w:hAnsi="Arial" w:cs="Arial"/>
          <w:sz w:val="22"/>
          <w:szCs w:val="22"/>
          <w:lang w:val="en-US" w:eastAsia="en-US"/>
        </w:rPr>
        <w:t xml:space="preserve"> must be reported. </w:t>
      </w:r>
      <w:r w:rsidR="00967C39" w:rsidRPr="00E80077">
        <w:rPr>
          <w:rFonts w:ascii="Arial" w:hAnsi="Arial" w:cs="Arial"/>
          <w:sz w:val="22"/>
          <w:szCs w:val="22"/>
          <w:lang w:val="en-US"/>
        </w:rPr>
        <w:t xml:space="preserve">In order to determine the requirement to inform the </w:t>
      </w:r>
      <w:r w:rsidR="00967C39">
        <w:rPr>
          <w:rFonts w:ascii="Arial" w:hAnsi="Arial" w:cs="Arial"/>
          <w:sz w:val="22"/>
          <w:szCs w:val="22"/>
          <w:lang w:val="en-US"/>
        </w:rPr>
        <w:t>ICO</w:t>
      </w:r>
      <w:r>
        <w:rPr>
          <w:rFonts w:ascii="Arial" w:hAnsi="Arial" w:cs="Arial"/>
          <w:sz w:val="22"/>
          <w:szCs w:val="22"/>
          <w:lang w:val="en-US"/>
        </w:rPr>
        <w:t>,</w:t>
      </w:r>
      <w:r w:rsidR="00967C39" w:rsidRPr="00E80077">
        <w:rPr>
          <w:rFonts w:ascii="Arial" w:hAnsi="Arial" w:cs="Arial"/>
          <w:sz w:val="22"/>
          <w:szCs w:val="22"/>
          <w:lang w:val="en-US"/>
        </w:rPr>
        <w:t xml:space="preserve"> to notify them of a breach, the</w:t>
      </w:r>
      <w:r w:rsidR="002F56B5">
        <w:rPr>
          <w:rFonts w:ascii="Arial" w:hAnsi="Arial" w:cs="Arial"/>
          <w:sz w:val="22"/>
          <w:szCs w:val="22"/>
          <w:lang w:val="en-US"/>
        </w:rPr>
        <w:t xml:space="preserve"> data controller is to read the</w:t>
      </w:r>
      <w:r w:rsidR="00967C39" w:rsidRPr="00E80077">
        <w:rPr>
          <w:rFonts w:ascii="Arial" w:hAnsi="Arial" w:cs="Arial"/>
          <w:sz w:val="22"/>
          <w:szCs w:val="22"/>
          <w:lang w:val="en-US"/>
        </w:rPr>
        <w:t xml:space="preserve"> supporting </w:t>
      </w:r>
      <w:r w:rsidR="00967C39" w:rsidRPr="002F56B5">
        <w:rPr>
          <w:rFonts w:ascii="Arial" w:hAnsi="Arial" w:cs="Arial"/>
          <w:sz w:val="22"/>
          <w:szCs w:val="22"/>
          <w:lang w:val="en-US"/>
        </w:rPr>
        <w:t>guidance</w:t>
      </w:r>
      <w:r w:rsidR="00967C39" w:rsidRPr="00E80077">
        <w:rPr>
          <w:rFonts w:ascii="Arial" w:hAnsi="Arial" w:cs="Arial"/>
          <w:sz w:val="22"/>
          <w:szCs w:val="22"/>
          <w:lang w:val="en-US"/>
        </w:rPr>
        <w:t>.</w:t>
      </w:r>
    </w:p>
    <w:p w14:paraId="7BE5293D" w14:textId="287CD83A" w:rsidR="00241E23" w:rsidRDefault="00241E23" w:rsidP="00241E23">
      <w:pPr>
        <w:rPr>
          <w:rFonts w:ascii="Arial" w:hAnsi="Arial" w:cs="Arial"/>
          <w:sz w:val="22"/>
          <w:szCs w:val="22"/>
          <w:lang w:val="en-US" w:eastAsia="en-US"/>
        </w:rPr>
      </w:pPr>
      <w:r>
        <w:rPr>
          <w:rFonts w:ascii="Arial" w:hAnsi="Arial" w:cs="Arial"/>
          <w:sz w:val="22"/>
          <w:szCs w:val="22"/>
          <w:lang w:val="en-US" w:eastAsia="en-US"/>
        </w:rPr>
        <w:t xml:space="preserve">Breaches must be reported without undue delay or within 72 hours of the breach being identified.  </w:t>
      </w:r>
    </w:p>
    <w:p w14:paraId="587FF472" w14:textId="3FD1AF47" w:rsidR="00241E23" w:rsidRDefault="00241E23" w:rsidP="00241E23">
      <w:pPr>
        <w:rPr>
          <w:rFonts w:ascii="Arial" w:hAnsi="Arial" w:cs="Arial"/>
          <w:sz w:val="22"/>
          <w:szCs w:val="22"/>
          <w:lang w:val="en-US" w:eastAsia="en-US"/>
        </w:rPr>
      </w:pPr>
    </w:p>
    <w:p w14:paraId="6A3E05EA" w14:textId="4BC58B5E" w:rsidR="00241E23" w:rsidRDefault="00241E23" w:rsidP="00241E23">
      <w:pPr>
        <w:rPr>
          <w:rFonts w:ascii="Arial" w:hAnsi="Arial" w:cs="Arial"/>
          <w:sz w:val="22"/>
          <w:szCs w:val="22"/>
          <w:lang w:val="en-US" w:eastAsia="en-US"/>
        </w:rPr>
      </w:pPr>
      <w:r>
        <w:rPr>
          <w:rFonts w:ascii="Arial" w:hAnsi="Arial" w:cs="Arial"/>
          <w:sz w:val="22"/>
          <w:szCs w:val="22"/>
          <w:lang w:val="en-US" w:eastAsia="en-US"/>
        </w:rPr>
        <w:t>When a breach is identified and it is necessary to report the breach, the report is to contain the following information:</w:t>
      </w:r>
    </w:p>
    <w:p w14:paraId="74806ADD" w14:textId="7D9098B1" w:rsidR="00241E23" w:rsidRDefault="00241E23" w:rsidP="00241E23">
      <w:pPr>
        <w:rPr>
          <w:rFonts w:ascii="Arial" w:hAnsi="Arial" w:cs="Arial"/>
          <w:sz w:val="22"/>
          <w:szCs w:val="22"/>
          <w:lang w:val="en-US" w:eastAsia="en-US"/>
        </w:rPr>
      </w:pPr>
    </w:p>
    <w:p w14:paraId="2F3EBA9C" w14:textId="7B1825F1" w:rsidR="00241E23" w:rsidRDefault="00241E23" w:rsidP="00204801">
      <w:pPr>
        <w:pStyle w:val="ListParagraph"/>
        <w:numPr>
          <w:ilvl w:val="0"/>
          <w:numId w:val="7"/>
        </w:numPr>
        <w:rPr>
          <w:rFonts w:ascii="Arial" w:hAnsi="Arial" w:cs="Arial"/>
          <w:lang w:val="en-US"/>
        </w:rPr>
      </w:pPr>
      <w:proofErr w:type="spellStart"/>
      <w:r>
        <w:rPr>
          <w:rFonts w:ascii="Arial" w:hAnsi="Arial" w:cs="Arial"/>
          <w:lang w:val="en-US"/>
        </w:rPr>
        <w:t>Organisation</w:t>
      </w:r>
      <w:proofErr w:type="spellEnd"/>
      <w:r>
        <w:rPr>
          <w:rFonts w:ascii="Arial" w:hAnsi="Arial" w:cs="Arial"/>
          <w:lang w:val="en-US"/>
        </w:rPr>
        <w:t xml:space="preserve"> details</w:t>
      </w:r>
    </w:p>
    <w:p w14:paraId="68748B3B" w14:textId="38EBC067" w:rsidR="00241E23" w:rsidRDefault="00241E23" w:rsidP="00204801">
      <w:pPr>
        <w:pStyle w:val="ListParagraph"/>
        <w:numPr>
          <w:ilvl w:val="0"/>
          <w:numId w:val="7"/>
        </w:numPr>
        <w:rPr>
          <w:rFonts w:ascii="Arial" w:hAnsi="Arial" w:cs="Arial"/>
          <w:lang w:val="en-US"/>
        </w:rPr>
      </w:pPr>
      <w:r>
        <w:rPr>
          <w:rFonts w:ascii="Arial" w:hAnsi="Arial" w:cs="Arial"/>
          <w:lang w:val="en-US"/>
        </w:rPr>
        <w:t>Details of the data protection breach</w:t>
      </w:r>
    </w:p>
    <w:p w14:paraId="4740FC4B" w14:textId="2C2C6361" w:rsidR="00241E23" w:rsidRDefault="003562F3" w:rsidP="00204801">
      <w:pPr>
        <w:pStyle w:val="ListParagraph"/>
        <w:numPr>
          <w:ilvl w:val="0"/>
          <w:numId w:val="7"/>
        </w:numPr>
        <w:rPr>
          <w:rFonts w:ascii="Arial" w:hAnsi="Arial" w:cs="Arial"/>
          <w:lang w:val="en-US"/>
        </w:rPr>
      </w:pPr>
      <w:r>
        <w:rPr>
          <w:rFonts w:ascii="Arial" w:hAnsi="Arial" w:cs="Arial"/>
          <w:lang w:val="en-US"/>
        </w:rPr>
        <w:t xml:space="preserve">What </w:t>
      </w:r>
      <w:r w:rsidR="00241E23">
        <w:rPr>
          <w:rFonts w:ascii="Arial" w:hAnsi="Arial" w:cs="Arial"/>
          <w:lang w:val="en-US"/>
        </w:rPr>
        <w:t>personal data has been placed at risk</w:t>
      </w:r>
    </w:p>
    <w:p w14:paraId="6E3F85F2" w14:textId="1D7AA846" w:rsidR="00241E23" w:rsidRDefault="00241E23" w:rsidP="00204801">
      <w:pPr>
        <w:pStyle w:val="ListParagraph"/>
        <w:numPr>
          <w:ilvl w:val="0"/>
          <w:numId w:val="7"/>
        </w:numPr>
        <w:rPr>
          <w:rFonts w:ascii="Arial" w:hAnsi="Arial" w:cs="Arial"/>
          <w:lang w:val="en-US"/>
        </w:rPr>
      </w:pPr>
      <w:r>
        <w:rPr>
          <w:rFonts w:ascii="Arial" w:hAnsi="Arial" w:cs="Arial"/>
          <w:lang w:val="en-US"/>
        </w:rPr>
        <w:t>Actions taken to contain the breach and recover the data</w:t>
      </w:r>
    </w:p>
    <w:p w14:paraId="05963756" w14:textId="6FDF08A0" w:rsidR="00241E23" w:rsidRDefault="00241E23" w:rsidP="00204801">
      <w:pPr>
        <w:pStyle w:val="ListParagraph"/>
        <w:numPr>
          <w:ilvl w:val="0"/>
          <w:numId w:val="7"/>
        </w:numPr>
        <w:rPr>
          <w:rFonts w:ascii="Arial" w:hAnsi="Arial" w:cs="Arial"/>
          <w:lang w:val="en-US"/>
        </w:rPr>
      </w:pPr>
      <w:r>
        <w:rPr>
          <w:rFonts w:ascii="Arial" w:hAnsi="Arial" w:cs="Arial"/>
          <w:lang w:val="en-US"/>
        </w:rPr>
        <w:lastRenderedPageBreak/>
        <w:t>What training and guidance has been provided</w:t>
      </w:r>
    </w:p>
    <w:p w14:paraId="5A5AC375" w14:textId="682A45E0" w:rsidR="00241E23" w:rsidRDefault="00241E23" w:rsidP="00204801">
      <w:pPr>
        <w:pStyle w:val="ListParagraph"/>
        <w:numPr>
          <w:ilvl w:val="0"/>
          <w:numId w:val="7"/>
        </w:numPr>
        <w:rPr>
          <w:rFonts w:ascii="Arial" w:hAnsi="Arial" w:cs="Arial"/>
          <w:lang w:val="en-US"/>
        </w:rPr>
      </w:pPr>
      <w:r>
        <w:rPr>
          <w:rFonts w:ascii="Arial" w:hAnsi="Arial" w:cs="Arial"/>
          <w:lang w:val="en-US"/>
        </w:rPr>
        <w:t>Any previous contact with the I</w:t>
      </w:r>
      <w:r w:rsidR="00967C39">
        <w:rPr>
          <w:rFonts w:ascii="Arial" w:hAnsi="Arial" w:cs="Arial"/>
          <w:lang w:val="en-US"/>
        </w:rPr>
        <w:t>nformation Commissioner’s Office (ICO)</w:t>
      </w:r>
    </w:p>
    <w:p w14:paraId="201C6265" w14:textId="38420D66" w:rsidR="00241E23" w:rsidRDefault="00241E23" w:rsidP="00204801">
      <w:pPr>
        <w:pStyle w:val="ListParagraph"/>
        <w:numPr>
          <w:ilvl w:val="0"/>
          <w:numId w:val="7"/>
        </w:numPr>
        <w:rPr>
          <w:rFonts w:ascii="Arial" w:hAnsi="Arial" w:cs="Arial"/>
          <w:lang w:val="en-US"/>
        </w:rPr>
      </w:pPr>
      <w:r>
        <w:rPr>
          <w:rFonts w:ascii="Arial" w:hAnsi="Arial" w:cs="Arial"/>
          <w:lang w:val="en-US"/>
        </w:rPr>
        <w:t>Miscellaneous support information</w:t>
      </w:r>
    </w:p>
    <w:p w14:paraId="5908DBBE" w14:textId="30B9C4F4" w:rsidR="005841A2" w:rsidRDefault="005841A2" w:rsidP="005841A2">
      <w:pPr>
        <w:rPr>
          <w:rFonts w:ascii="Arial" w:hAnsi="Arial" w:cs="Arial"/>
          <w:lang w:val="en-US"/>
        </w:rPr>
      </w:pPr>
    </w:p>
    <w:p w14:paraId="11FD076B" w14:textId="4D9171FC" w:rsidR="00123E8D" w:rsidRDefault="005841A2" w:rsidP="00241E23">
      <w:pPr>
        <w:rPr>
          <w:rFonts w:ascii="Arial" w:hAnsi="Arial" w:cs="Arial"/>
          <w:sz w:val="22"/>
          <w:szCs w:val="22"/>
          <w:lang w:val="en-US"/>
        </w:rPr>
      </w:pPr>
      <w:r>
        <w:rPr>
          <w:rFonts w:ascii="Arial" w:hAnsi="Arial" w:cs="Arial"/>
          <w:sz w:val="22"/>
          <w:szCs w:val="22"/>
          <w:lang w:val="en-US"/>
        </w:rPr>
        <w:t xml:space="preserve">The ICO data protection breach notification </w:t>
      </w:r>
      <w:hyperlink r:id="rId8" w:history="1">
        <w:r w:rsidRPr="00967C39">
          <w:rPr>
            <w:rStyle w:val="Hyperlink"/>
            <w:rFonts w:ascii="Arial" w:hAnsi="Arial" w:cs="Arial"/>
            <w:sz w:val="22"/>
            <w:szCs w:val="22"/>
            <w:lang w:val="en-US"/>
          </w:rPr>
          <w:t>form</w:t>
        </w:r>
      </w:hyperlink>
      <w:r>
        <w:rPr>
          <w:rFonts w:ascii="Arial" w:hAnsi="Arial" w:cs="Arial"/>
          <w:sz w:val="22"/>
          <w:szCs w:val="22"/>
          <w:lang w:val="en-US"/>
        </w:rPr>
        <w:t xml:space="preserve"> should be used to report</w:t>
      </w:r>
      <w:r w:rsidR="00967C39">
        <w:rPr>
          <w:rFonts w:ascii="Arial" w:hAnsi="Arial" w:cs="Arial"/>
          <w:sz w:val="22"/>
          <w:szCs w:val="22"/>
          <w:lang w:val="en-US"/>
        </w:rPr>
        <w:t xml:space="preserve"> a breach. </w:t>
      </w:r>
      <w:r w:rsidR="00123E8D">
        <w:rPr>
          <w:rFonts w:ascii="Arial" w:hAnsi="Arial" w:cs="Arial"/>
          <w:sz w:val="22"/>
          <w:szCs w:val="22"/>
          <w:lang w:val="en-US"/>
        </w:rPr>
        <w:t>Failure to report a breach can result in a fine of up to €10 million.</w:t>
      </w:r>
      <w:r w:rsidR="00123E8D">
        <w:rPr>
          <w:rStyle w:val="FootnoteReference"/>
          <w:rFonts w:ascii="Arial" w:hAnsi="Arial" w:cs="Arial"/>
          <w:sz w:val="22"/>
          <w:szCs w:val="22"/>
          <w:lang w:val="en-US"/>
        </w:rPr>
        <w:footnoteReference w:id="6"/>
      </w:r>
      <w:r w:rsidR="00967C39">
        <w:rPr>
          <w:rFonts w:ascii="Arial" w:hAnsi="Arial" w:cs="Arial"/>
          <w:sz w:val="22"/>
          <w:szCs w:val="22"/>
          <w:lang w:val="en-US"/>
        </w:rPr>
        <w:t xml:space="preserve"> </w:t>
      </w:r>
    </w:p>
    <w:p w14:paraId="6258AFB2" w14:textId="77777777" w:rsidR="00123E8D" w:rsidRDefault="00123E8D" w:rsidP="00241E23">
      <w:pPr>
        <w:rPr>
          <w:rFonts w:ascii="Arial" w:hAnsi="Arial" w:cs="Arial"/>
          <w:sz w:val="22"/>
          <w:szCs w:val="22"/>
          <w:lang w:val="en-US"/>
        </w:rPr>
      </w:pPr>
    </w:p>
    <w:p w14:paraId="30C5E15F" w14:textId="3980FF10" w:rsidR="00123E8D" w:rsidRDefault="00967C39" w:rsidP="00241E23">
      <w:pPr>
        <w:rPr>
          <w:rFonts w:ascii="Arial" w:hAnsi="Arial" w:cs="Arial"/>
          <w:sz w:val="22"/>
          <w:szCs w:val="22"/>
          <w:lang w:val="en-US"/>
        </w:rPr>
      </w:pPr>
      <w:r>
        <w:rPr>
          <w:rFonts w:ascii="Arial" w:hAnsi="Arial" w:cs="Arial"/>
          <w:sz w:val="22"/>
          <w:szCs w:val="22"/>
          <w:lang w:val="en-US"/>
        </w:rPr>
        <w:t>The data controller is to ensure</w:t>
      </w:r>
      <w:r w:rsidR="003562F3">
        <w:rPr>
          <w:rFonts w:ascii="Arial" w:hAnsi="Arial" w:cs="Arial"/>
          <w:sz w:val="22"/>
          <w:szCs w:val="22"/>
          <w:lang w:val="en-US"/>
        </w:rPr>
        <w:t xml:space="preserve"> that</w:t>
      </w:r>
      <w:r>
        <w:rPr>
          <w:rFonts w:ascii="Arial" w:hAnsi="Arial" w:cs="Arial"/>
          <w:sz w:val="22"/>
          <w:szCs w:val="22"/>
          <w:lang w:val="en-US"/>
        </w:rPr>
        <w:t xml:space="preserve"> </w:t>
      </w:r>
      <w:r w:rsidRPr="00123E8D">
        <w:rPr>
          <w:rFonts w:ascii="Arial" w:hAnsi="Arial" w:cs="Arial"/>
          <w:sz w:val="22"/>
          <w:szCs w:val="22"/>
          <w:u w:val="single"/>
          <w:lang w:val="en-US"/>
        </w:rPr>
        <w:t>all</w:t>
      </w:r>
      <w:r>
        <w:rPr>
          <w:rFonts w:ascii="Arial" w:hAnsi="Arial" w:cs="Arial"/>
          <w:sz w:val="22"/>
          <w:szCs w:val="22"/>
          <w:lang w:val="en-US"/>
        </w:rPr>
        <w:t xml:space="preserve"> breaches at </w:t>
      </w:r>
      <w:r w:rsidR="003D60A5">
        <w:rPr>
          <w:rFonts w:ascii="Arial" w:hAnsi="Arial" w:cs="Arial"/>
          <w:sz w:val="22"/>
          <w:szCs w:val="22"/>
          <w:lang w:val="en-US"/>
        </w:rPr>
        <w:t>Grimethorpe Surgery</w:t>
      </w:r>
      <w:r>
        <w:rPr>
          <w:rFonts w:ascii="Arial" w:hAnsi="Arial" w:cs="Arial"/>
          <w:sz w:val="22"/>
          <w:szCs w:val="22"/>
          <w:lang w:val="en-US"/>
        </w:rPr>
        <w:t xml:space="preserve"> are record</w:t>
      </w:r>
      <w:r w:rsidR="003562F3">
        <w:rPr>
          <w:rFonts w:ascii="Arial" w:hAnsi="Arial" w:cs="Arial"/>
          <w:sz w:val="22"/>
          <w:szCs w:val="22"/>
          <w:lang w:val="en-US"/>
        </w:rPr>
        <w:t>ed;</w:t>
      </w:r>
      <w:r w:rsidR="00123E8D">
        <w:rPr>
          <w:rFonts w:ascii="Arial" w:hAnsi="Arial" w:cs="Arial"/>
          <w:sz w:val="22"/>
          <w:szCs w:val="22"/>
          <w:lang w:val="en-US"/>
        </w:rPr>
        <w:t xml:space="preserve"> this includes:</w:t>
      </w:r>
    </w:p>
    <w:p w14:paraId="3B930B27" w14:textId="77777777" w:rsidR="00123E8D" w:rsidRDefault="00123E8D" w:rsidP="00241E23">
      <w:pPr>
        <w:rPr>
          <w:rFonts w:ascii="Arial" w:hAnsi="Arial" w:cs="Arial"/>
          <w:sz w:val="22"/>
          <w:szCs w:val="22"/>
          <w:lang w:val="en-US"/>
        </w:rPr>
      </w:pPr>
    </w:p>
    <w:p w14:paraId="5022CEAA" w14:textId="7889DC82" w:rsidR="00967C39" w:rsidRDefault="00123E8D" w:rsidP="00204801">
      <w:pPr>
        <w:pStyle w:val="ListParagraph"/>
        <w:numPr>
          <w:ilvl w:val="0"/>
          <w:numId w:val="9"/>
        </w:numPr>
        <w:rPr>
          <w:rFonts w:ascii="Arial" w:hAnsi="Arial" w:cs="Arial"/>
          <w:lang w:val="en-US"/>
        </w:rPr>
      </w:pPr>
      <w:r>
        <w:rPr>
          <w:rFonts w:ascii="Arial" w:hAnsi="Arial" w:cs="Arial"/>
          <w:lang w:val="en-US"/>
        </w:rPr>
        <w:t>Documenting the circumstances surrounding the breach</w:t>
      </w:r>
    </w:p>
    <w:p w14:paraId="5BDD65DB" w14:textId="2F89408B" w:rsidR="00123E8D" w:rsidRDefault="003562F3" w:rsidP="00204801">
      <w:pPr>
        <w:pStyle w:val="ListParagraph"/>
        <w:numPr>
          <w:ilvl w:val="0"/>
          <w:numId w:val="9"/>
        </w:numPr>
        <w:rPr>
          <w:rFonts w:ascii="Arial" w:hAnsi="Arial" w:cs="Arial"/>
          <w:lang w:val="en-US"/>
        </w:rPr>
      </w:pPr>
      <w:r>
        <w:rPr>
          <w:rFonts w:ascii="Arial" w:hAnsi="Arial" w:cs="Arial"/>
          <w:lang w:val="en-US"/>
        </w:rPr>
        <w:t>The cause of the breach;</w:t>
      </w:r>
      <w:r w:rsidR="00123E8D">
        <w:rPr>
          <w:rFonts w:ascii="Arial" w:hAnsi="Arial" w:cs="Arial"/>
          <w:lang w:val="en-US"/>
        </w:rPr>
        <w:t xml:space="preserve"> was it </w:t>
      </w:r>
      <w:r>
        <w:rPr>
          <w:rFonts w:ascii="Arial" w:hAnsi="Arial" w:cs="Arial"/>
          <w:lang w:val="en-US"/>
        </w:rPr>
        <w:t xml:space="preserve">human or a system </w:t>
      </w:r>
      <w:r w:rsidR="00123E8D">
        <w:rPr>
          <w:rFonts w:ascii="Arial" w:hAnsi="Arial" w:cs="Arial"/>
          <w:lang w:val="en-US"/>
        </w:rPr>
        <w:t>error?</w:t>
      </w:r>
    </w:p>
    <w:p w14:paraId="46B30668" w14:textId="50535AF5" w:rsidR="00123E8D" w:rsidRPr="00123E8D" w:rsidRDefault="00123E8D" w:rsidP="00204801">
      <w:pPr>
        <w:pStyle w:val="ListParagraph"/>
        <w:numPr>
          <w:ilvl w:val="0"/>
          <w:numId w:val="9"/>
        </w:numPr>
        <w:rPr>
          <w:rFonts w:ascii="Arial" w:hAnsi="Arial" w:cs="Arial"/>
          <w:lang w:val="en-US"/>
        </w:rPr>
      </w:pPr>
      <w:r>
        <w:rPr>
          <w:rFonts w:ascii="Arial" w:hAnsi="Arial" w:cs="Arial"/>
          <w:lang w:val="en-US"/>
        </w:rPr>
        <w:t>Identifying how f</w:t>
      </w:r>
      <w:r w:rsidR="003562F3">
        <w:rPr>
          <w:rFonts w:ascii="Arial" w:hAnsi="Arial" w:cs="Arial"/>
          <w:lang w:val="en-US"/>
        </w:rPr>
        <w:t>uture incidences can be prevented</w:t>
      </w:r>
      <w:r>
        <w:rPr>
          <w:rFonts w:ascii="Arial" w:hAnsi="Arial" w:cs="Arial"/>
          <w:lang w:val="en-US"/>
        </w:rPr>
        <w:t>, such as training sessions or process improvements</w:t>
      </w:r>
    </w:p>
    <w:p w14:paraId="508FB988" w14:textId="26CE46B4" w:rsidR="00967C39" w:rsidRDefault="00967C39" w:rsidP="00967C39">
      <w:pPr>
        <w:pStyle w:val="Heading2"/>
        <w:rPr>
          <w:rFonts w:ascii="Arial" w:hAnsi="Arial" w:cs="Arial"/>
          <w:smallCaps w:val="0"/>
          <w:sz w:val="24"/>
          <w:szCs w:val="24"/>
        </w:rPr>
      </w:pPr>
      <w:bookmarkStart w:id="40" w:name="_Toc515442588"/>
      <w:r>
        <w:rPr>
          <w:rFonts w:ascii="Arial" w:hAnsi="Arial" w:cs="Arial"/>
          <w:smallCaps w:val="0"/>
          <w:sz w:val="24"/>
          <w:szCs w:val="24"/>
        </w:rPr>
        <w:t>Notifying a data subject of a breach</w:t>
      </w:r>
      <w:bookmarkEnd w:id="40"/>
    </w:p>
    <w:p w14:paraId="527B3D2F" w14:textId="5CE70D16" w:rsidR="00967C39" w:rsidRDefault="00967C39" w:rsidP="00967C39">
      <w:pPr>
        <w:rPr>
          <w:lang w:val="en-US" w:eastAsia="en-US"/>
        </w:rPr>
      </w:pPr>
    </w:p>
    <w:p w14:paraId="26EDFD1B" w14:textId="6BF30974"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The data controller must notify </w:t>
      </w:r>
      <w:r w:rsidR="00371745">
        <w:rPr>
          <w:rFonts w:ascii="Arial" w:hAnsi="Arial" w:cs="Arial"/>
          <w:sz w:val="22"/>
          <w:szCs w:val="22"/>
          <w:lang w:val="en-US" w:eastAsia="en-US"/>
        </w:rPr>
        <w:t xml:space="preserve">a data subject of a breach </w:t>
      </w:r>
      <w:r w:rsidR="001D10A0">
        <w:rPr>
          <w:rFonts w:ascii="Arial" w:hAnsi="Arial" w:cs="Arial"/>
          <w:sz w:val="22"/>
          <w:szCs w:val="22"/>
          <w:lang w:val="en-US" w:eastAsia="en-US"/>
        </w:rPr>
        <w:t>that</w:t>
      </w:r>
      <w:r>
        <w:rPr>
          <w:rFonts w:ascii="Arial" w:hAnsi="Arial" w:cs="Arial"/>
          <w:sz w:val="22"/>
          <w:szCs w:val="22"/>
          <w:lang w:val="en-US" w:eastAsia="en-US"/>
        </w:rPr>
        <w:t xml:space="preserve"> has affected their person</w:t>
      </w:r>
      <w:r w:rsidR="00371745">
        <w:rPr>
          <w:rFonts w:ascii="Arial" w:hAnsi="Arial" w:cs="Arial"/>
          <w:sz w:val="22"/>
          <w:szCs w:val="22"/>
          <w:lang w:val="en-US" w:eastAsia="en-US"/>
        </w:rPr>
        <w:t xml:space="preserve">al data without undue delay. </w:t>
      </w:r>
      <w:r>
        <w:rPr>
          <w:rFonts w:ascii="Arial" w:hAnsi="Arial" w:cs="Arial"/>
          <w:sz w:val="22"/>
          <w:szCs w:val="22"/>
          <w:lang w:val="en-US" w:eastAsia="en-US"/>
        </w:rPr>
        <w:t>If the bre</w:t>
      </w:r>
      <w:r w:rsidR="00371745">
        <w:rPr>
          <w:rFonts w:ascii="Arial" w:hAnsi="Arial" w:cs="Arial"/>
          <w:sz w:val="22"/>
          <w:szCs w:val="22"/>
          <w:lang w:val="en-US" w:eastAsia="en-US"/>
        </w:rPr>
        <w:t>ach is high risk (i.e. a breach that</w:t>
      </w:r>
      <w:r>
        <w:rPr>
          <w:rFonts w:ascii="Arial" w:hAnsi="Arial" w:cs="Arial"/>
          <w:sz w:val="22"/>
          <w:szCs w:val="22"/>
          <w:lang w:val="en-US" w:eastAsia="en-US"/>
        </w:rPr>
        <w:t xml:space="preserve"> is likely to have an adverse effect on an individual’s rights or freedoms), then the data controller is to notify the individual </w:t>
      </w:r>
      <w:r>
        <w:rPr>
          <w:rFonts w:ascii="Arial" w:hAnsi="Arial" w:cs="Arial"/>
          <w:sz w:val="22"/>
          <w:szCs w:val="22"/>
          <w:u w:val="single"/>
          <w:lang w:val="en-US" w:eastAsia="en-US"/>
        </w:rPr>
        <w:t>before</w:t>
      </w:r>
      <w:r>
        <w:rPr>
          <w:rFonts w:ascii="Arial" w:hAnsi="Arial" w:cs="Arial"/>
          <w:sz w:val="22"/>
          <w:szCs w:val="22"/>
          <w:lang w:val="en-US" w:eastAsia="en-US"/>
        </w:rPr>
        <w:t xml:space="preserve"> they notify the ICO.</w:t>
      </w:r>
    </w:p>
    <w:p w14:paraId="43F1FDFE" w14:textId="35A9C76D" w:rsidR="00967C39" w:rsidRDefault="00967C39" w:rsidP="00967C39">
      <w:pPr>
        <w:rPr>
          <w:rFonts w:ascii="Arial" w:hAnsi="Arial" w:cs="Arial"/>
          <w:sz w:val="22"/>
          <w:szCs w:val="22"/>
          <w:lang w:val="en-US" w:eastAsia="en-US"/>
        </w:rPr>
      </w:pPr>
    </w:p>
    <w:p w14:paraId="4D546562" w14:textId="13385E05" w:rsidR="00967C39" w:rsidRDefault="00967C39" w:rsidP="00967C39">
      <w:pPr>
        <w:rPr>
          <w:rFonts w:ascii="Arial" w:hAnsi="Arial" w:cs="Arial"/>
          <w:sz w:val="22"/>
          <w:szCs w:val="22"/>
          <w:lang w:val="en-US" w:eastAsia="en-US"/>
        </w:rPr>
      </w:pPr>
      <w:r>
        <w:rPr>
          <w:rFonts w:ascii="Arial" w:hAnsi="Arial" w:cs="Arial"/>
          <w:sz w:val="22"/>
          <w:szCs w:val="22"/>
          <w:lang w:val="en-US" w:eastAsia="en-US"/>
        </w:rPr>
        <w:t>The primary reason for</w:t>
      </w:r>
      <w:r w:rsidR="00387D5B">
        <w:rPr>
          <w:rFonts w:ascii="Arial" w:hAnsi="Arial" w:cs="Arial"/>
          <w:sz w:val="22"/>
          <w:szCs w:val="22"/>
          <w:lang w:val="en-US" w:eastAsia="en-US"/>
        </w:rPr>
        <w:t xml:space="preserve"> notifying a data subject of a </w:t>
      </w:r>
      <w:r>
        <w:rPr>
          <w:rFonts w:ascii="Arial" w:hAnsi="Arial" w:cs="Arial"/>
          <w:sz w:val="22"/>
          <w:szCs w:val="22"/>
          <w:lang w:val="en-US" w:eastAsia="en-US"/>
        </w:rPr>
        <w:t>breach is to afford them the opportunity to take the necessary steps in order to protect themselves from the effects of a breach.</w:t>
      </w:r>
    </w:p>
    <w:p w14:paraId="095DFDF6" w14:textId="75E48108" w:rsidR="00967C39" w:rsidRDefault="00967C39" w:rsidP="00967C39">
      <w:pPr>
        <w:rPr>
          <w:rFonts w:ascii="Arial" w:hAnsi="Arial" w:cs="Arial"/>
          <w:sz w:val="22"/>
          <w:szCs w:val="22"/>
          <w:lang w:val="en-US" w:eastAsia="en-US"/>
        </w:rPr>
      </w:pPr>
    </w:p>
    <w:p w14:paraId="5A3718B9" w14:textId="57C5A4A1" w:rsidR="00967C39" w:rsidRDefault="00967C39" w:rsidP="00967C39">
      <w:pPr>
        <w:rPr>
          <w:rFonts w:ascii="Arial" w:hAnsi="Arial" w:cs="Arial"/>
          <w:sz w:val="22"/>
          <w:szCs w:val="22"/>
          <w:lang w:val="en-US" w:eastAsia="en-US"/>
        </w:rPr>
      </w:pPr>
      <w:r>
        <w:rPr>
          <w:rFonts w:ascii="Arial" w:hAnsi="Arial" w:cs="Arial"/>
          <w:sz w:val="22"/>
          <w:szCs w:val="22"/>
          <w:lang w:val="en-US" w:eastAsia="en-US"/>
        </w:rPr>
        <w:t xml:space="preserve">When the decision has been made to notify a data subject of a breach, the data controller at </w:t>
      </w:r>
      <w:r w:rsidR="003D60A5">
        <w:rPr>
          <w:rFonts w:ascii="Arial" w:hAnsi="Arial" w:cs="Arial"/>
          <w:sz w:val="22"/>
          <w:szCs w:val="22"/>
          <w:lang w:val="en-US" w:eastAsia="en-US"/>
        </w:rPr>
        <w:t>Grimethorpe Surgery</w:t>
      </w:r>
      <w:r>
        <w:rPr>
          <w:rFonts w:ascii="Arial" w:hAnsi="Arial" w:cs="Arial"/>
          <w:sz w:val="22"/>
          <w:szCs w:val="22"/>
          <w:lang w:val="en-US" w:eastAsia="en-US"/>
        </w:rPr>
        <w:t xml:space="preserve"> is to provide the data subject with the following in</w:t>
      </w:r>
      <w:r w:rsidR="001D10A0">
        <w:rPr>
          <w:rFonts w:ascii="Arial" w:hAnsi="Arial" w:cs="Arial"/>
          <w:sz w:val="22"/>
          <w:szCs w:val="22"/>
          <w:lang w:val="en-US" w:eastAsia="en-US"/>
        </w:rPr>
        <w:t>formation in a clear, comprehens</w:t>
      </w:r>
      <w:r>
        <w:rPr>
          <w:rFonts w:ascii="Arial" w:hAnsi="Arial" w:cs="Arial"/>
          <w:sz w:val="22"/>
          <w:szCs w:val="22"/>
          <w:lang w:val="en-US" w:eastAsia="en-US"/>
        </w:rPr>
        <w:t>ible manner:</w:t>
      </w:r>
    </w:p>
    <w:p w14:paraId="3E58AAA0" w14:textId="6A969BCE" w:rsidR="00967C39" w:rsidRDefault="00967C39" w:rsidP="00967C39">
      <w:pPr>
        <w:rPr>
          <w:rFonts w:ascii="Arial" w:hAnsi="Arial" w:cs="Arial"/>
          <w:sz w:val="22"/>
          <w:szCs w:val="22"/>
          <w:lang w:val="en-US" w:eastAsia="en-US"/>
        </w:rPr>
      </w:pPr>
    </w:p>
    <w:p w14:paraId="2EE42C51" w14:textId="0A37A87A" w:rsidR="00967C39" w:rsidRDefault="00967C39" w:rsidP="00204801">
      <w:pPr>
        <w:pStyle w:val="ListParagraph"/>
        <w:numPr>
          <w:ilvl w:val="0"/>
          <w:numId w:val="8"/>
        </w:numPr>
        <w:rPr>
          <w:rFonts w:ascii="Arial" w:hAnsi="Arial" w:cs="Arial"/>
          <w:lang w:val="en-US"/>
        </w:rPr>
      </w:pPr>
      <w:r>
        <w:rPr>
          <w:rFonts w:ascii="Arial" w:hAnsi="Arial" w:cs="Arial"/>
          <w:lang w:val="en-US"/>
        </w:rPr>
        <w:t>The circumstances surrounding the breach</w:t>
      </w:r>
    </w:p>
    <w:p w14:paraId="14470260" w14:textId="2963594E" w:rsidR="00967C39" w:rsidRDefault="00967C39" w:rsidP="00204801">
      <w:pPr>
        <w:pStyle w:val="ListParagraph"/>
        <w:numPr>
          <w:ilvl w:val="0"/>
          <w:numId w:val="8"/>
        </w:numPr>
        <w:rPr>
          <w:rFonts w:ascii="Arial" w:hAnsi="Arial" w:cs="Arial"/>
          <w:lang w:val="en-US"/>
        </w:rPr>
      </w:pPr>
      <w:r>
        <w:rPr>
          <w:rFonts w:ascii="Arial" w:hAnsi="Arial" w:cs="Arial"/>
          <w:lang w:val="en-US"/>
        </w:rPr>
        <w:t xml:space="preserve">The </w:t>
      </w:r>
      <w:r w:rsidR="00ED0EA9">
        <w:rPr>
          <w:rFonts w:ascii="Arial" w:hAnsi="Arial" w:cs="Arial"/>
          <w:lang w:val="en-US"/>
        </w:rPr>
        <w:t>details of the person who will be managing the breach</w:t>
      </w:r>
    </w:p>
    <w:p w14:paraId="6365CB64" w14:textId="15F8F911" w:rsidR="00ED0EA9" w:rsidRDefault="00ED0EA9" w:rsidP="00204801">
      <w:pPr>
        <w:pStyle w:val="ListParagraph"/>
        <w:numPr>
          <w:ilvl w:val="0"/>
          <w:numId w:val="8"/>
        </w:numPr>
        <w:rPr>
          <w:rFonts w:ascii="Arial" w:hAnsi="Arial" w:cs="Arial"/>
          <w:lang w:val="en-US"/>
        </w:rPr>
      </w:pPr>
      <w:r>
        <w:rPr>
          <w:rFonts w:ascii="Arial" w:hAnsi="Arial" w:cs="Arial"/>
          <w:lang w:val="en-US"/>
        </w:rPr>
        <w:t>Any actions taken to contain and manage the breach</w:t>
      </w:r>
    </w:p>
    <w:p w14:paraId="0B77D121" w14:textId="4753988B" w:rsidR="00ED0EA9" w:rsidRDefault="00ED0EA9" w:rsidP="00204801">
      <w:pPr>
        <w:pStyle w:val="ListParagraph"/>
        <w:numPr>
          <w:ilvl w:val="0"/>
          <w:numId w:val="8"/>
        </w:numPr>
        <w:rPr>
          <w:rFonts w:ascii="Arial" w:hAnsi="Arial" w:cs="Arial"/>
          <w:lang w:val="en-US"/>
        </w:rPr>
      </w:pPr>
      <w:r>
        <w:rPr>
          <w:rFonts w:ascii="Arial" w:hAnsi="Arial" w:cs="Arial"/>
          <w:lang w:val="en-US"/>
        </w:rPr>
        <w:t>Any other pertinent information to support the data subject</w:t>
      </w:r>
    </w:p>
    <w:p w14:paraId="6D0FD4E0" w14:textId="70F25A2C" w:rsidR="00ED0EA9" w:rsidRDefault="00ED0EA9" w:rsidP="00ED0EA9">
      <w:pPr>
        <w:rPr>
          <w:rFonts w:ascii="Arial" w:hAnsi="Arial" w:cs="Arial"/>
          <w:lang w:val="en-US"/>
        </w:rPr>
      </w:pPr>
    </w:p>
    <w:p w14:paraId="524F409D" w14:textId="3EEC3251" w:rsidR="007650FE" w:rsidRPr="000858D5" w:rsidRDefault="007650FE" w:rsidP="007650FE">
      <w:pPr>
        <w:pStyle w:val="Heading1"/>
        <w:keepLines/>
        <w:pBdr>
          <w:bottom w:val="single" w:sz="4" w:space="1" w:color="595959" w:themeColor="text1" w:themeTint="A6"/>
        </w:pBdr>
        <w:spacing w:before="360" w:after="160" w:line="259" w:lineRule="auto"/>
        <w:rPr>
          <w:sz w:val="28"/>
          <w:szCs w:val="28"/>
        </w:rPr>
      </w:pPr>
      <w:bookmarkStart w:id="41" w:name="_Toc515442589"/>
      <w:r>
        <w:rPr>
          <w:sz w:val="28"/>
          <w:szCs w:val="28"/>
        </w:rPr>
        <w:t>Data erasure</w:t>
      </w:r>
      <w:bookmarkEnd w:id="41"/>
    </w:p>
    <w:p w14:paraId="3C1C6FA6" w14:textId="26E1DF1B" w:rsidR="007650FE" w:rsidRDefault="007650FE" w:rsidP="007650FE">
      <w:pPr>
        <w:pStyle w:val="Heading2"/>
        <w:rPr>
          <w:rFonts w:ascii="Arial" w:hAnsi="Arial" w:cs="Arial"/>
          <w:smallCaps w:val="0"/>
          <w:sz w:val="24"/>
          <w:szCs w:val="24"/>
        </w:rPr>
      </w:pPr>
      <w:bookmarkStart w:id="42" w:name="_Toc515442590"/>
      <w:r>
        <w:rPr>
          <w:rFonts w:ascii="Arial" w:hAnsi="Arial" w:cs="Arial"/>
          <w:smallCaps w:val="0"/>
          <w:sz w:val="24"/>
          <w:szCs w:val="24"/>
        </w:rPr>
        <w:t>Erasure</w:t>
      </w:r>
      <w:bookmarkEnd w:id="42"/>
    </w:p>
    <w:p w14:paraId="1C7A3C07" w14:textId="77777777" w:rsidR="00ED0EA9" w:rsidRPr="00ED0EA9" w:rsidRDefault="00ED0EA9" w:rsidP="00ED0EA9">
      <w:pPr>
        <w:rPr>
          <w:rFonts w:ascii="Arial" w:hAnsi="Arial" w:cs="Arial"/>
          <w:lang w:val="en-US"/>
        </w:rPr>
      </w:pPr>
    </w:p>
    <w:p w14:paraId="19B5D1C6" w14:textId="643ABBA5" w:rsidR="00B337C9" w:rsidRDefault="007650FE" w:rsidP="00E2519D">
      <w:pPr>
        <w:rPr>
          <w:rFonts w:ascii="Arial" w:hAnsi="Arial" w:cs="Arial"/>
          <w:sz w:val="22"/>
          <w:szCs w:val="22"/>
          <w:lang w:val="en-US"/>
        </w:rPr>
      </w:pPr>
      <w:r>
        <w:rPr>
          <w:rFonts w:ascii="Arial" w:hAnsi="Arial" w:cs="Arial"/>
          <w:sz w:val="22"/>
          <w:szCs w:val="22"/>
          <w:lang w:val="en-US"/>
        </w:rPr>
        <w:t>Dat</w:t>
      </w:r>
      <w:r w:rsidR="001D10A0">
        <w:rPr>
          <w:rFonts w:ascii="Arial" w:hAnsi="Arial" w:cs="Arial"/>
          <w:sz w:val="22"/>
          <w:szCs w:val="22"/>
          <w:lang w:val="en-US"/>
        </w:rPr>
        <w:t>a erasure is also known as the “right to be forgotten”</w:t>
      </w:r>
      <w:r>
        <w:rPr>
          <w:rFonts w:ascii="Arial" w:hAnsi="Arial" w:cs="Arial"/>
          <w:sz w:val="22"/>
          <w:szCs w:val="22"/>
          <w:lang w:val="en-US"/>
        </w:rPr>
        <w:t xml:space="preserve">, </w:t>
      </w:r>
      <w:r w:rsidR="00E41DD9">
        <w:rPr>
          <w:rFonts w:ascii="Arial" w:hAnsi="Arial" w:cs="Arial"/>
          <w:sz w:val="22"/>
          <w:szCs w:val="22"/>
          <w:lang w:val="en-US"/>
        </w:rPr>
        <w:t>which enables a data subject to request the deletion of personal data where there is no compelling reason to retain or continu</w:t>
      </w:r>
      <w:r w:rsidR="001D10A0">
        <w:rPr>
          <w:rFonts w:ascii="Arial" w:hAnsi="Arial" w:cs="Arial"/>
          <w:sz w:val="22"/>
          <w:szCs w:val="22"/>
          <w:lang w:val="en-US"/>
        </w:rPr>
        <w:t xml:space="preserve">e to process this information. </w:t>
      </w:r>
      <w:r w:rsidR="00E41DD9">
        <w:rPr>
          <w:rFonts w:ascii="Arial" w:hAnsi="Arial" w:cs="Arial"/>
          <w:sz w:val="22"/>
          <w:szCs w:val="22"/>
          <w:lang w:val="en-US"/>
        </w:rPr>
        <w:t>It should be noted that the right to be forgotten does not provide an</w:t>
      </w:r>
      <w:r w:rsidR="001D10A0">
        <w:rPr>
          <w:rFonts w:ascii="Arial" w:hAnsi="Arial" w:cs="Arial"/>
          <w:sz w:val="22"/>
          <w:szCs w:val="22"/>
          <w:lang w:val="en-US"/>
        </w:rPr>
        <w:t xml:space="preserve"> absolute right to be forgotten; a data subject has a right to </w:t>
      </w:r>
      <w:r w:rsidR="00E41DD9">
        <w:rPr>
          <w:rFonts w:ascii="Arial" w:hAnsi="Arial" w:cs="Arial"/>
          <w:sz w:val="22"/>
          <w:szCs w:val="22"/>
          <w:lang w:val="en-US"/>
        </w:rPr>
        <w:t>have data erased in certain situations.</w:t>
      </w:r>
    </w:p>
    <w:p w14:paraId="18D69FE0" w14:textId="7CC01359" w:rsidR="00E41DD9" w:rsidRDefault="00E41DD9" w:rsidP="00E2519D">
      <w:pPr>
        <w:rPr>
          <w:rFonts w:ascii="Arial" w:hAnsi="Arial" w:cs="Arial"/>
          <w:sz w:val="22"/>
          <w:szCs w:val="22"/>
          <w:lang w:val="en-US"/>
        </w:rPr>
      </w:pPr>
    </w:p>
    <w:p w14:paraId="6FB34403" w14:textId="320B0956" w:rsidR="00E41DD9" w:rsidRDefault="00E41DD9" w:rsidP="00E2519D">
      <w:pPr>
        <w:rPr>
          <w:rFonts w:ascii="Arial" w:hAnsi="Arial" w:cs="Arial"/>
          <w:sz w:val="22"/>
          <w:szCs w:val="22"/>
          <w:lang w:val="en-US"/>
        </w:rPr>
      </w:pPr>
      <w:r>
        <w:rPr>
          <w:rFonts w:ascii="Arial" w:hAnsi="Arial" w:cs="Arial"/>
          <w:sz w:val="22"/>
          <w:szCs w:val="22"/>
          <w:lang w:val="en-US"/>
        </w:rPr>
        <w:t>The following are examples of specific circumstances for data erasure:</w:t>
      </w:r>
    </w:p>
    <w:p w14:paraId="6C71E4B5" w14:textId="685FE3FF" w:rsidR="00E41DD9" w:rsidRDefault="00E41DD9" w:rsidP="00E2519D">
      <w:pPr>
        <w:rPr>
          <w:rFonts w:ascii="Arial" w:hAnsi="Arial" w:cs="Arial"/>
          <w:sz w:val="22"/>
          <w:szCs w:val="22"/>
          <w:lang w:val="en-US"/>
        </w:rPr>
      </w:pPr>
    </w:p>
    <w:p w14:paraId="41BA8B5F" w14:textId="6C397FF7" w:rsidR="00E41DD9" w:rsidRDefault="00E41DD9" w:rsidP="00204801">
      <w:pPr>
        <w:pStyle w:val="ListParagraph"/>
        <w:numPr>
          <w:ilvl w:val="0"/>
          <w:numId w:val="10"/>
        </w:numPr>
        <w:rPr>
          <w:rFonts w:ascii="Arial" w:hAnsi="Arial" w:cs="Arial"/>
          <w:lang w:val="en-US"/>
        </w:rPr>
      </w:pPr>
      <w:r>
        <w:rPr>
          <w:rFonts w:ascii="Arial" w:hAnsi="Arial" w:cs="Arial"/>
          <w:lang w:val="en-US"/>
        </w:rPr>
        <w:lastRenderedPageBreak/>
        <w:t>Where the data is no longer needed for the original purpose for which it was collected</w:t>
      </w:r>
    </w:p>
    <w:p w14:paraId="74EF2282" w14:textId="02A40AA3" w:rsidR="00E41DD9" w:rsidRDefault="00E41DD9" w:rsidP="00204801">
      <w:pPr>
        <w:pStyle w:val="ListParagraph"/>
        <w:numPr>
          <w:ilvl w:val="0"/>
          <w:numId w:val="10"/>
        </w:numPr>
        <w:rPr>
          <w:rFonts w:ascii="Arial" w:hAnsi="Arial" w:cs="Arial"/>
          <w:lang w:val="en-US"/>
        </w:rPr>
      </w:pPr>
      <w:r>
        <w:rPr>
          <w:rFonts w:ascii="Arial" w:hAnsi="Arial" w:cs="Arial"/>
          <w:lang w:val="en-US"/>
        </w:rPr>
        <w:t>In instances where the data subject withdraws consent</w:t>
      </w:r>
    </w:p>
    <w:p w14:paraId="6A38BD38" w14:textId="0FB45678" w:rsidR="00E41DD9" w:rsidRDefault="00E41DD9" w:rsidP="00204801">
      <w:pPr>
        <w:pStyle w:val="ListParagraph"/>
        <w:numPr>
          <w:ilvl w:val="0"/>
          <w:numId w:val="10"/>
        </w:numPr>
        <w:rPr>
          <w:rFonts w:ascii="Arial" w:hAnsi="Arial" w:cs="Arial"/>
          <w:lang w:val="en-US"/>
        </w:rPr>
      </w:pPr>
      <w:r>
        <w:rPr>
          <w:rFonts w:ascii="Arial" w:hAnsi="Arial" w:cs="Arial"/>
          <w:lang w:val="en-US"/>
        </w:rPr>
        <w:t xml:space="preserve">If data subjects object to the information being processed and there is no legitimate need to continue processing it </w:t>
      </w:r>
    </w:p>
    <w:p w14:paraId="1465E115" w14:textId="3202B50F" w:rsidR="00E41DD9" w:rsidRDefault="00E41DD9" w:rsidP="00204801">
      <w:pPr>
        <w:pStyle w:val="ListParagraph"/>
        <w:numPr>
          <w:ilvl w:val="0"/>
          <w:numId w:val="10"/>
        </w:numPr>
        <w:rPr>
          <w:rFonts w:ascii="Arial" w:hAnsi="Arial" w:cs="Arial"/>
          <w:lang w:val="en-US"/>
        </w:rPr>
      </w:pPr>
      <w:r>
        <w:rPr>
          <w:rFonts w:ascii="Arial" w:hAnsi="Arial" w:cs="Arial"/>
          <w:lang w:val="en-US"/>
        </w:rPr>
        <w:t>In cases of unlawful processing</w:t>
      </w:r>
    </w:p>
    <w:p w14:paraId="2CE8CD7A" w14:textId="0F5C4FB4" w:rsidR="00E41DD9" w:rsidRDefault="00E41DD9" w:rsidP="00204801">
      <w:pPr>
        <w:pStyle w:val="ListParagraph"/>
        <w:numPr>
          <w:ilvl w:val="0"/>
          <w:numId w:val="10"/>
        </w:numPr>
        <w:rPr>
          <w:rFonts w:ascii="Arial" w:hAnsi="Arial" w:cs="Arial"/>
          <w:lang w:val="en-US"/>
        </w:rPr>
      </w:pPr>
      <w:r>
        <w:rPr>
          <w:rFonts w:ascii="Arial" w:hAnsi="Arial" w:cs="Arial"/>
          <w:lang w:val="en-US"/>
        </w:rPr>
        <w:t>The need to erase data to comply with legal requirements</w:t>
      </w:r>
    </w:p>
    <w:p w14:paraId="636A5E11" w14:textId="4314B503" w:rsidR="00E41DD9" w:rsidRDefault="00E41DD9" w:rsidP="00E41DD9">
      <w:pPr>
        <w:rPr>
          <w:rFonts w:ascii="Arial" w:hAnsi="Arial" w:cs="Arial"/>
          <w:lang w:val="en-US"/>
        </w:rPr>
      </w:pPr>
    </w:p>
    <w:p w14:paraId="0C70FC49" w14:textId="03B7A2F0" w:rsidR="00E41DD9" w:rsidRDefault="00E41DD9" w:rsidP="00E41DD9">
      <w:pPr>
        <w:rPr>
          <w:rFonts w:ascii="Arial" w:hAnsi="Arial" w:cs="Arial"/>
          <w:sz w:val="22"/>
          <w:szCs w:val="22"/>
          <w:lang w:val="en-US"/>
        </w:rPr>
      </w:pPr>
      <w:r>
        <w:rPr>
          <w:rFonts w:ascii="Arial" w:hAnsi="Arial" w:cs="Arial"/>
          <w:sz w:val="22"/>
          <w:szCs w:val="22"/>
          <w:lang w:val="en-US"/>
        </w:rPr>
        <w:t>The data controller can refuse to comply with a request for erasure in order to:</w:t>
      </w:r>
    </w:p>
    <w:p w14:paraId="36F27275" w14:textId="0E1DBEDC" w:rsidR="00E41DD9" w:rsidRDefault="00E41DD9" w:rsidP="00E41DD9">
      <w:pPr>
        <w:rPr>
          <w:rFonts w:ascii="Arial" w:hAnsi="Arial" w:cs="Arial"/>
          <w:sz w:val="22"/>
          <w:szCs w:val="22"/>
          <w:lang w:val="en-US"/>
        </w:rPr>
      </w:pPr>
    </w:p>
    <w:p w14:paraId="262FB4EC" w14:textId="1226DFD3" w:rsidR="00E41DD9" w:rsidRDefault="00E41DD9" w:rsidP="00204801">
      <w:pPr>
        <w:pStyle w:val="ListParagraph"/>
        <w:numPr>
          <w:ilvl w:val="0"/>
          <w:numId w:val="11"/>
        </w:numPr>
        <w:rPr>
          <w:rFonts w:ascii="Arial" w:hAnsi="Arial" w:cs="Arial"/>
          <w:lang w:val="en-US"/>
        </w:rPr>
      </w:pPr>
      <w:r>
        <w:rPr>
          <w:rFonts w:ascii="Arial" w:hAnsi="Arial" w:cs="Arial"/>
          <w:lang w:val="en-US"/>
        </w:rPr>
        <w:t>Exercise the right for freedom of information or freedom of expression</w:t>
      </w:r>
    </w:p>
    <w:p w14:paraId="78656E00" w14:textId="407961AF" w:rsidR="00E41DD9" w:rsidRDefault="00E41DD9" w:rsidP="00204801">
      <w:pPr>
        <w:pStyle w:val="ListParagraph"/>
        <w:numPr>
          <w:ilvl w:val="0"/>
          <w:numId w:val="11"/>
        </w:numPr>
        <w:rPr>
          <w:rFonts w:ascii="Arial" w:hAnsi="Arial" w:cs="Arial"/>
          <w:lang w:val="en-US"/>
        </w:rPr>
      </w:pPr>
      <w:r>
        <w:rPr>
          <w:rFonts w:ascii="Arial" w:hAnsi="Arial" w:cs="Arial"/>
          <w:lang w:val="en-US"/>
        </w:rPr>
        <w:t>For public health purposes in the interest of the wider public</w:t>
      </w:r>
    </w:p>
    <w:p w14:paraId="0BA53BA9" w14:textId="0D37B8D0" w:rsidR="00E41DD9" w:rsidRDefault="00E41DD9" w:rsidP="00204801">
      <w:pPr>
        <w:pStyle w:val="ListParagraph"/>
        <w:numPr>
          <w:ilvl w:val="0"/>
          <w:numId w:val="11"/>
        </w:numPr>
        <w:rPr>
          <w:rFonts w:ascii="Arial" w:hAnsi="Arial" w:cs="Arial"/>
          <w:lang w:val="en-US"/>
        </w:rPr>
      </w:pPr>
      <w:r>
        <w:rPr>
          <w:rFonts w:ascii="Arial" w:hAnsi="Arial" w:cs="Arial"/>
          <w:lang w:val="en-US"/>
        </w:rPr>
        <w:t xml:space="preserve">To comply with legal obligations or in the </w:t>
      </w:r>
      <w:proofErr w:type="spellStart"/>
      <w:r>
        <w:rPr>
          <w:rFonts w:ascii="Arial" w:hAnsi="Arial" w:cs="Arial"/>
          <w:lang w:val="en-US"/>
        </w:rPr>
        <w:t>defence</w:t>
      </w:r>
      <w:proofErr w:type="spellEnd"/>
      <w:r>
        <w:rPr>
          <w:rFonts w:ascii="Arial" w:hAnsi="Arial" w:cs="Arial"/>
          <w:lang w:val="en-US"/>
        </w:rPr>
        <w:t xml:space="preserve"> of legal claims</w:t>
      </w:r>
    </w:p>
    <w:p w14:paraId="23CB4C10" w14:textId="115A9661" w:rsidR="0035600D" w:rsidRDefault="0035600D" w:rsidP="0035600D">
      <w:pPr>
        <w:pStyle w:val="Heading2"/>
        <w:rPr>
          <w:rFonts w:ascii="Arial" w:hAnsi="Arial" w:cs="Arial"/>
          <w:smallCaps w:val="0"/>
          <w:sz w:val="24"/>
          <w:szCs w:val="24"/>
        </w:rPr>
      </w:pPr>
      <w:bookmarkStart w:id="43" w:name="_Toc515442591"/>
      <w:r>
        <w:rPr>
          <w:rFonts w:ascii="Arial" w:hAnsi="Arial" w:cs="Arial"/>
          <w:smallCaps w:val="0"/>
          <w:sz w:val="24"/>
          <w:szCs w:val="24"/>
        </w:rPr>
        <w:t>Notifying third parties about data erasure requests</w:t>
      </w:r>
      <w:bookmarkEnd w:id="43"/>
    </w:p>
    <w:p w14:paraId="6F3D6907" w14:textId="77777777" w:rsidR="00B337C9" w:rsidRDefault="00B337C9" w:rsidP="00E2519D">
      <w:pPr>
        <w:rPr>
          <w:rFonts w:ascii="Arial" w:hAnsi="Arial" w:cs="Arial"/>
          <w:lang w:val="en-US"/>
        </w:rPr>
      </w:pPr>
    </w:p>
    <w:p w14:paraId="21F3120E" w14:textId="285B565B" w:rsidR="00B337C9" w:rsidRPr="00C3402A" w:rsidRDefault="00C3402A" w:rsidP="00E2519D">
      <w:pPr>
        <w:rPr>
          <w:rFonts w:ascii="Arial" w:hAnsi="Arial" w:cs="Arial"/>
          <w:sz w:val="22"/>
          <w:szCs w:val="22"/>
          <w:lang w:val="en-US"/>
        </w:rPr>
      </w:pPr>
      <w:r>
        <w:rPr>
          <w:rFonts w:ascii="Arial" w:hAnsi="Arial" w:cs="Arial"/>
          <w:sz w:val="22"/>
          <w:szCs w:val="22"/>
          <w:lang w:val="en-US"/>
        </w:rPr>
        <w:t xml:space="preserve">Where </w:t>
      </w:r>
      <w:r w:rsidR="003D60A5">
        <w:rPr>
          <w:rFonts w:ascii="Arial" w:hAnsi="Arial" w:cs="Arial"/>
          <w:sz w:val="22"/>
          <w:szCs w:val="22"/>
          <w:lang w:val="en-US"/>
        </w:rPr>
        <w:t>Grimethorpe Surgery</w:t>
      </w:r>
      <w:r>
        <w:rPr>
          <w:rFonts w:ascii="Arial" w:hAnsi="Arial" w:cs="Arial"/>
          <w:sz w:val="22"/>
          <w:szCs w:val="22"/>
          <w:lang w:val="en-US"/>
        </w:rPr>
        <w:t xml:space="preserve"> has shared information with a third party, there is an obligation to inform the third party about the data subject</w:t>
      </w:r>
      <w:r w:rsidR="001D10A0">
        <w:rPr>
          <w:rFonts w:ascii="Arial" w:hAnsi="Arial" w:cs="Arial"/>
          <w:sz w:val="22"/>
          <w:szCs w:val="22"/>
          <w:lang w:val="en-US"/>
        </w:rPr>
        <w:t>’</w:t>
      </w:r>
      <w:r>
        <w:rPr>
          <w:rFonts w:ascii="Arial" w:hAnsi="Arial" w:cs="Arial"/>
          <w:sz w:val="22"/>
          <w:szCs w:val="22"/>
          <w:lang w:val="en-US"/>
        </w:rPr>
        <w:t>s request to erase their data; this is so long as it is achievable and reasonably practical to do so.</w:t>
      </w:r>
    </w:p>
    <w:p w14:paraId="050854C4" w14:textId="77777777" w:rsidR="00B337C9" w:rsidRDefault="00B337C9" w:rsidP="00E2519D">
      <w:pPr>
        <w:rPr>
          <w:rFonts w:ascii="Arial" w:hAnsi="Arial" w:cs="Arial"/>
          <w:lang w:val="en-US"/>
        </w:rPr>
      </w:pPr>
    </w:p>
    <w:p w14:paraId="203E68EF" w14:textId="0AD0F445" w:rsidR="0035600D" w:rsidRPr="000858D5" w:rsidRDefault="0035600D" w:rsidP="0035600D">
      <w:pPr>
        <w:pStyle w:val="Heading1"/>
        <w:keepLines/>
        <w:pBdr>
          <w:bottom w:val="single" w:sz="4" w:space="1" w:color="595959" w:themeColor="text1" w:themeTint="A6"/>
        </w:pBdr>
        <w:spacing w:before="360" w:after="160" w:line="259" w:lineRule="auto"/>
        <w:rPr>
          <w:sz w:val="28"/>
          <w:szCs w:val="28"/>
        </w:rPr>
      </w:pPr>
      <w:bookmarkStart w:id="44" w:name="_Toc515442592"/>
      <w:r>
        <w:rPr>
          <w:sz w:val="28"/>
          <w:szCs w:val="28"/>
        </w:rPr>
        <w:t>Consent</w:t>
      </w:r>
      <w:bookmarkEnd w:id="44"/>
    </w:p>
    <w:p w14:paraId="6A570A33" w14:textId="3A566CB5" w:rsidR="0035600D" w:rsidRDefault="00332780" w:rsidP="0035600D">
      <w:pPr>
        <w:pStyle w:val="Heading2"/>
        <w:rPr>
          <w:rFonts w:ascii="Arial" w:hAnsi="Arial" w:cs="Arial"/>
          <w:smallCaps w:val="0"/>
          <w:sz w:val="24"/>
          <w:szCs w:val="24"/>
        </w:rPr>
      </w:pPr>
      <w:bookmarkStart w:id="45" w:name="_Toc515442593"/>
      <w:r>
        <w:rPr>
          <w:rFonts w:ascii="Arial" w:hAnsi="Arial" w:cs="Arial"/>
          <w:smallCaps w:val="0"/>
          <w:sz w:val="24"/>
          <w:szCs w:val="24"/>
        </w:rPr>
        <w:t>Appropriateness</w:t>
      </w:r>
      <w:bookmarkEnd w:id="45"/>
    </w:p>
    <w:p w14:paraId="063148D0" w14:textId="2BC2FF9F" w:rsidR="00332780" w:rsidRDefault="00332780" w:rsidP="00332780">
      <w:pPr>
        <w:rPr>
          <w:lang w:val="en-US" w:eastAsia="en-US"/>
        </w:rPr>
      </w:pPr>
    </w:p>
    <w:p w14:paraId="2D1C9456" w14:textId="77623B30" w:rsidR="00332780" w:rsidRDefault="00332780" w:rsidP="00332780">
      <w:pPr>
        <w:rPr>
          <w:rFonts w:ascii="Arial" w:hAnsi="Arial" w:cs="Arial"/>
          <w:sz w:val="22"/>
          <w:szCs w:val="22"/>
          <w:lang w:val="en-US" w:eastAsia="en-US"/>
        </w:rPr>
      </w:pPr>
      <w:r>
        <w:rPr>
          <w:rFonts w:ascii="Arial" w:hAnsi="Arial" w:cs="Arial"/>
          <w:sz w:val="22"/>
          <w:szCs w:val="22"/>
          <w:lang w:val="en-US" w:eastAsia="en-US"/>
        </w:rPr>
        <w:t xml:space="preserve">Consent is appropriate if data processors are in a position to </w:t>
      </w:r>
      <w:r w:rsidR="001D10A0">
        <w:rPr>
          <w:rFonts w:ascii="Arial" w:hAnsi="Arial" w:cs="Arial"/>
          <w:sz w:val="22"/>
          <w:szCs w:val="22"/>
          <w:lang w:val="en-US" w:eastAsia="en-US"/>
        </w:rPr>
        <w:t>“</w:t>
      </w:r>
      <w:r>
        <w:rPr>
          <w:rFonts w:ascii="Arial" w:hAnsi="Arial" w:cs="Arial"/>
          <w:sz w:val="22"/>
          <w:szCs w:val="22"/>
          <w:lang w:val="en-US" w:eastAsia="en-US"/>
        </w:rPr>
        <w:t>offer people real choice and control over how their data is used</w:t>
      </w:r>
      <w:r w:rsidR="001D10A0">
        <w:rPr>
          <w:rFonts w:ascii="Arial" w:hAnsi="Arial" w:cs="Arial"/>
          <w:sz w:val="22"/>
          <w:szCs w:val="22"/>
          <w:lang w:val="en-US" w:eastAsia="en-US"/>
        </w:rPr>
        <w:t>”</w:t>
      </w:r>
      <w:r>
        <w:rPr>
          <w:rFonts w:ascii="Arial" w:hAnsi="Arial" w:cs="Arial"/>
          <w:sz w:val="22"/>
          <w:szCs w:val="22"/>
          <w:lang w:val="en-US" w:eastAsia="en-US"/>
        </w:rPr>
        <w:t>.</w:t>
      </w:r>
      <w:r>
        <w:rPr>
          <w:rStyle w:val="FootnoteReference"/>
          <w:rFonts w:ascii="Arial" w:hAnsi="Arial" w:cs="Arial"/>
          <w:sz w:val="22"/>
          <w:szCs w:val="22"/>
          <w:lang w:val="en-US" w:eastAsia="en-US"/>
        </w:rPr>
        <w:footnoteReference w:id="7"/>
      </w:r>
      <w:r w:rsidR="001D10A0">
        <w:rPr>
          <w:rFonts w:ascii="Arial" w:hAnsi="Arial" w:cs="Arial"/>
          <w:sz w:val="22"/>
          <w:szCs w:val="22"/>
          <w:lang w:val="en-US" w:eastAsia="en-US"/>
        </w:rPr>
        <w:t xml:space="preserve"> </w:t>
      </w:r>
      <w:r>
        <w:rPr>
          <w:rFonts w:ascii="Arial" w:hAnsi="Arial" w:cs="Arial"/>
          <w:sz w:val="22"/>
          <w:szCs w:val="22"/>
          <w:lang w:val="en-US" w:eastAsia="en-US"/>
        </w:rPr>
        <w:t>The GDPR states that consent must be unambiguous and requi</w:t>
      </w:r>
      <w:r w:rsidR="001D10A0">
        <w:rPr>
          <w:rFonts w:ascii="Arial" w:hAnsi="Arial" w:cs="Arial"/>
          <w:sz w:val="22"/>
          <w:szCs w:val="22"/>
          <w:lang w:val="en-US" w:eastAsia="en-US"/>
        </w:rPr>
        <w:t>res a positive action to “opt in”, and</w:t>
      </w:r>
      <w:r>
        <w:rPr>
          <w:rFonts w:ascii="Arial" w:hAnsi="Arial" w:cs="Arial"/>
          <w:sz w:val="22"/>
          <w:szCs w:val="22"/>
          <w:lang w:val="en-US" w:eastAsia="en-US"/>
        </w:rPr>
        <w:t xml:space="preserve"> it must be freely given.  Data subjects have the right to withdraw consent at any time.</w:t>
      </w:r>
    </w:p>
    <w:p w14:paraId="49407E70" w14:textId="19323247" w:rsidR="00332780" w:rsidRDefault="00332780" w:rsidP="00332780">
      <w:pPr>
        <w:pStyle w:val="Heading2"/>
        <w:rPr>
          <w:rFonts w:ascii="Arial" w:hAnsi="Arial" w:cs="Arial"/>
          <w:smallCaps w:val="0"/>
          <w:sz w:val="24"/>
          <w:szCs w:val="24"/>
        </w:rPr>
      </w:pPr>
      <w:bookmarkStart w:id="46" w:name="_Toc515442594"/>
      <w:r>
        <w:rPr>
          <w:rFonts w:ascii="Arial" w:hAnsi="Arial" w:cs="Arial"/>
          <w:smallCaps w:val="0"/>
          <w:sz w:val="24"/>
          <w:szCs w:val="24"/>
        </w:rPr>
        <w:t>Obtaining consent</w:t>
      </w:r>
      <w:bookmarkEnd w:id="46"/>
    </w:p>
    <w:p w14:paraId="35BF7F2C" w14:textId="0E7E895D" w:rsidR="00332780" w:rsidRDefault="00332780" w:rsidP="00332780">
      <w:pPr>
        <w:rPr>
          <w:lang w:val="en-US" w:eastAsia="en-US"/>
        </w:rPr>
      </w:pPr>
    </w:p>
    <w:p w14:paraId="2768681D" w14:textId="124AA427" w:rsidR="00332780" w:rsidRDefault="00332780" w:rsidP="00332780">
      <w:pPr>
        <w:rPr>
          <w:rFonts w:ascii="Arial" w:hAnsi="Arial" w:cs="Arial"/>
          <w:sz w:val="22"/>
          <w:szCs w:val="22"/>
          <w:lang w:val="en-US" w:eastAsia="en-US"/>
        </w:rPr>
      </w:pPr>
      <w:r>
        <w:rPr>
          <w:rFonts w:ascii="Arial" w:hAnsi="Arial" w:cs="Arial"/>
          <w:sz w:val="22"/>
          <w:szCs w:val="22"/>
          <w:lang w:val="en-US" w:eastAsia="en-US"/>
        </w:rPr>
        <w:t>If it is deemed appropriate to obtain consent, the following must be explained to the data subject:</w:t>
      </w:r>
    </w:p>
    <w:p w14:paraId="5488355F" w14:textId="0874691D" w:rsidR="00332780" w:rsidRDefault="00332780" w:rsidP="00332780">
      <w:pPr>
        <w:rPr>
          <w:rFonts w:ascii="Arial" w:hAnsi="Arial" w:cs="Arial"/>
          <w:sz w:val="22"/>
          <w:szCs w:val="22"/>
          <w:lang w:val="en-US" w:eastAsia="en-US"/>
        </w:rPr>
      </w:pPr>
    </w:p>
    <w:p w14:paraId="74F12AB7" w14:textId="66DEFE94" w:rsidR="00332780" w:rsidRDefault="00332780" w:rsidP="00204801">
      <w:pPr>
        <w:pStyle w:val="ListParagraph"/>
        <w:numPr>
          <w:ilvl w:val="0"/>
          <w:numId w:val="12"/>
        </w:numPr>
        <w:rPr>
          <w:rFonts w:ascii="Arial" w:hAnsi="Arial" w:cs="Arial"/>
          <w:lang w:val="en-US"/>
        </w:rPr>
      </w:pPr>
      <w:r>
        <w:rPr>
          <w:rFonts w:ascii="Arial" w:hAnsi="Arial" w:cs="Arial"/>
          <w:lang w:val="en-US"/>
        </w:rPr>
        <w:t>Why the practice want</w:t>
      </w:r>
      <w:r w:rsidR="0033473B">
        <w:rPr>
          <w:rFonts w:ascii="Arial" w:hAnsi="Arial" w:cs="Arial"/>
          <w:lang w:val="en-US"/>
        </w:rPr>
        <w:t>s</w:t>
      </w:r>
      <w:r>
        <w:rPr>
          <w:rFonts w:ascii="Arial" w:hAnsi="Arial" w:cs="Arial"/>
          <w:lang w:val="en-US"/>
        </w:rPr>
        <w:t xml:space="preserve"> the data</w:t>
      </w:r>
    </w:p>
    <w:p w14:paraId="33134A1A" w14:textId="65AE44E4" w:rsidR="00332780" w:rsidRDefault="00332780" w:rsidP="00204801">
      <w:pPr>
        <w:pStyle w:val="ListParagraph"/>
        <w:numPr>
          <w:ilvl w:val="0"/>
          <w:numId w:val="12"/>
        </w:numPr>
        <w:rPr>
          <w:rFonts w:ascii="Arial" w:hAnsi="Arial" w:cs="Arial"/>
          <w:lang w:val="en-US"/>
        </w:rPr>
      </w:pPr>
      <w:r>
        <w:rPr>
          <w:rFonts w:ascii="Arial" w:hAnsi="Arial" w:cs="Arial"/>
          <w:lang w:val="en-US"/>
        </w:rPr>
        <w:t>How the data will be used by the practice</w:t>
      </w:r>
    </w:p>
    <w:p w14:paraId="6995BDC3" w14:textId="19F0D59C" w:rsidR="00332780" w:rsidRDefault="0033473B" w:rsidP="00204801">
      <w:pPr>
        <w:pStyle w:val="ListParagraph"/>
        <w:numPr>
          <w:ilvl w:val="0"/>
          <w:numId w:val="12"/>
        </w:numPr>
        <w:rPr>
          <w:rFonts w:ascii="Arial" w:hAnsi="Arial" w:cs="Arial"/>
          <w:lang w:val="en-US"/>
        </w:rPr>
      </w:pPr>
      <w:r>
        <w:rPr>
          <w:rFonts w:ascii="Arial" w:hAnsi="Arial" w:cs="Arial"/>
          <w:lang w:val="en-US"/>
        </w:rPr>
        <w:t>The names of any third-</w:t>
      </w:r>
      <w:r w:rsidR="00332780">
        <w:rPr>
          <w:rFonts w:ascii="Arial" w:hAnsi="Arial" w:cs="Arial"/>
          <w:lang w:val="en-US"/>
        </w:rPr>
        <w:t>party controllers with whom the data will be shared</w:t>
      </w:r>
    </w:p>
    <w:p w14:paraId="7D918004" w14:textId="417DBE00" w:rsidR="00332780" w:rsidRDefault="00E30399" w:rsidP="00204801">
      <w:pPr>
        <w:pStyle w:val="ListParagraph"/>
        <w:numPr>
          <w:ilvl w:val="0"/>
          <w:numId w:val="12"/>
        </w:numPr>
        <w:rPr>
          <w:rFonts w:ascii="Arial" w:hAnsi="Arial" w:cs="Arial"/>
          <w:lang w:val="en-US"/>
        </w:rPr>
      </w:pPr>
      <w:r>
        <w:rPr>
          <w:rFonts w:ascii="Arial" w:hAnsi="Arial" w:cs="Arial"/>
          <w:lang w:val="en-US"/>
        </w:rPr>
        <w:t>Their right to withdraw consent at any time</w:t>
      </w:r>
    </w:p>
    <w:p w14:paraId="0FEEDAD2" w14:textId="384A49E5" w:rsidR="00E30399" w:rsidRDefault="00E30399" w:rsidP="00E30399">
      <w:pPr>
        <w:rPr>
          <w:rFonts w:ascii="Arial" w:hAnsi="Arial" w:cs="Arial"/>
          <w:lang w:val="en-US"/>
        </w:rPr>
      </w:pPr>
    </w:p>
    <w:p w14:paraId="1501A133" w14:textId="0ED9339F" w:rsidR="00E30399" w:rsidRPr="00E30399" w:rsidRDefault="00E30399" w:rsidP="00E30399">
      <w:pPr>
        <w:rPr>
          <w:rFonts w:ascii="Arial" w:hAnsi="Arial" w:cs="Arial"/>
          <w:sz w:val="22"/>
          <w:szCs w:val="22"/>
          <w:lang w:val="en-US"/>
        </w:rPr>
      </w:pPr>
      <w:r w:rsidRPr="00E30399">
        <w:rPr>
          <w:rFonts w:ascii="Arial" w:hAnsi="Arial" w:cs="Arial"/>
          <w:sz w:val="22"/>
          <w:szCs w:val="22"/>
          <w:lang w:val="en-US"/>
        </w:rPr>
        <w:t>All requests for consent are to be recorded, with the record showing:</w:t>
      </w:r>
    </w:p>
    <w:p w14:paraId="3D9E185A" w14:textId="75191A5F" w:rsidR="00E30399" w:rsidRDefault="00E30399" w:rsidP="00E30399">
      <w:pPr>
        <w:rPr>
          <w:rFonts w:ascii="Arial" w:hAnsi="Arial" w:cs="Arial"/>
          <w:lang w:val="en-US"/>
        </w:rPr>
      </w:pPr>
    </w:p>
    <w:p w14:paraId="64904517" w14:textId="15C4463B" w:rsidR="00E30399" w:rsidRDefault="00E30399" w:rsidP="00204801">
      <w:pPr>
        <w:pStyle w:val="ListParagraph"/>
        <w:numPr>
          <w:ilvl w:val="0"/>
          <w:numId w:val="13"/>
        </w:numPr>
        <w:rPr>
          <w:rFonts w:ascii="Arial" w:hAnsi="Arial" w:cs="Arial"/>
          <w:lang w:val="en-US"/>
        </w:rPr>
      </w:pPr>
      <w:r>
        <w:rPr>
          <w:rFonts w:ascii="Arial" w:hAnsi="Arial" w:cs="Arial"/>
          <w:lang w:val="en-US"/>
        </w:rPr>
        <w:t xml:space="preserve">The details of the data subject consenting </w:t>
      </w:r>
    </w:p>
    <w:p w14:paraId="5F159B02" w14:textId="619D6265" w:rsidR="00E30399" w:rsidRDefault="00E30399" w:rsidP="00204801">
      <w:pPr>
        <w:pStyle w:val="ListParagraph"/>
        <w:numPr>
          <w:ilvl w:val="0"/>
          <w:numId w:val="13"/>
        </w:numPr>
        <w:rPr>
          <w:rFonts w:ascii="Arial" w:hAnsi="Arial" w:cs="Arial"/>
          <w:lang w:val="en-US"/>
        </w:rPr>
      </w:pPr>
      <w:r>
        <w:rPr>
          <w:rFonts w:ascii="Arial" w:hAnsi="Arial" w:cs="Arial"/>
          <w:lang w:val="en-US"/>
        </w:rPr>
        <w:t>When they consented</w:t>
      </w:r>
    </w:p>
    <w:p w14:paraId="0DB048C8" w14:textId="43A982CF" w:rsidR="00E30399" w:rsidRDefault="00E30399" w:rsidP="00204801">
      <w:pPr>
        <w:pStyle w:val="ListParagraph"/>
        <w:numPr>
          <w:ilvl w:val="0"/>
          <w:numId w:val="13"/>
        </w:numPr>
        <w:rPr>
          <w:rFonts w:ascii="Arial" w:hAnsi="Arial" w:cs="Arial"/>
          <w:lang w:val="en-US"/>
        </w:rPr>
      </w:pPr>
      <w:r>
        <w:rPr>
          <w:rFonts w:ascii="Arial" w:hAnsi="Arial" w:cs="Arial"/>
          <w:lang w:val="en-US"/>
        </w:rPr>
        <w:t>How they consented</w:t>
      </w:r>
    </w:p>
    <w:p w14:paraId="590C0568" w14:textId="6C4D6638" w:rsidR="00E30399" w:rsidRPr="00E30399" w:rsidRDefault="00E30399" w:rsidP="00204801">
      <w:pPr>
        <w:pStyle w:val="ListParagraph"/>
        <w:numPr>
          <w:ilvl w:val="0"/>
          <w:numId w:val="13"/>
        </w:numPr>
        <w:rPr>
          <w:rFonts w:ascii="Arial" w:hAnsi="Arial" w:cs="Arial"/>
          <w:lang w:val="en-US"/>
        </w:rPr>
      </w:pPr>
      <w:r>
        <w:rPr>
          <w:rFonts w:ascii="Arial" w:hAnsi="Arial" w:cs="Arial"/>
          <w:lang w:val="en-US"/>
        </w:rPr>
        <w:t>What information the data subject was told</w:t>
      </w:r>
    </w:p>
    <w:p w14:paraId="3631940B" w14:textId="77777777" w:rsidR="00332780" w:rsidRPr="00332780" w:rsidRDefault="00332780" w:rsidP="00332780">
      <w:pPr>
        <w:rPr>
          <w:rFonts w:ascii="Arial" w:hAnsi="Arial" w:cs="Arial"/>
          <w:sz w:val="22"/>
          <w:szCs w:val="22"/>
          <w:lang w:val="en-US" w:eastAsia="en-US"/>
        </w:rPr>
      </w:pPr>
    </w:p>
    <w:p w14:paraId="17B019E6" w14:textId="74435725" w:rsidR="00E23FDB" w:rsidRDefault="00E23FDB" w:rsidP="00E23FDB">
      <w:pPr>
        <w:rPr>
          <w:rFonts w:ascii="Arial" w:hAnsi="Arial" w:cs="Arial"/>
          <w:sz w:val="22"/>
          <w:szCs w:val="22"/>
          <w:lang w:val="en-US"/>
        </w:rPr>
      </w:pPr>
      <w:r>
        <w:rPr>
          <w:rFonts w:ascii="Arial" w:hAnsi="Arial" w:cs="Arial"/>
          <w:sz w:val="22"/>
          <w:szCs w:val="22"/>
          <w:lang w:val="en-US"/>
        </w:rPr>
        <w:lastRenderedPageBreak/>
        <w:t xml:space="preserve">Consent is to be clearly identifiable and separate from other comments entered into the healthcare record. At </w:t>
      </w:r>
      <w:r w:rsidR="003D60A5">
        <w:rPr>
          <w:rFonts w:ascii="Arial" w:hAnsi="Arial" w:cs="Arial"/>
          <w:sz w:val="22"/>
          <w:szCs w:val="22"/>
          <w:lang w:val="en-US"/>
        </w:rPr>
        <w:t>Grimethorpe Surgery</w:t>
      </w:r>
      <w:r>
        <w:rPr>
          <w:rFonts w:ascii="Arial" w:hAnsi="Arial" w:cs="Arial"/>
          <w:sz w:val="22"/>
          <w:szCs w:val="22"/>
          <w:lang w:val="en-US"/>
        </w:rPr>
        <w:t xml:space="preserve"> it is the respons</w:t>
      </w:r>
      <w:r w:rsidR="002011E1">
        <w:rPr>
          <w:rFonts w:ascii="Arial" w:hAnsi="Arial" w:cs="Arial"/>
          <w:sz w:val="22"/>
          <w:szCs w:val="22"/>
          <w:lang w:val="en-US"/>
        </w:rPr>
        <w:t>ibility of the data controller Dr. Maters</w:t>
      </w:r>
      <w:r>
        <w:rPr>
          <w:rFonts w:ascii="Arial" w:hAnsi="Arial" w:cs="Arial"/>
          <w:sz w:val="22"/>
          <w:szCs w:val="22"/>
          <w:lang w:val="en-US"/>
        </w:rPr>
        <w:t xml:space="preserve"> to demonstrate that consent has been obtained. Furthermore, the data controller must ensure </w:t>
      </w:r>
      <w:r w:rsidR="00966AC0">
        <w:rPr>
          <w:rFonts w:ascii="Arial" w:hAnsi="Arial" w:cs="Arial"/>
          <w:sz w:val="22"/>
          <w:szCs w:val="22"/>
          <w:lang w:val="en-US"/>
        </w:rPr>
        <w:t xml:space="preserve">that </w:t>
      </w:r>
      <w:r>
        <w:rPr>
          <w:rFonts w:ascii="Arial" w:hAnsi="Arial" w:cs="Arial"/>
          <w:sz w:val="22"/>
          <w:szCs w:val="22"/>
          <w:lang w:val="en-US"/>
        </w:rPr>
        <w:t>data subjects (patients) are fully aware of their right to withdraw consent</w:t>
      </w:r>
      <w:r w:rsidR="00966AC0">
        <w:rPr>
          <w:rFonts w:ascii="Arial" w:hAnsi="Arial" w:cs="Arial"/>
          <w:sz w:val="22"/>
          <w:szCs w:val="22"/>
          <w:lang w:val="en-US"/>
        </w:rPr>
        <w:t>,</w:t>
      </w:r>
      <w:r>
        <w:rPr>
          <w:rFonts w:ascii="Arial" w:hAnsi="Arial" w:cs="Arial"/>
          <w:sz w:val="22"/>
          <w:szCs w:val="22"/>
          <w:lang w:val="en-US"/>
        </w:rPr>
        <w:t xml:space="preserve"> and </w:t>
      </w:r>
      <w:r w:rsidR="00966AC0">
        <w:rPr>
          <w:rFonts w:ascii="Arial" w:hAnsi="Arial" w:cs="Arial"/>
          <w:sz w:val="22"/>
          <w:szCs w:val="22"/>
          <w:lang w:val="en-US"/>
        </w:rPr>
        <w:t xml:space="preserve">must </w:t>
      </w:r>
      <w:r>
        <w:rPr>
          <w:rFonts w:ascii="Arial" w:hAnsi="Arial" w:cs="Arial"/>
          <w:sz w:val="22"/>
          <w:szCs w:val="22"/>
          <w:lang w:val="en-US"/>
        </w:rPr>
        <w:t xml:space="preserve">facilitate withdrawal as and when it is requested.  </w:t>
      </w:r>
    </w:p>
    <w:p w14:paraId="4332E724" w14:textId="77777777" w:rsidR="002F56B5" w:rsidRPr="00AE5925" w:rsidRDefault="002F56B5" w:rsidP="00E23FDB">
      <w:pPr>
        <w:rPr>
          <w:rFonts w:ascii="Arial" w:hAnsi="Arial" w:cs="Arial"/>
          <w:lang w:val="en-US"/>
        </w:rPr>
      </w:pPr>
    </w:p>
    <w:p w14:paraId="73BD0D1F" w14:textId="77777777" w:rsidR="00E23FDB" w:rsidRDefault="00E23FDB" w:rsidP="00E23FDB">
      <w:pPr>
        <w:pStyle w:val="Heading2"/>
        <w:rPr>
          <w:rFonts w:ascii="Arial" w:hAnsi="Arial" w:cs="Arial"/>
          <w:smallCaps w:val="0"/>
          <w:sz w:val="24"/>
          <w:szCs w:val="24"/>
        </w:rPr>
      </w:pPr>
      <w:bookmarkStart w:id="47" w:name="_Toc515442595"/>
      <w:r>
        <w:rPr>
          <w:rFonts w:ascii="Arial" w:hAnsi="Arial" w:cs="Arial"/>
          <w:smallCaps w:val="0"/>
          <w:sz w:val="24"/>
          <w:szCs w:val="24"/>
        </w:rPr>
        <w:t>Parental consent</w:t>
      </w:r>
      <w:bookmarkEnd w:id="47"/>
    </w:p>
    <w:p w14:paraId="36AD4A9C" w14:textId="77777777" w:rsidR="00E23FDB" w:rsidRDefault="00E23FDB" w:rsidP="00E23FDB">
      <w:pPr>
        <w:rPr>
          <w:rFonts w:ascii="Arial" w:hAnsi="Arial" w:cs="Arial"/>
          <w:sz w:val="22"/>
          <w:szCs w:val="22"/>
          <w:highlight w:val="yellow"/>
          <w:lang w:val="en-US"/>
        </w:rPr>
      </w:pPr>
    </w:p>
    <w:p w14:paraId="31140F53" w14:textId="158AEB04" w:rsidR="00E23FDB" w:rsidRDefault="00E23FDB" w:rsidP="00E23FDB">
      <w:pPr>
        <w:rPr>
          <w:rFonts w:ascii="Arial" w:hAnsi="Arial" w:cs="Arial"/>
          <w:sz w:val="22"/>
          <w:szCs w:val="22"/>
          <w:lang w:val="en-US"/>
        </w:rPr>
      </w:pPr>
      <w:r w:rsidRPr="002F56B5">
        <w:rPr>
          <w:rFonts w:ascii="Arial" w:hAnsi="Arial" w:cs="Arial"/>
          <w:sz w:val="22"/>
          <w:szCs w:val="22"/>
          <w:lang w:val="en-US"/>
        </w:rPr>
        <w:t>Whilst the GDPR states that parental consent is required for a child under the age of 16, the DPA</w:t>
      </w:r>
      <w:r w:rsidR="00C56C06" w:rsidRPr="002F56B5">
        <w:rPr>
          <w:rFonts w:ascii="Arial" w:hAnsi="Arial" w:cs="Arial"/>
          <w:sz w:val="22"/>
          <w:szCs w:val="22"/>
          <w:lang w:val="en-US"/>
        </w:rPr>
        <w:t xml:space="preserve"> 20</w:t>
      </w:r>
      <w:r w:rsidRPr="002F56B5">
        <w:rPr>
          <w:rFonts w:ascii="Arial" w:hAnsi="Arial" w:cs="Arial"/>
          <w:sz w:val="22"/>
          <w:szCs w:val="22"/>
          <w:lang w:val="en-US"/>
        </w:rPr>
        <w:t>18 will reduce this age to 13 in the UK. Additionally, the principle of Gillick competence remains unaffected</w:t>
      </w:r>
      <w:r w:rsidR="00966AC0" w:rsidRPr="002F56B5">
        <w:rPr>
          <w:rFonts w:ascii="Arial" w:hAnsi="Arial" w:cs="Arial"/>
          <w:sz w:val="22"/>
          <w:szCs w:val="22"/>
          <w:lang w:val="en-US"/>
        </w:rPr>
        <w:t>;</w:t>
      </w:r>
      <w:r w:rsidRPr="002F56B5">
        <w:rPr>
          <w:rFonts w:ascii="Arial" w:hAnsi="Arial" w:cs="Arial"/>
          <w:sz w:val="22"/>
          <w:szCs w:val="22"/>
          <w:lang w:val="en-US"/>
        </w:rPr>
        <w:t xml:space="preserve"> nor is parental consent necessary when a child is receiving counselling or preventative care.</w:t>
      </w:r>
    </w:p>
    <w:p w14:paraId="09F60725" w14:textId="77777777" w:rsidR="00397377" w:rsidRDefault="00397377" w:rsidP="00E23FDB">
      <w:pPr>
        <w:rPr>
          <w:rFonts w:ascii="Arial" w:hAnsi="Arial" w:cs="Arial"/>
          <w:sz w:val="22"/>
          <w:szCs w:val="22"/>
          <w:lang w:val="en-US"/>
        </w:rPr>
      </w:pPr>
    </w:p>
    <w:p w14:paraId="3E7CC951" w14:textId="77777777" w:rsidR="00397377" w:rsidRDefault="00397377" w:rsidP="00E23FDB">
      <w:pPr>
        <w:rPr>
          <w:rFonts w:ascii="Arial" w:hAnsi="Arial" w:cs="Arial"/>
          <w:sz w:val="22"/>
          <w:szCs w:val="22"/>
          <w:lang w:val="en-US"/>
        </w:rPr>
      </w:pPr>
    </w:p>
    <w:p w14:paraId="5FD3BD77" w14:textId="299C1B1D" w:rsidR="00BE2434" w:rsidRPr="00966AC0" w:rsidRDefault="00C56C06" w:rsidP="00966AC0">
      <w:pPr>
        <w:pStyle w:val="Heading1"/>
        <w:rPr>
          <w:sz w:val="28"/>
          <w:szCs w:val="28"/>
        </w:rPr>
      </w:pPr>
      <w:bookmarkStart w:id="48" w:name="_Toc515442596"/>
      <w:r>
        <w:rPr>
          <w:sz w:val="28"/>
          <w:szCs w:val="28"/>
        </w:rPr>
        <w:t>Data mapping and Data Protection Impact Assessments</w:t>
      </w:r>
      <w:bookmarkEnd w:id="48"/>
    </w:p>
    <w:p w14:paraId="6C69FB6E" w14:textId="4E008DA1" w:rsidR="00BE2434" w:rsidRDefault="00BE2434" w:rsidP="00BE2434">
      <w:pPr>
        <w:pStyle w:val="Heading2"/>
        <w:rPr>
          <w:rFonts w:ascii="Arial" w:hAnsi="Arial" w:cs="Arial"/>
          <w:smallCaps w:val="0"/>
          <w:sz w:val="24"/>
          <w:szCs w:val="24"/>
        </w:rPr>
      </w:pPr>
      <w:bookmarkStart w:id="49" w:name="_Toc515442597"/>
      <w:r>
        <w:rPr>
          <w:rFonts w:ascii="Arial" w:hAnsi="Arial" w:cs="Arial"/>
          <w:smallCaps w:val="0"/>
          <w:sz w:val="24"/>
          <w:szCs w:val="24"/>
        </w:rPr>
        <w:t xml:space="preserve">Data </w:t>
      </w:r>
      <w:r w:rsidR="000D2BB3">
        <w:rPr>
          <w:rFonts w:ascii="Arial" w:hAnsi="Arial" w:cs="Arial"/>
          <w:smallCaps w:val="0"/>
          <w:sz w:val="24"/>
          <w:szCs w:val="24"/>
        </w:rPr>
        <w:t>m</w:t>
      </w:r>
      <w:r>
        <w:rPr>
          <w:rFonts w:ascii="Arial" w:hAnsi="Arial" w:cs="Arial"/>
          <w:smallCaps w:val="0"/>
          <w:sz w:val="24"/>
          <w:szCs w:val="24"/>
        </w:rPr>
        <w:t>apping</w:t>
      </w:r>
      <w:bookmarkEnd w:id="49"/>
    </w:p>
    <w:p w14:paraId="7552F10A" w14:textId="77777777" w:rsidR="00397377" w:rsidRDefault="00397377" w:rsidP="00BE2434">
      <w:pPr>
        <w:rPr>
          <w:rFonts w:ascii="Arial" w:hAnsi="Arial" w:cs="Arial"/>
          <w:sz w:val="22"/>
          <w:szCs w:val="22"/>
          <w:lang w:val="en-US" w:eastAsia="en-US"/>
        </w:rPr>
      </w:pPr>
    </w:p>
    <w:p w14:paraId="09DA2524" w14:textId="161AE7F5"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Data mapping is a means of determining the information fl</w:t>
      </w:r>
      <w:r w:rsidR="00E57B8F">
        <w:rPr>
          <w:rFonts w:ascii="Arial" w:hAnsi="Arial" w:cs="Arial"/>
          <w:sz w:val="22"/>
          <w:szCs w:val="22"/>
          <w:lang w:val="en-US" w:eastAsia="en-US"/>
        </w:rPr>
        <w:t xml:space="preserve">ow throughout an </w:t>
      </w:r>
      <w:proofErr w:type="spellStart"/>
      <w:r w:rsidR="00E57B8F">
        <w:rPr>
          <w:rFonts w:ascii="Arial" w:hAnsi="Arial" w:cs="Arial"/>
          <w:sz w:val="22"/>
          <w:szCs w:val="22"/>
          <w:lang w:val="en-US" w:eastAsia="en-US"/>
        </w:rPr>
        <w:t>organisation</w:t>
      </w:r>
      <w:proofErr w:type="spellEnd"/>
      <w:r w:rsidR="00E57B8F">
        <w:rPr>
          <w:rFonts w:ascii="Arial" w:hAnsi="Arial" w:cs="Arial"/>
          <w:sz w:val="22"/>
          <w:szCs w:val="22"/>
          <w:lang w:val="en-US" w:eastAsia="en-US"/>
        </w:rPr>
        <w:t xml:space="preserve">. </w:t>
      </w:r>
      <w:r w:rsidRPr="000D2BB3">
        <w:rPr>
          <w:rFonts w:ascii="Arial" w:hAnsi="Arial" w:cs="Arial"/>
          <w:sz w:val="22"/>
          <w:szCs w:val="22"/>
          <w:lang w:val="en-US" w:eastAsia="en-US"/>
        </w:rPr>
        <w:t xml:space="preserve">Understanding the why, who, what, when and where of the information pathway will enable </w:t>
      </w:r>
      <w:r w:rsidR="003D60A5">
        <w:rPr>
          <w:rFonts w:ascii="Arial" w:hAnsi="Arial" w:cs="Arial"/>
          <w:sz w:val="22"/>
          <w:szCs w:val="22"/>
          <w:lang w:val="en-US" w:eastAsia="en-US"/>
        </w:rPr>
        <w:t>Grimethorpe Surgery</w:t>
      </w:r>
      <w:r w:rsidRPr="000D2BB3">
        <w:rPr>
          <w:rFonts w:ascii="Arial" w:hAnsi="Arial" w:cs="Arial"/>
          <w:sz w:val="22"/>
          <w:szCs w:val="22"/>
          <w:lang w:val="en-US" w:eastAsia="en-US"/>
        </w:rPr>
        <w:t xml:space="preserve"> to undertake a thorough assessment of the risks associated with current data processes.</w:t>
      </w:r>
    </w:p>
    <w:p w14:paraId="07CD76B9" w14:textId="705041C4" w:rsidR="003E3117" w:rsidRPr="000D2BB3" w:rsidRDefault="003E3117" w:rsidP="00BE2434">
      <w:pPr>
        <w:rPr>
          <w:rFonts w:ascii="Arial" w:hAnsi="Arial" w:cs="Arial"/>
          <w:sz w:val="22"/>
          <w:szCs w:val="22"/>
          <w:lang w:val="en-US" w:eastAsia="en-US"/>
        </w:rPr>
      </w:pPr>
    </w:p>
    <w:p w14:paraId="51F7DCA3" w14:textId="62F30E02" w:rsidR="003E3117" w:rsidRPr="000D2BB3" w:rsidRDefault="003E3117" w:rsidP="00BE2434">
      <w:pPr>
        <w:rPr>
          <w:rFonts w:ascii="Arial" w:hAnsi="Arial" w:cs="Arial"/>
          <w:sz w:val="22"/>
          <w:szCs w:val="22"/>
          <w:lang w:val="en-US" w:eastAsia="en-US"/>
        </w:rPr>
      </w:pPr>
      <w:r w:rsidRPr="000D2BB3">
        <w:rPr>
          <w:rFonts w:ascii="Arial" w:hAnsi="Arial" w:cs="Arial"/>
          <w:sz w:val="22"/>
          <w:szCs w:val="22"/>
          <w:lang w:val="en-US" w:eastAsia="en-US"/>
        </w:rPr>
        <w:t>Effective data mapping will identify wha</w:t>
      </w:r>
      <w:r w:rsidR="000D2BB3" w:rsidRPr="000D2BB3">
        <w:rPr>
          <w:rFonts w:ascii="Arial" w:hAnsi="Arial" w:cs="Arial"/>
          <w:sz w:val="22"/>
          <w:szCs w:val="22"/>
          <w:lang w:val="en-US" w:eastAsia="en-US"/>
        </w:rPr>
        <w:t>t</w:t>
      </w:r>
      <w:r w:rsidRPr="000D2BB3">
        <w:rPr>
          <w:rFonts w:ascii="Arial" w:hAnsi="Arial" w:cs="Arial"/>
          <w:sz w:val="22"/>
          <w:szCs w:val="22"/>
          <w:lang w:val="en-US" w:eastAsia="en-US"/>
        </w:rPr>
        <w:t xml:space="preserve"> data is being processed, the format of the data, how it is being transferred, if the data is being shared</w:t>
      </w:r>
      <w:r w:rsidR="00E57B8F">
        <w:rPr>
          <w:rFonts w:ascii="Arial" w:hAnsi="Arial" w:cs="Arial"/>
          <w:sz w:val="22"/>
          <w:szCs w:val="22"/>
          <w:lang w:val="en-US" w:eastAsia="en-US"/>
        </w:rPr>
        <w:t xml:space="preserve">, and where it is </w:t>
      </w:r>
      <w:r w:rsidRPr="000D2BB3">
        <w:rPr>
          <w:rFonts w:ascii="Arial" w:hAnsi="Arial" w:cs="Arial"/>
          <w:sz w:val="22"/>
          <w:szCs w:val="22"/>
          <w:lang w:val="en-US" w:eastAsia="en-US"/>
        </w:rPr>
        <w:t>store</w:t>
      </w:r>
      <w:r w:rsidR="00E57B8F">
        <w:rPr>
          <w:rFonts w:ascii="Arial" w:hAnsi="Arial" w:cs="Arial"/>
          <w:sz w:val="22"/>
          <w:szCs w:val="22"/>
          <w:lang w:val="en-US" w:eastAsia="en-US"/>
        </w:rPr>
        <w:t>d</w:t>
      </w:r>
      <w:r w:rsidRPr="000D2BB3">
        <w:rPr>
          <w:rFonts w:ascii="Arial" w:hAnsi="Arial" w:cs="Arial"/>
          <w:sz w:val="22"/>
          <w:szCs w:val="22"/>
          <w:lang w:val="en-US" w:eastAsia="en-US"/>
        </w:rPr>
        <w:t xml:space="preserve"> (including off-site storage </w:t>
      </w:r>
      <w:r w:rsidRPr="002F56B5">
        <w:rPr>
          <w:rFonts w:ascii="Arial" w:hAnsi="Arial" w:cs="Arial"/>
          <w:sz w:val="22"/>
          <w:szCs w:val="22"/>
          <w:lang w:val="en-US" w:eastAsia="en-US"/>
        </w:rPr>
        <w:t>if applicable</w:t>
      </w:r>
      <w:r w:rsidRPr="000D2BB3">
        <w:rPr>
          <w:rFonts w:ascii="Arial" w:hAnsi="Arial" w:cs="Arial"/>
          <w:sz w:val="22"/>
          <w:szCs w:val="22"/>
          <w:lang w:val="en-US" w:eastAsia="en-US"/>
        </w:rPr>
        <w:t xml:space="preserve">).  </w:t>
      </w:r>
    </w:p>
    <w:p w14:paraId="2552C4FF" w14:textId="77777777" w:rsidR="00BE2434" w:rsidRPr="000D2BB3" w:rsidRDefault="00BE2434" w:rsidP="00BE2434">
      <w:pPr>
        <w:rPr>
          <w:rFonts w:ascii="Arial" w:hAnsi="Arial" w:cs="Arial"/>
          <w:sz w:val="22"/>
          <w:szCs w:val="22"/>
          <w:lang w:val="en-US" w:eastAsia="en-US"/>
        </w:rPr>
      </w:pPr>
    </w:p>
    <w:p w14:paraId="7CED0DCF" w14:textId="38F6235B" w:rsidR="000D2BB3" w:rsidRDefault="00E57B8F" w:rsidP="000D2BB3">
      <w:pPr>
        <w:pStyle w:val="Heading2"/>
        <w:rPr>
          <w:rFonts w:ascii="Arial" w:hAnsi="Arial" w:cs="Arial"/>
          <w:smallCaps w:val="0"/>
          <w:sz w:val="24"/>
          <w:szCs w:val="24"/>
        </w:rPr>
      </w:pPr>
      <w:bookmarkStart w:id="50" w:name="_Toc515442598"/>
      <w:r>
        <w:rPr>
          <w:rFonts w:ascii="Arial" w:hAnsi="Arial" w:cs="Arial"/>
          <w:smallCaps w:val="0"/>
          <w:sz w:val="24"/>
          <w:szCs w:val="24"/>
        </w:rPr>
        <w:t>Data mapping and the Data Protection Impact A</w:t>
      </w:r>
      <w:r w:rsidR="000D2BB3">
        <w:rPr>
          <w:rFonts w:ascii="Arial" w:hAnsi="Arial" w:cs="Arial"/>
          <w:smallCaps w:val="0"/>
          <w:sz w:val="24"/>
          <w:szCs w:val="24"/>
        </w:rPr>
        <w:t>ssessment</w:t>
      </w:r>
      <w:bookmarkEnd w:id="50"/>
    </w:p>
    <w:p w14:paraId="59E950C5" w14:textId="77777777" w:rsidR="00B337C9" w:rsidRDefault="00B337C9" w:rsidP="00E2519D">
      <w:pPr>
        <w:rPr>
          <w:rFonts w:ascii="Arial" w:hAnsi="Arial" w:cs="Arial"/>
          <w:lang w:val="en-US"/>
        </w:rPr>
      </w:pPr>
    </w:p>
    <w:p w14:paraId="66CC746C" w14:textId="7BCAF411" w:rsidR="00B337C9" w:rsidRDefault="000D2BB3" w:rsidP="00E2519D">
      <w:pPr>
        <w:rPr>
          <w:rFonts w:ascii="Arial" w:hAnsi="Arial" w:cs="Arial"/>
          <w:sz w:val="22"/>
          <w:szCs w:val="22"/>
          <w:lang w:val="en-US"/>
        </w:rPr>
      </w:pPr>
      <w:r w:rsidRPr="000D2BB3">
        <w:rPr>
          <w:rFonts w:ascii="Arial" w:hAnsi="Arial" w:cs="Arial"/>
          <w:sz w:val="22"/>
          <w:szCs w:val="22"/>
          <w:lang w:val="en-US"/>
        </w:rPr>
        <w:t>D</w:t>
      </w:r>
      <w:r>
        <w:rPr>
          <w:rFonts w:ascii="Arial" w:hAnsi="Arial" w:cs="Arial"/>
          <w:sz w:val="22"/>
          <w:szCs w:val="22"/>
          <w:lang w:val="en-US"/>
        </w:rPr>
        <w:t>ata mapping i</w:t>
      </w:r>
      <w:r w:rsidR="00820D27">
        <w:rPr>
          <w:rFonts w:ascii="Arial" w:hAnsi="Arial" w:cs="Arial"/>
          <w:sz w:val="22"/>
          <w:szCs w:val="22"/>
          <w:lang w:val="en-US"/>
        </w:rPr>
        <w:t xml:space="preserve">s linked to the Data Protection </w:t>
      </w:r>
      <w:r>
        <w:rPr>
          <w:rFonts w:ascii="Arial" w:hAnsi="Arial" w:cs="Arial"/>
          <w:sz w:val="22"/>
          <w:szCs w:val="22"/>
          <w:lang w:val="en-US"/>
        </w:rPr>
        <w:t>Impact Assessment (DPIA)</w:t>
      </w:r>
      <w:r w:rsidR="00820D27">
        <w:rPr>
          <w:rFonts w:ascii="Arial" w:hAnsi="Arial" w:cs="Arial"/>
          <w:sz w:val="22"/>
          <w:szCs w:val="22"/>
          <w:lang w:val="en-US"/>
        </w:rPr>
        <w:t>,</w:t>
      </w:r>
      <w:r>
        <w:rPr>
          <w:rFonts w:ascii="Arial" w:hAnsi="Arial" w:cs="Arial"/>
          <w:sz w:val="22"/>
          <w:szCs w:val="22"/>
          <w:lang w:val="en-US"/>
        </w:rPr>
        <w:t xml:space="preserve"> and when the risk analysis element of the DPIA process is undertaken, the information ascertained during the mapping process can be used.</w:t>
      </w:r>
    </w:p>
    <w:p w14:paraId="03B3B6AA" w14:textId="207345C4" w:rsidR="000D2BB3" w:rsidRDefault="000D2BB3" w:rsidP="00E2519D">
      <w:pPr>
        <w:rPr>
          <w:rFonts w:ascii="Arial" w:hAnsi="Arial" w:cs="Arial"/>
          <w:sz w:val="22"/>
          <w:szCs w:val="22"/>
          <w:lang w:val="en-US"/>
        </w:rPr>
      </w:pPr>
    </w:p>
    <w:p w14:paraId="014837EA" w14:textId="63C0D29C" w:rsidR="000D2BB3" w:rsidRPr="000D2BB3" w:rsidRDefault="000D2BB3" w:rsidP="00E2519D">
      <w:pPr>
        <w:rPr>
          <w:rFonts w:ascii="Arial" w:hAnsi="Arial" w:cs="Arial"/>
          <w:sz w:val="22"/>
          <w:szCs w:val="22"/>
          <w:lang w:val="en-US"/>
        </w:rPr>
      </w:pPr>
      <w:r>
        <w:rPr>
          <w:rFonts w:ascii="Arial" w:hAnsi="Arial" w:cs="Arial"/>
          <w:sz w:val="22"/>
          <w:szCs w:val="22"/>
          <w:lang w:val="en-US"/>
        </w:rPr>
        <w:t>Data m</w:t>
      </w:r>
      <w:r w:rsidR="00820D27">
        <w:rPr>
          <w:rFonts w:ascii="Arial" w:hAnsi="Arial" w:cs="Arial"/>
          <w:sz w:val="22"/>
          <w:szCs w:val="22"/>
          <w:lang w:val="en-US"/>
        </w:rPr>
        <w:t>apping is not a one-person task;</w:t>
      </w:r>
      <w:r>
        <w:rPr>
          <w:rFonts w:ascii="Arial" w:hAnsi="Arial" w:cs="Arial"/>
          <w:sz w:val="22"/>
          <w:szCs w:val="22"/>
          <w:lang w:val="en-US"/>
        </w:rPr>
        <w:t xml:space="preserve"> all staff at </w:t>
      </w:r>
      <w:r w:rsidR="003D60A5">
        <w:rPr>
          <w:rFonts w:ascii="Arial" w:hAnsi="Arial" w:cs="Arial"/>
          <w:sz w:val="22"/>
          <w:szCs w:val="22"/>
          <w:lang w:val="en-US"/>
        </w:rPr>
        <w:t>Grimethorpe Surgery</w:t>
      </w:r>
      <w:r>
        <w:rPr>
          <w:rFonts w:ascii="Arial" w:hAnsi="Arial" w:cs="Arial"/>
          <w:sz w:val="22"/>
          <w:szCs w:val="22"/>
          <w:lang w:val="en-US"/>
        </w:rPr>
        <w:t xml:space="preserve"> will be </w:t>
      </w:r>
      <w:r w:rsidR="00820D27">
        <w:rPr>
          <w:rFonts w:ascii="Arial" w:hAnsi="Arial" w:cs="Arial"/>
          <w:sz w:val="22"/>
          <w:szCs w:val="22"/>
          <w:lang w:val="en-US"/>
        </w:rPr>
        <w:t>involved in the mapping process,</w:t>
      </w:r>
      <w:r>
        <w:rPr>
          <w:rFonts w:ascii="Arial" w:hAnsi="Arial" w:cs="Arial"/>
          <w:sz w:val="22"/>
          <w:szCs w:val="22"/>
          <w:lang w:val="en-US"/>
        </w:rPr>
        <w:t xml:space="preserve"> thus enabling the wider gathering of accurate information.  </w:t>
      </w:r>
    </w:p>
    <w:p w14:paraId="26697AA8" w14:textId="64B33259" w:rsidR="000B3712" w:rsidRDefault="00820D27" w:rsidP="000B3712">
      <w:pPr>
        <w:pStyle w:val="Heading2"/>
        <w:rPr>
          <w:rFonts w:ascii="Arial" w:hAnsi="Arial" w:cs="Arial"/>
          <w:smallCaps w:val="0"/>
          <w:sz w:val="24"/>
          <w:szCs w:val="24"/>
        </w:rPr>
      </w:pPr>
      <w:bookmarkStart w:id="51" w:name="_Toc515442599"/>
      <w:r>
        <w:rPr>
          <w:rFonts w:ascii="Arial" w:hAnsi="Arial" w:cs="Arial"/>
          <w:smallCaps w:val="0"/>
          <w:sz w:val="24"/>
          <w:szCs w:val="24"/>
        </w:rPr>
        <w:t>Data Protection Impact A</w:t>
      </w:r>
      <w:r w:rsidR="000B3712">
        <w:rPr>
          <w:rFonts w:ascii="Arial" w:hAnsi="Arial" w:cs="Arial"/>
          <w:smallCaps w:val="0"/>
          <w:sz w:val="24"/>
          <w:szCs w:val="24"/>
        </w:rPr>
        <w:t>ssessment</w:t>
      </w:r>
      <w:bookmarkEnd w:id="51"/>
    </w:p>
    <w:p w14:paraId="0CFF21CF" w14:textId="11D24F46" w:rsidR="000B3712" w:rsidRDefault="000B3712" w:rsidP="000B3712">
      <w:pPr>
        <w:rPr>
          <w:lang w:val="en-US" w:eastAsia="en-US"/>
        </w:rPr>
      </w:pPr>
    </w:p>
    <w:p w14:paraId="27DB0A71" w14:textId="3798B61E"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The DPIA is the most efficient way for </w:t>
      </w:r>
      <w:r w:rsidR="003D60A5">
        <w:rPr>
          <w:rFonts w:ascii="Arial" w:hAnsi="Arial" w:cs="Arial"/>
          <w:sz w:val="22"/>
          <w:szCs w:val="22"/>
          <w:lang w:val="en-US" w:eastAsia="en-US"/>
        </w:rPr>
        <w:t>Grimethorpe Surgery</w:t>
      </w:r>
      <w:r w:rsidR="00820D27">
        <w:rPr>
          <w:rFonts w:ascii="Arial" w:hAnsi="Arial" w:cs="Arial"/>
          <w:sz w:val="22"/>
          <w:szCs w:val="22"/>
          <w:lang w:val="en-US" w:eastAsia="en-US"/>
        </w:rPr>
        <w:t xml:space="preserve"> to meet its </w:t>
      </w:r>
      <w:r>
        <w:rPr>
          <w:rFonts w:ascii="Arial" w:hAnsi="Arial" w:cs="Arial"/>
          <w:sz w:val="22"/>
          <w:szCs w:val="22"/>
          <w:lang w:val="en-US" w:eastAsia="en-US"/>
        </w:rPr>
        <w:t>data p</w:t>
      </w:r>
      <w:r w:rsidR="00820D27">
        <w:rPr>
          <w:rFonts w:ascii="Arial" w:hAnsi="Arial" w:cs="Arial"/>
          <w:sz w:val="22"/>
          <w:szCs w:val="22"/>
          <w:lang w:val="en-US" w:eastAsia="en-US"/>
        </w:rPr>
        <w:t xml:space="preserve">rotection obligations and the expectations of its data subjects. </w:t>
      </w:r>
      <w:r>
        <w:rPr>
          <w:rFonts w:ascii="Arial" w:hAnsi="Arial" w:cs="Arial"/>
          <w:sz w:val="22"/>
          <w:szCs w:val="22"/>
          <w:lang w:val="en-US" w:eastAsia="en-US"/>
        </w:rPr>
        <w:t>DPIA</w:t>
      </w:r>
      <w:r w:rsidR="00820D27">
        <w:rPr>
          <w:rFonts w:ascii="Arial" w:hAnsi="Arial" w:cs="Arial"/>
          <w:sz w:val="22"/>
          <w:szCs w:val="22"/>
          <w:lang w:val="en-US" w:eastAsia="en-US"/>
        </w:rPr>
        <w:t>s</w:t>
      </w:r>
      <w:r>
        <w:rPr>
          <w:rFonts w:ascii="Arial" w:hAnsi="Arial" w:cs="Arial"/>
          <w:sz w:val="22"/>
          <w:szCs w:val="22"/>
          <w:lang w:val="en-US" w:eastAsia="en-US"/>
        </w:rPr>
        <w:t xml:space="preserve"> ar</w:t>
      </w:r>
      <w:r w:rsidR="00820D27">
        <w:rPr>
          <w:rFonts w:ascii="Arial" w:hAnsi="Arial" w:cs="Arial"/>
          <w:sz w:val="22"/>
          <w:szCs w:val="22"/>
          <w:lang w:val="en-US" w:eastAsia="en-US"/>
        </w:rPr>
        <w:t>e also commonly referred to as Privacy Impact A</w:t>
      </w:r>
      <w:r>
        <w:rPr>
          <w:rFonts w:ascii="Arial" w:hAnsi="Arial" w:cs="Arial"/>
          <w:sz w:val="22"/>
          <w:szCs w:val="22"/>
          <w:lang w:val="en-US" w:eastAsia="en-US"/>
        </w:rPr>
        <w:t>ssessments or PIAs.</w:t>
      </w:r>
    </w:p>
    <w:p w14:paraId="17F976A1" w14:textId="5848C9A4" w:rsidR="000B3712" w:rsidRDefault="000B3712" w:rsidP="000B3712">
      <w:pPr>
        <w:rPr>
          <w:rFonts w:ascii="Arial" w:hAnsi="Arial" w:cs="Arial"/>
          <w:sz w:val="22"/>
          <w:szCs w:val="22"/>
          <w:lang w:val="en-US" w:eastAsia="en-US"/>
        </w:rPr>
      </w:pPr>
    </w:p>
    <w:p w14:paraId="7B6C7988" w14:textId="3B8CC1AD" w:rsidR="000B3712" w:rsidRDefault="000B3712" w:rsidP="000B3712">
      <w:pPr>
        <w:rPr>
          <w:rFonts w:ascii="Arial" w:hAnsi="Arial" w:cs="Arial"/>
          <w:sz w:val="22"/>
          <w:szCs w:val="22"/>
          <w:lang w:val="en-US" w:eastAsia="en-US"/>
        </w:rPr>
      </w:pPr>
      <w:r>
        <w:rPr>
          <w:rFonts w:ascii="Arial" w:hAnsi="Arial" w:cs="Arial"/>
          <w:sz w:val="22"/>
          <w:szCs w:val="22"/>
          <w:lang w:val="en-US" w:eastAsia="en-US"/>
        </w:rPr>
        <w:t xml:space="preserve">In accordance with </w:t>
      </w:r>
      <w:hyperlink r:id="rId9" w:history="1">
        <w:r w:rsidRPr="000B3712">
          <w:rPr>
            <w:rStyle w:val="Hyperlink"/>
            <w:rFonts w:ascii="Arial" w:hAnsi="Arial" w:cs="Arial"/>
            <w:sz w:val="22"/>
            <w:szCs w:val="22"/>
            <w:lang w:val="en-US" w:eastAsia="en-US"/>
          </w:rPr>
          <w:t>Article 35</w:t>
        </w:r>
      </w:hyperlink>
      <w:r>
        <w:rPr>
          <w:rFonts w:ascii="Arial" w:hAnsi="Arial" w:cs="Arial"/>
          <w:sz w:val="22"/>
          <w:szCs w:val="22"/>
          <w:lang w:val="en-US" w:eastAsia="en-US"/>
        </w:rPr>
        <w:t xml:space="preserve"> of the GDPR, DPIA should be undertaken</w:t>
      </w:r>
      <w:r w:rsidR="00042369">
        <w:rPr>
          <w:rFonts w:ascii="Arial" w:hAnsi="Arial" w:cs="Arial"/>
          <w:sz w:val="22"/>
          <w:szCs w:val="22"/>
          <w:lang w:val="en-US" w:eastAsia="en-US"/>
        </w:rPr>
        <w:t xml:space="preserve"> where</w:t>
      </w:r>
      <w:r>
        <w:rPr>
          <w:rFonts w:ascii="Arial" w:hAnsi="Arial" w:cs="Arial"/>
          <w:sz w:val="22"/>
          <w:szCs w:val="22"/>
          <w:lang w:val="en-US" w:eastAsia="en-US"/>
        </w:rPr>
        <w:t>:</w:t>
      </w:r>
    </w:p>
    <w:p w14:paraId="1C10EAC1" w14:textId="500AA017" w:rsidR="000B3712" w:rsidRDefault="000B3712" w:rsidP="000B3712">
      <w:pPr>
        <w:rPr>
          <w:rFonts w:ascii="Arial" w:hAnsi="Arial" w:cs="Arial"/>
          <w:sz w:val="22"/>
          <w:szCs w:val="22"/>
          <w:lang w:val="en-US" w:eastAsia="en-US"/>
        </w:rPr>
      </w:pPr>
    </w:p>
    <w:p w14:paraId="7A027FFE" w14:textId="412E6931" w:rsidR="000B3712" w:rsidRDefault="00042369" w:rsidP="000B3712">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A</w:t>
      </w:r>
      <w:r w:rsidR="000B3712" w:rsidRPr="000B3712">
        <w:rPr>
          <w:rFonts w:ascii="Arial" w:hAnsi="Arial" w:cs="Arial"/>
          <w:color w:val="333333"/>
          <w:sz w:val="22"/>
          <w:szCs w:val="22"/>
        </w:rPr>
        <w:t xml:space="preserve"> type of processing</w:t>
      </w:r>
      <w:r w:rsidR="00820D27">
        <w:rPr>
          <w:rFonts w:ascii="Arial" w:hAnsi="Arial" w:cs="Arial"/>
          <w:color w:val="333333"/>
          <w:sz w:val="22"/>
          <w:szCs w:val="22"/>
        </w:rPr>
        <w:t>,</w:t>
      </w:r>
      <w:r w:rsidR="000B3712" w:rsidRPr="000B3712">
        <w:rPr>
          <w:rFonts w:ascii="Arial" w:hAnsi="Arial" w:cs="Arial"/>
          <w:color w:val="333333"/>
          <w:sz w:val="22"/>
          <w:szCs w:val="22"/>
        </w:rPr>
        <w:t xml:space="preserve"> in particular using new technologies, and taking into account the nature, scope, context and purposes of the processing, is likely to result in a high risk to the rights </w:t>
      </w:r>
      <w:r w:rsidR="00820D27">
        <w:rPr>
          <w:rFonts w:ascii="Arial" w:hAnsi="Arial" w:cs="Arial"/>
          <w:color w:val="333333"/>
          <w:sz w:val="22"/>
          <w:szCs w:val="22"/>
        </w:rPr>
        <w:t>and freedoms of natural persons; then</w:t>
      </w:r>
      <w:r w:rsidR="000B3712" w:rsidRPr="000B3712">
        <w:rPr>
          <w:rFonts w:ascii="Arial" w:hAnsi="Arial" w:cs="Arial"/>
          <w:color w:val="333333"/>
          <w:sz w:val="22"/>
          <w:szCs w:val="22"/>
        </w:rPr>
        <w:t xml:space="preserve"> the </w:t>
      </w:r>
      <w:r w:rsidR="000B3712" w:rsidRPr="000B3712">
        <w:rPr>
          <w:rFonts w:ascii="Arial" w:hAnsi="Arial" w:cs="Arial"/>
          <w:color w:val="333333"/>
          <w:sz w:val="22"/>
          <w:szCs w:val="22"/>
        </w:rPr>
        <w:lastRenderedPageBreak/>
        <w:t xml:space="preserve">controller shall, prior to the processing, carry out an assessment of the impact of the envisaged processing operations on the protection of personal data. A single assessment may address a set of similar processing operations </w:t>
      </w:r>
      <w:r w:rsidR="000B3712">
        <w:rPr>
          <w:rFonts w:ascii="Arial" w:hAnsi="Arial" w:cs="Arial"/>
          <w:color w:val="333333"/>
          <w:sz w:val="22"/>
          <w:szCs w:val="22"/>
        </w:rPr>
        <w:t>that present similar high risks</w:t>
      </w:r>
      <w:r w:rsidR="00302B80">
        <w:rPr>
          <w:rFonts w:ascii="Arial" w:hAnsi="Arial" w:cs="Arial"/>
          <w:color w:val="333333"/>
          <w:sz w:val="22"/>
          <w:szCs w:val="22"/>
        </w:rPr>
        <w:t>.</w:t>
      </w:r>
    </w:p>
    <w:p w14:paraId="224B3126" w14:textId="7646F45A" w:rsidR="00042369" w:rsidRDefault="00042369" w:rsidP="000B3712">
      <w:pPr>
        <w:numPr>
          <w:ilvl w:val="0"/>
          <w:numId w:val="14"/>
        </w:numPr>
        <w:spacing w:before="240" w:after="240"/>
        <w:textAlignment w:val="baseline"/>
        <w:rPr>
          <w:rFonts w:ascii="Arial" w:hAnsi="Arial" w:cs="Arial"/>
          <w:color w:val="333333"/>
          <w:sz w:val="22"/>
          <w:szCs w:val="22"/>
        </w:rPr>
      </w:pPr>
      <w:r>
        <w:rPr>
          <w:rFonts w:ascii="Arial" w:hAnsi="Arial" w:cs="Arial"/>
          <w:color w:val="333333"/>
          <w:sz w:val="22"/>
          <w:szCs w:val="22"/>
        </w:rPr>
        <w:t>Extensive processing activities are undertaken, including large-s</w:t>
      </w:r>
      <w:r w:rsidR="00820D27">
        <w:rPr>
          <w:rFonts w:ascii="Arial" w:hAnsi="Arial" w:cs="Arial"/>
          <w:color w:val="333333"/>
          <w:sz w:val="22"/>
          <w:szCs w:val="22"/>
        </w:rPr>
        <w:t>cale processing of personal and/</w:t>
      </w:r>
      <w:r>
        <w:rPr>
          <w:rFonts w:ascii="Arial" w:hAnsi="Arial" w:cs="Arial"/>
          <w:color w:val="333333"/>
          <w:sz w:val="22"/>
          <w:szCs w:val="22"/>
        </w:rPr>
        <w:t>or special data</w:t>
      </w:r>
    </w:p>
    <w:p w14:paraId="55FBD9EC" w14:textId="2C063BD4" w:rsidR="00042369" w:rsidRDefault="00042369" w:rsidP="00042369">
      <w:pPr>
        <w:spacing w:before="240" w:after="240"/>
        <w:textAlignment w:val="baseline"/>
        <w:rPr>
          <w:rFonts w:ascii="Arial" w:hAnsi="Arial" w:cs="Arial"/>
          <w:color w:val="333333"/>
          <w:sz w:val="22"/>
          <w:szCs w:val="22"/>
        </w:rPr>
      </w:pPr>
      <w:r>
        <w:rPr>
          <w:rFonts w:ascii="Arial" w:hAnsi="Arial" w:cs="Arial"/>
          <w:color w:val="333333"/>
          <w:sz w:val="22"/>
          <w:szCs w:val="22"/>
        </w:rPr>
        <w:t>DPIAs are to include the following:</w:t>
      </w:r>
    </w:p>
    <w:p w14:paraId="0631F1FC" w14:textId="0DEEBE56"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 description of the process, including the purpose</w:t>
      </w:r>
    </w:p>
    <w:p w14:paraId="1B08A1F7" w14:textId="50E2AA9E" w:rsidR="00042369" w:rsidRDefault="00820D27"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evaluation of the need for</w:t>
      </w:r>
      <w:r w:rsidR="00042369">
        <w:rPr>
          <w:rFonts w:ascii="Arial" w:hAnsi="Arial" w:cs="Arial"/>
          <w:color w:val="333333"/>
        </w:rPr>
        <w:t xml:space="preserve"> the processing in relation to the purpose</w:t>
      </w:r>
    </w:p>
    <w:p w14:paraId="1662C78F" w14:textId="2EC79927"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An assessment of the associated risks to the data subjects</w:t>
      </w:r>
    </w:p>
    <w:p w14:paraId="3A4B418A" w14:textId="3B2CE41B"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Existing measures to mitigate and control the risk(s)</w:t>
      </w:r>
    </w:p>
    <w:p w14:paraId="4437C231" w14:textId="3D17B9E5" w:rsidR="00042369" w:rsidRDefault="00042369" w:rsidP="00042369">
      <w:pPr>
        <w:pStyle w:val="ListParagraph"/>
        <w:numPr>
          <w:ilvl w:val="0"/>
          <w:numId w:val="16"/>
        </w:numPr>
        <w:spacing w:before="240" w:after="240"/>
        <w:textAlignment w:val="baseline"/>
        <w:rPr>
          <w:rFonts w:ascii="Arial" w:hAnsi="Arial" w:cs="Arial"/>
          <w:color w:val="333333"/>
        </w:rPr>
      </w:pPr>
      <w:r>
        <w:rPr>
          <w:rFonts w:ascii="Arial" w:hAnsi="Arial" w:cs="Arial"/>
          <w:color w:val="333333"/>
        </w:rPr>
        <w:t>Evidence of compliance in relation to risk control</w:t>
      </w:r>
    </w:p>
    <w:p w14:paraId="52436ABF" w14:textId="33C23736" w:rsidR="00760025" w:rsidRPr="00455E3B" w:rsidRDefault="00760025" w:rsidP="00760025">
      <w:pPr>
        <w:spacing w:before="240" w:after="240"/>
        <w:textAlignment w:val="baseline"/>
        <w:rPr>
          <w:rFonts w:ascii="Arial" w:hAnsi="Arial" w:cs="Arial"/>
          <w:color w:val="333333"/>
          <w:sz w:val="22"/>
          <w:szCs w:val="22"/>
        </w:rPr>
      </w:pPr>
      <w:r w:rsidRPr="00455E3B">
        <w:rPr>
          <w:rFonts w:ascii="Arial" w:hAnsi="Arial" w:cs="Arial"/>
          <w:color w:val="333333"/>
          <w:sz w:val="22"/>
          <w:szCs w:val="22"/>
        </w:rPr>
        <w:t xml:space="preserve">It is considered best practice to undertake DPIAs for </w:t>
      </w:r>
      <w:r w:rsidR="00455E3B" w:rsidRPr="00455E3B">
        <w:rPr>
          <w:rFonts w:ascii="Arial" w:hAnsi="Arial" w:cs="Arial"/>
          <w:color w:val="333333"/>
          <w:sz w:val="22"/>
          <w:szCs w:val="22"/>
        </w:rPr>
        <w:t>existing</w:t>
      </w:r>
      <w:r w:rsidRPr="00455E3B">
        <w:rPr>
          <w:rFonts w:ascii="Arial" w:hAnsi="Arial" w:cs="Arial"/>
          <w:color w:val="333333"/>
          <w:sz w:val="22"/>
          <w:szCs w:val="22"/>
        </w:rPr>
        <w:t xml:space="preserve"> processing procedures to ensure</w:t>
      </w:r>
      <w:r w:rsidR="00820D27">
        <w:rPr>
          <w:rFonts w:ascii="Arial" w:hAnsi="Arial" w:cs="Arial"/>
          <w:color w:val="333333"/>
          <w:sz w:val="22"/>
          <w:szCs w:val="22"/>
        </w:rPr>
        <w:t xml:space="preserve"> that</w:t>
      </w:r>
      <w:r w:rsidRPr="00455E3B">
        <w:rPr>
          <w:rFonts w:ascii="Arial" w:hAnsi="Arial" w:cs="Arial"/>
          <w:color w:val="333333"/>
          <w:sz w:val="22"/>
          <w:szCs w:val="22"/>
        </w:rPr>
        <w:t xml:space="preserve"> </w:t>
      </w:r>
      <w:r w:rsidR="003D60A5">
        <w:rPr>
          <w:rFonts w:ascii="Arial" w:hAnsi="Arial" w:cs="Arial"/>
          <w:color w:val="333333"/>
          <w:sz w:val="22"/>
          <w:szCs w:val="22"/>
        </w:rPr>
        <w:t>Grimethorpe Surgery</w:t>
      </w:r>
      <w:r w:rsidRPr="00455E3B">
        <w:rPr>
          <w:rFonts w:ascii="Arial" w:hAnsi="Arial" w:cs="Arial"/>
          <w:color w:val="333333"/>
          <w:sz w:val="22"/>
          <w:szCs w:val="22"/>
        </w:rPr>
        <w:t xml:space="preserve"> meets it</w:t>
      </w:r>
      <w:r w:rsidR="00820D27">
        <w:rPr>
          <w:rFonts w:ascii="Arial" w:hAnsi="Arial" w:cs="Arial"/>
          <w:color w:val="333333"/>
          <w:sz w:val="22"/>
          <w:szCs w:val="22"/>
        </w:rPr>
        <w:t>s data protection obligations. DPIAs</w:t>
      </w:r>
      <w:r w:rsidR="007A445A">
        <w:rPr>
          <w:rFonts w:ascii="Arial" w:hAnsi="Arial" w:cs="Arial"/>
          <w:color w:val="333333"/>
          <w:sz w:val="22"/>
          <w:szCs w:val="22"/>
        </w:rPr>
        <w:t xml:space="preserve"> are classed as </w:t>
      </w:r>
      <w:r w:rsidR="00820D27">
        <w:rPr>
          <w:rFonts w:ascii="Arial" w:hAnsi="Arial" w:cs="Arial"/>
          <w:color w:val="333333"/>
          <w:sz w:val="22"/>
          <w:szCs w:val="22"/>
        </w:rPr>
        <w:t>“live document</w:t>
      </w:r>
      <w:r w:rsidR="007A445A">
        <w:rPr>
          <w:rFonts w:ascii="Arial" w:hAnsi="Arial" w:cs="Arial"/>
          <w:color w:val="333333"/>
          <w:sz w:val="22"/>
          <w:szCs w:val="22"/>
        </w:rPr>
        <w:t>s</w:t>
      </w:r>
      <w:r w:rsidR="00820D27">
        <w:rPr>
          <w:rFonts w:ascii="Arial" w:hAnsi="Arial" w:cs="Arial"/>
          <w:color w:val="333333"/>
          <w:sz w:val="22"/>
          <w:szCs w:val="22"/>
        </w:rPr>
        <w:t>”</w:t>
      </w:r>
      <w:r w:rsidRPr="00455E3B">
        <w:rPr>
          <w:rFonts w:ascii="Arial" w:hAnsi="Arial" w:cs="Arial"/>
          <w:color w:val="333333"/>
          <w:sz w:val="22"/>
          <w:szCs w:val="22"/>
        </w:rPr>
        <w:t xml:space="preserve"> and processes should be reviewed continually.</w:t>
      </w:r>
      <w:r w:rsidR="007A445A">
        <w:rPr>
          <w:rFonts w:ascii="Arial" w:hAnsi="Arial" w:cs="Arial"/>
          <w:color w:val="333333"/>
          <w:sz w:val="22"/>
          <w:szCs w:val="22"/>
        </w:rPr>
        <w:t xml:space="preserve"> </w:t>
      </w:r>
      <w:r w:rsidR="00377FB9" w:rsidRPr="00455E3B">
        <w:rPr>
          <w:rFonts w:ascii="Arial" w:hAnsi="Arial" w:cs="Arial"/>
          <w:color w:val="333333"/>
          <w:sz w:val="22"/>
          <w:szCs w:val="22"/>
        </w:rPr>
        <w:t>As a minimum, a DPIA should be reviewed every three years or whenever there is a change in a proc</w:t>
      </w:r>
      <w:r w:rsidR="007A445A">
        <w:rPr>
          <w:rFonts w:ascii="Arial" w:hAnsi="Arial" w:cs="Arial"/>
          <w:color w:val="333333"/>
          <w:sz w:val="22"/>
          <w:szCs w:val="22"/>
        </w:rPr>
        <w:t xml:space="preserve">ess that </w:t>
      </w:r>
      <w:r w:rsidR="00377FB9" w:rsidRPr="00455E3B">
        <w:rPr>
          <w:rFonts w:ascii="Arial" w:hAnsi="Arial" w:cs="Arial"/>
          <w:color w:val="333333"/>
          <w:sz w:val="22"/>
          <w:szCs w:val="22"/>
        </w:rPr>
        <w:t xml:space="preserve">involves personal data.  </w:t>
      </w:r>
      <w:r w:rsidRPr="00455E3B">
        <w:rPr>
          <w:rFonts w:ascii="Arial" w:hAnsi="Arial" w:cs="Arial"/>
          <w:color w:val="333333"/>
          <w:sz w:val="22"/>
          <w:szCs w:val="22"/>
        </w:rPr>
        <w:t xml:space="preserve">  </w:t>
      </w:r>
    </w:p>
    <w:p w14:paraId="3B24FAA5" w14:textId="2B3B1213" w:rsidR="00455E3B" w:rsidRDefault="00455E3B" w:rsidP="00455E3B">
      <w:pPr>
        <w:pStyle w:val="Heading2"/>
        <w:rPr>
          <w:rFonts w:ascii="Arial" w:hAnsi="Arial" w:cs="Arial"/>
          <w:smallCaps w:val="0"/>
          <w:sz w:val="24"/>
          <w:szCs w:val="24"/>
        </w:rPr>
      </w:pPr>
      <w:bookmarkStart w:id="52" w:name="_Toc515442600"/>
      <w:r>
        <w:rPr>
          <w:rFonts w:ascii="Arial" w:hAnsi="Arial" w:cs="Arial"/>
          <w:smallCaps w:val="0"/>
          <w:sz w:val="24"/>
          <w:szCs w:val="24"/>
        </w:rPr>
        <w:t>DPIA process</w:t>
      </w:r>
      <w:bookmarkEnd w:id="52"/>
    </w:p>
    <w:p w14:paraId="14313FD1" w14:textId="4069F165" w:rsidR="00455E3B" w:rsidRDefault="00455E3B" w:rsidP="00455E3B">
      <w:pPr>
        <w:rPr>
          <w:lang w:val="en-US" w:eastAsia="en-US"/>
        </w:rPr>
      </w:pPr>
    </w:p>
    <w:p w14:paraId="3B5E7992" w14:textId="58DE4127" w:rsidR="00455E3B" w:rsidRDefault="00455E3B" w:rsidP="00455E3B">
      <w:pPr>
        <w:rPr>
          <w:rFonts w:ascii="Arial" w:hAnsi="Arial" w:cs="Arial"/>
          <w:sz w:val="22"/>
          <w:szCs w:val="22"/>
          <w:lang w:val="en-US" w:eastAsia="en-US"/>
        </w:rPr>
      </w:pPr>
      <w:r>
        <w:rPr>
          <w:rFonts w:ascii="Arial" w:hAnsi="Arial" w:cs="Arial"/>
          <w:sz w:val="22"/>
          <w:szCs w:val="22"/>
          <w:lang w:val="en-US" w:eastAsia="en-US"/>
        </w:rPr>
        <w:t>The DPIA process is formed of the following key stages:</w:t>
      </w:r>
    </w:p>
    <w:p w14:paraId="61764EEF" w14:textId="12BF0889" w:rsidR="00455E3B" w:rsidRDefault="00455E3B" w:rsidP="00455E3B">
      <w:pPr>
        <w:rPr>
          <w:rFonts w:ascii="Arial" w:hAnsi="Arial" w:cs="Arial"/>
          <w:sz w:val="22"/>
          <w:szCs w:val="22"/>
          <w:lang w:val="en-US" w:eastAsia="en-US"/>
        </w:rPr>
      </w:pPr>
    </w:p>
    <w:p w14:paraId="45B71DDA" w14:textId="2E7AFC73" w:rsidR="00455E3B" w:rsidRDefault="00455E3B" w:rsidP="00455E3B">
      <w:pPr>
        <w:pStyle w:val="ListParagraph"/>
        <w:numPr>
          <w:ilvl w:val="0"/>
          <w:numId w:val="17"/>
        </w:numPr>
        <w:rPr>
          <w:rFonts w:ascii="Arial" w:hAnsi="Arial" w:cs="Arial"/>
          <w:lang w:val="en-US"/>
        </w:rPr>
      </w:pPr>
      <w:r>
        <w:rPr>
          <w:rFonts w:ascii="Arial" w:hAnsi="Arial" w:cs="Arial"/>
          <w:lang w:val="en-US"/>
        </w:rPr>
        <w:t>Determining the need</w:t>
      </w:r>
    </w:p>
    <w:p w14:paraId="3F3389A4" w14:textId="2126C619" w:rsidR="00455E3B" w:rsidRDefault="00455E3B" w:rsidP="00455E3B">
      <w:pPr>
        <w:pStyle w:val="ListParagraph"/>
        <w:numPr>
          <w:ilvl w:val="0"/>
          <w:numId w:val="17"/>
        </w:numPr>
        <w:rPr>
          <w:rFonts w:ascii="Arial" w:hAnsi="Arial" w:cs="Arial"/>
          <w:lang w:val="en-US"/>
        </w:rPr>
      </w:pPr>
      <w:r>
        <w:rPr>
          <w:rFonts w:ascii="Arial" w:hAnsi="Arial" w:cs="Arial"/>
          <w:lang w:val="en-US"/>
        </w:rPr>
        <w:t>Assessing the risks associated with the process</w:t>
      </w:r>
    </w:p>
    <w:p w14:paraId="678A63C7" w14:textId="34B355B0" w:rsidR="00455E3B" w:rsidRDefault="00455E3B" w:rsidP="00455E3B">
      <w:pPr>
        <w:pStyle w:val="ListParagraph"/>
        <w:numPr>
          <w:ilvl w:val="0"/>
          <w:numId w:val="17"/>
        </w:numPr>
        <w:rPr>
          <w:rFonts w:ascii="Arial" w:hAnsi="Arial" w:cs="Arial"/>
          <w:lang w:val="en-US"/>
        </w:rPr>
      </w:pPr>
      <w:r>
        <w:rPr>
          <w:rFonts w:ascii="Arial" w:hAnsi="Arial" w:cs="Arial"/>
          <w:lang w:val="en-US"/>
        </w:rPr>
        <w:t>Identifying potential risks and feasible options to reduce the risk(s)</w:t>
      </w:r>
    </w:p>
    <w:p w14:paraId="04B73754" w14:textId="4B9F3C82" w:rsidR="00455E3B" w:rsidRDefault="00455E3B" w:rsidP="00455E3B">
      <w:pPr>
        <w:pStyle w:val="ListParagraph"/>
        <w:numPr>
          <w:ilvl w:val="0"/>
          <w:numId w:val="17"/>
        </w:numPr>
        <w:rPr>
          <w:rFonts w:ascii="Arial" w:hAnsi="Arial" w:cs="Arial"/>
          <w:lang w:val="en-US"/>
        </w:rPr>
      </w:pPr>
      <w:r>
        <w:rPr>
          <w:rFonts w:ascii="Arial" w:hAnsi="Arial" w:cs="Arial"/>
          <w:lang w:val="en-US"/>
        </w:rPr>
        <w:t>Recording the DPIA</w:t>
      </w:r>
    </w:p>
    <w:p w14:paraId="36E12257" w14:textId="12E0AC83" w:rsidR="00455E3B" w:rsidRDefault="00455E3B" w:rsidP="00455E3B">
      <w:pPr>
        <w:pStyle w:val="ListParagraph"/>
        <w:numPr>
          <w:ilvl w:val="0"/>
          <w:numId w:val="17"/>
        </w:numPr>
        <w:rPr>
          <w:rFonts w:ascii="Arial" w:hAnsi="Arial" w:cs="Arial"/>
          <w:lang w:val="en-US"/>
        </w:rPr>
      </w:pPr>
      <w:r>
        <w:rPr>
          <w:rFonts w:ascii="Arial" w:hAnsi="Arial" w:cs="Arial"/>
          <w:lang w:val="en-US"/>
        </w:rPr>
        <w:t>Maintaining compliance and undertaking regular reviews</w:t>
      </w:r>
    </w:p>
    <w:p w14:paraId="5046D38A" w14:textId="141D0801" w:rsidR="00455E3B" w:rsidRDefault="00455E3B" w:rsidP="00455E3B">
      <w:pPr>
        <w:rPr>
          <w:rFonts w:ascii="Arial" w:hAnsi="Arial" w:cs="Arial"/>
          <w:lang w:val="en-US"/>
        </w:rPr>
      </w:pPr>
    </w:p>
    <w:p w14:paraId="38C8DD6A" w14:textId="1B2826BB" w:rsidR="00455E3B" w:rsidRPr="00455E3B" w:rsidRDefault="00455E3B" w:rsidP="00455E3B">
      <w:pPr>
        <w:rPr>
          <w:rFonts w:ascii="Arial" w:hAnsi="Arial" w:cs="Arial"/>
          <w:sz w:val="22"/>
          <w:szCs w:val="22"/>
          <w:lang w:val="en-US"/>
        </w:rPr>
      </w:pPr>
      <w:r w:rsidRPr="00455E3B">
        <w:rPr>
          <w:rFonts w:ascii="Arial" w:hAnsi="Arial" w:cs="Arial"/>
          <w:sz w:val="22"/>
          <w:szCs w:val="22"/>
          <w:lang w:val="en-US"/>
        </w:rPr>
        <w:t>A</w:t>
      </w:r>
      <w:r w:rsidR="007A445A">
        <w:rPr>
          <w:rFonts w:ascii="Arial" w:hAnsi="Arial" w:cs="Arial"/>
          <w:sz w:val="22"/>
          <w:szCs w:val="22"/>
          <w:lang w:val="en-US"/>
        </w:rPr>
        <w:t>nnex B provides a template that</w:t>
      </w:r>
      <w:r w:rsidRPr="00455E3B">
        <w:rPr>
          <w:rFonts w:ascii="Arial" w:hAnsi="Arial" w:cs="Arial"/>
          <w:sz w:val="22"/>
          <w:szCs w:val="22"/>
          <w:lang w:val="en-US"/>
        </w:rPr>
        <w:t xml:space="preserve"> is to be used to carry out a DPIA at </w:t>
      </w:r>
      <w:r w:rsidR="003D60A5">
        <w:rPr>
          <w:rFonts w:ascii="Arial" w:hAnsi="Arial" w:cs="Arial"/>
          <w:sz w:val="22"/>
          <w:szCs w:val="22"/>
          <w:lang w:val="en-US"/>
        </w:rPr>
        <w:t>Grimethorpe Surgery</w:t>
      </w:r>
      <w:r w:rsidRPr="00455E3B">
        <w:rPr>
          <w:rFonts w:ascii="Arial" w:hAnsi="Arial" w:cs="Arial"/>
          <w:sz w:val="22"/>
          <w:szCs w:val="22"/>
          <w:lang w:val="en-US"/>
        </w:rPr>
        <w:t xml:space="preserve">. </w:t>
      </w:r>
    </w:p>
    <w:p w14:paraId="40CAD8A8" w14:textId="36C8E1C8" w:rsidR="00455E3B" w:rsidRPr="000858D5" w:rsidRDefault="00455E3B" w:rsidP="00455E3B">
      <w:pPr>
        <w:pStyle w:val="Heading1"/>
        <w:keepLines/>
        <w:pBdr>
          <w:bottom w:val="single" w:sz="4" w:space="1" w:color="595959" w:themeColor="text1" w:themeTint="A6"/>
        </w:pBdr>
        <w:spacing w:before="360" w:after="160" w:line="259" w:lineRule="auto"/>
        <w:rPr>
          <w:sz w:val="28"/>
          <w:szCs w:val="28"/>
        </w:rPr>
      </w:pPr>
      <w:bookmarkStart w:id="53" w:name="_Toc515442601"/>
      <w:r>
        <w:rPr>
          <w:sz w:val="28"/>
          <w:szCs w:val="28"/>
        </w:rPr>
        <w:t>Summary</w:t>
      </w:r>
      <w:bookmarkEnd w:id="53"/>
    </w:p>
    <w:p w14:paraId="500528E9" w14:textId="70FF461D" w:rsidR="00455E3B" w:rsidRDefault="00455E3B" w:rsidP="00455E3B">
      <w:pPr>
        <w:rPr>
          <w:lang w:val="en-US" w:eastAsia="en-US"/>
        </w:rPr>
      </w:pPr>
    </w:p>
    <w:p w14:paraId="0C31ADB7" w14:textId="5E1D554C" w:rsidR="00455E3B" w:rsidRDefault="00D1420B" w:rsidP="00455E3B">
      <w:pPr>
        <w:rPr>
          <w:rFonts w:ascii="Arial" w:hAnsi="Arial" w:cs="Arial"/>
          <w:sz w:val="22"/>
          <w:szCs w:val="22"/>
          <w:lang w:val="en-US" w:eastAsia="en-US"/>
        </w:rPr>
      </w:pPr>
      <w:r>
        <w:rPr>
          <w:rFonts w:ascii="Arial" w:hAnsi="Arial" w:cs="Arial"/>
          <w:sz w:val="22"/>
          <w:szCs w:val="22"/>
          <w:lang w:val="en-US" w:eastAsia="en-US"/>
        </w:rPr>
        <w:t xml:space="preserve">Given the complexity of the GDPR, all staff at </w:t>
      </w:r>
      <w:r w:rsidR="003D60A5">
        <w:rPr>
          <w:rFonts w:ascii="Arial" w:hAnsi="Arial" w:cs="Arial"/>
          <w:sz w:val="22"/>
          <w:szCs w:val="22"/>
          <w:lang w:val="en-US" w:eastAsia="en-US"/>
        </w:rPr>
        <w:t>Grimethorpe Surgery</w:t>
      </w:r>
      <w:r>
        <w:rPr>
          <w:rFonts w:ascii="Arial" w:hAnsi="Arial" w:cs="Arial"/>
          <w:sz w:val="22"/>
          <w:szCs w:val="22"/>
          <w:lang w:val="en-US" w:eastAsia="en-US"/>
        </w:rPr>
        <w:t xml:space="preserve"> must ensure </w:t>
      </w:r>
      <w:r w:rsidR="00265931">
        <w:rPr>
          <w:rFonts w:ascii="Arial" w:hAnsi="Arial" w:cs="Arial"/>
          <w:sz w:val="22"/>
          <w:szCs w:val="22"/>
          <w:lang w:val="en-US" w:eastAsia="en-US"/>
        </w:rPr>
        <w:t xml:space="preserve">that </w:t>
      </w:r>
      <w:r>
        <w:rPr>
          <w:rFonts w:ascii="Arial" w:hAnsi="Arial" w:cs="Arial"/>
          <w:sz w:val="22"/>
          <w:szCs w:val="22"/>
          <w:lang w:val="en-US" w:eastAsia="en-US"/>
        </w:rPr>
        <w:t>they fully understand the requirements within the Regulation</w:t>
      </w:r>
      <w:r w:rsidR="007A445A">
        <w:rPr>
          <w:rFonts w:ascii="Arial" w:hAnsi="Arial" w:cs="Arial"/>
          <w:sz w:val="22"/>
          <w:szCs w:val="22"/>
          <w:lang w:val="en-US" w:eastAsia="en-US"/>
        </w:rPr>
        <w:t>.</w:t>
      </w:r>
      <w:r w:rsidR="00265931">
        <w:rPr>
          <w:rFonts w:ascii="Arial" w:hAnsi="Arial" w:cs="Arial"/>
          <w:sz w:val="22"/>
          <w:szCs w:val="22"/>
          <w:lang w:val="en-US" w:eastAsia="en-US"/>
        </w:rPr>
        <w:t xml:space="preserve"> </w:t>
      </w:r>
      <w:r>
        <w:rPr>
          <w:rFonts w:ascii="Arial" w:hAnsi="Arial" w:cs="Arial"/>
          <w:sz w:val="22"/>
          <w:szCs w:val="22"/>
          <w:lang w:val="en-US" w:eastAsia="en-US"/>
        </w:rPr>
        <w:t xml:space="preserve">Understanding the </w:t>
      </w:r>
      <w:r w:rsidR="0080548D">
        <w:rPr>
          <w:rFonts w:ascii="Arial" w:hAnsi="Arial" w:cs="Arial"/>
          <w:sz w:val="22"/>
          <w:szCs w:val="22"/>
          <w:lang w:val="en-US" w:eastAsia="en-US"/>
        </w:rPr>
        <w:t>Regulation</w:t>
      </w:r>
      <w:r>
        <w:rPr>
          <w:rFonts w:ascii="Arial" w:hAnsi="Arial" w:cs="Arial"/>
          <w:sz w:val="22"/>
          <w:szCs w:val="22"/>
          <w:lang w:val="en-US" w:eastAsia="en-US"/>
        </w:rPr>
        <w:t xml:space="preserve"> will ensure that personal data at </w:t>
      </w:r>
      <w:r w:rsidR="003D60A5">
        <w:rPr>
          <w:rFonts w:ascii="Arial" w:hAnsi="Arial" w:cs="Arial"/>
          <w:sz w:val="22"/>
          <w:szCs w:val="22"/>
          <w:lang w:val="en-US" w:eastAsia="en-US"/>
        </w:rPr>
        <w:t>Grimethorpe Surgery</w:t>
      </w:r>
      <w:r>
        <w:rPr>
          <w:rFonts w:ascii="Arial" w:hAnsi="Arial" w:cs="Arial"/>
          <w:sz w:val="22"/>
          <w:szCs w:val="22"/>
          <w:lang w:val="en-US" w:eastAsia="en-US"/>
        </w:rPr>
        <w:t xml:space="preserve"> remains protected and the processes associated with this data are effective and correct.</w:t>
      </w:r>
    </w:p>
    <w:p w14:paraId="3E897960" w14:textId="3B0239F5" w:rsidR="00D1420B" w:rsidRDefault="00D1420B" w:rsidP="00455E3B">
      <w:pPr>
        <w:rPr>
          <w:rFonts w:ascii="Arial" w:hAnsi="Arial" w:cs="Arial"/>
          <w:sz w:val="22"/>
          <w:szCs w:val="22"/>
          <w:lang w:val="en-US" w:eastAsia="en-US"/>
        </w:rPr>
      </w:pPr>
    </w:p>
    <w:p w14:paraId="5F763CED" w14:textId="176BAC43" w:rsidR="00D1420B" w:rsidRPr="00F54189" w:rsidRDefault="00D1420B" w:rsidP="00455E3B">
      <w:pPr>
        <w:rPr>
          <w:rFonts w:ascii="Arial" w:hAnsi="Arial" w:cs="Arial"/>
          <w:sz w:val="22"/>
          <w:szCs w:val="22"/>
          <w:lang w:val="en-US" w:eastAsia="en-US"/>
        </w:rPr>
      </w:pPr>
      <w:r>
        <w:rPr>
          <w:rFonts w:ascii="Arial" w:hAnsi="Arial" w:cs="Arial"/>
          <w:sz w:val="22"/>
          <w:szCs w:val="22"/>
          <w:lang w:val="en-US" w:eastAsia="en-US"/>
        </w:rPr>
        <w:t>Regular updates to this policy will be applied when further information and</w:t>
      </w:r>
      <w:r w:rsidR="007A445A">
        <w:rPr>
          <w:rFonts w:ascii="Arial" w:hAnsi="Arial" w:cs="Arial"/>
          <w:sz w:val="22"/>
          <w:szCs w:val="22"/>
          <w:lang w:val="en-US" w:eastAsia="en-US"/>
        </w:rPr>
        <w:t>/or</w:t>
      </w:r>
      <w:r>
        <w:rPr>
          <w:rFonts w:ascii="Arial" w:hAnsi="Arial" w:cs="Arial"/>
          <w:sz w:val="22"/>
          <w:szCs w:val="22"/>
          <w:lang w:val="en-US" w:eastAsia="en-US"/>
        </w:rPr>
        <w:t xml:space="preserve"> direction is received.  </w:t>
      </w:r>
    </w:p>
    <w:p w14:paraId="65B0BB5E" w14:textId="77777777" w:rsidR="00CE4FF9" w:rsidRDefault="00CE4FF9" w:rsidP="00E2519D">
      <w:pPr>
        <w:rPr>
          <w:rFonts w:ascii="Arial" w:hAnsi="Arial" w:cs="Arial"/>
          <w:lang w:val="en-US"/>
        </w:rPr>
      </w:pPr>
    </w:p>
    <w:p w14:paraId="5153E6BD" w14:textId="77777777" w:rsidR="009D5CCB" w:rsidRDefault="009D5CCB" w:rsidP="009D5CCB"/>
    <w:sectPr w:rsidR="009D5CCB" w:rsidSect="0064450D">
      <w:headerReference w:type="default" r:id="rId10"/>
      <w:footerReference w:type="default" r:id="rId1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10A2" w14:textId="77777777" w:rsidR="002F56B5" w:rsidRDefault="002F56B5" w:rsidP="00D85E4D">
      <w:r>
        <w:separator/>
      </w:r>
    </w:p>
  </w:endnote>
  <w:endnote w:type="continuationSeparator" w:id="0">
    <w:p w14:paraId="4F2C82B0" w14:textId="77777777" w:rsidR="002F56B5" w:rsidRDefault="002F56B5"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2F56B5" w:rsidRDefault="002F56B5">
    <w:pPr>
      <w:pStyle w:val="Footer"/>
      <w:pBdr>
        <w:top w:val="single" w:sz="4" w:space="1" w:color="D9D9D9" w:themeColor="background1" w:themeShade="D9"/>
      </w:pBdr>
      <w:jc w:val="right"/>
    </w:pPr>
  </w:p>
  <w:p w14:paraId="143EDBEE" w14:textId="0CD57EFD" w:rsidR="002F56B5" w:rsidRDefault="002F56B5" w:rsidP="003E72F8">
    <w:pPr>
      <w:pStyle w:val="Footer"/>
      <w:rPr>
        <w:rFonts w:ascii="Arial" w:hAnsi="Arial" w:cs="Arial"/>
        <w:sz w:val="16"/>
        <w:szCs w:val="16"/>
      </w:rPr>
    </w:pPr>
    <w:r>
      <w:rPr>
        <w:rFonts w:ascii="Arial" w:hAnsi="Arial" w:cs="Arial"/>
        <w:sz w:val="16"/>
        <w:szCs w:val="16"/>
      </w:rPr>
      <w:tab/>
    </w:r>
  </w:p>
  <w:p w14:paraId="54A9CDA4" w14:textId="29F10DE1" w:rsidR="002F56B5" w:rsidRPr="00A721EE" w:rsidRDefault="002F56B5"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2011E1">
      <w:rPr>
        <w:rFonts w:ascii="Arial" w:hAnsi="Arial" w:cs="Arial"/>
        <w:noProof/>
      </w:rPr>
      <w:t>12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7F97" w14:textId="77777777" w:rsidR="002F56B5" w:rsidRDefault="002F56B5" w:rsidP="00D85E4D">
      <w:r>
        <w:separator/>
      </w:r>
    </w:p>
  </w:footnote>
  <w:footnote w:type="continuationSeparator" w:id="0">
    <w:p w14:paraId="536AE599" w14:textId="77777777" w:rsidR="002F56B5" w:rsidRDefault="002F56B5" w:rsidP="00D85E4D">
      <w:r>
        <w:continuationSeparator/>
      </w:r>
    </w:p>
  </w:footnote>
  <w:footnote w:id="1">
    <w:p w14:paraId="4E2FA2FA" w14:textId="71183FAE" w:rsidR="002F56B5" w:rsidRDefault="002F56B5">
      <w:pPr>
        <w:pStyle w:val="FootnoteText"/>
      </w:pPr>
      <w:r>
        <w:rPr>
          <w:rStyle w:val="FootnoteReference"/>
        </w:rPr>
        <w:footnoteRef/>
      </w:r>
      <w:r>
        <w:t xml:space="preserve"> </w:t>
      </w:r>
      <w:hyperlink r:id="rId1" w:history="1">
        <w:r w:rsidRPr="0020058A">
          <w:rPr>
            <w:rStyle w:val="Hyperlink"/>
          </w:rPr>
          <w:t>Article 5 GDPR Principles relating to processing of personal data</w:t>
        </w:r>
      </w:hyperlink>
    </w:p>
  </w:footnote>
  <w:footnote w:id="2">
    <w:p w14:paraId="6389278B" w14:textId="265AC106" w:rsidR="002F56B5" w:rsidRDefault="002F56B5">
      <w:pPr>
        <w:pStyle w:val="FootnoteText"/>
      </w:pPr>
      <w:r>
        <w:rPr>
          <w:rStyle w:val="FootnoteReference"/>
        </w:rPr>
        <w:footnoteRef/>
      </w:r>
      <w:r>
        <w:t xml:space="preserve"> </w:t>
      </w:r>
      <w:hyperlink r:id="rId2" w:history="1">
        <w:r w:rsidRPr="0020058A">
          <w:rPr>
            <w:rStyle w:val="Hyperlink"/>
          </w:rPr>
          <w:t>Article 6 Lawfulness of processing</w:t>
        </w:r>
      </w:hyperlink>
    </w:p>
  </w:footnote>
  <w:footnote w:id="3">
    <w:p w14:paraId="4DAB799B" w14:textId="4189FFB7" w:rsidR="002F56B5" w:rsidRDefault="002F56B5">
      <w:pPr>
        <w:pStyle w:val="FootnoteText"/>
      </w:pPr>
      <w:r>
        <w:rPr>
          <w:rStyle w:val="FootnoteReference"/>
        </w:rPr>
        <w:footnoteRef/>
      </w:r>
      <w:r>
        <w:t xml:space="preserve"> </w:t>
      </w:r>
      <w:hyperlink r:id="rId3" w:history="1">
        <w:r w:rsidRPr="00E65989">
          <w:rPr>
            <w:rStyle w:val="Hyperlink"/>
          </w:rPr>
          <w:t>BMA Guidance – Access to health records</w:t>
        </w:r>
      </w:hyperlink>
    </w:p>
  </w:footnote>
  <w:footnote w:id="4">
    <w:p w14:paraId="0DAFDE1E" w14:textId="03E6FBC0" w:rsidR="002F56B5" w:rsidRDefault="002F56B5">
      <w:pPr>
        <w:pStyle w:val="FootnoteText"/>
      </w:pPr>
      <w:r>
        <w:rPr>
          <w:rStyle w:val="FootnoteReference"/>
        </w:rPr>
        <w:footnoteRef/>
      </w:r>
      <w:r>
        <w:t xml:space="preserve"> BMA Guidance – Fees for insurance reports and certificates</w:t>
      </w:r>
    </w:p>
  </w:footnote>
  <w:footnote w:id="5">
    <w:p w14:paraId="1FCE9EFC" w14:textId="2C8B9082" w:rsidR="002F56B5" w:rsidRDefault="002F56B5">
      <w:pPr>
        <w:pStyle w:val="FootnoteText"/>
      </w:pPr>
      <w:r>
        <w:rPr>
          <w:rStyle w:val="FootnoteReference"/>
        </w:rPr>
        <w:footnoteRef/>
      </w:r>
      <w:r>
        <w:t xml:space="preserve"> </w:t>
      </w:r>
      <w:hyperlink r:id="rId4" w:history="1">
        <w:r w:rsidRPr="003C4936">
          <w:rPr>
            <w:rStyle w:val="Hyperlink"/>
          </w:rPr>
          <w:t>ICO – Personal data breaches</w:t>
        </w:r>
      </w:hyperlink>
    </w:p>
  </w:footnote>
  <w:footnote w:id="6">
    <w:p w14:paraId="5FCEB579" w14:textId="08DE82E5" w:rsidR="002F56B5" w:rsidRDefault="002F56B5">
      <w:pPr>
        <w:pStyle w:val="FootnoteText"/>
      </w:pPr>
      <w:r>
        <w:rPr>
          <w:rStyle w:val="FootnoteReference"/>
        </w:rPr>
        <w:footnoteRef/>
      </w:r>
      <w:r>
        <w:t xml:space="preserve"> </w:t>
      </w:r>
      <w:hyperlink r:id="rId5" w:history="1">
        <w:r w:rsidRPr="00123E8D">
          <w:rPr>
            <w:rStyle w:val="Hyperlink"/>
          </w:rPr>
          <w:t>ICO Personal data breaches</w:t>
        </w:r>
      </w:hyperlink>
    </w:p>
  </w:footnote>
  <w:footnote w:id="7">
    <w:p w14:paraId="64571850" w14:textId="77777777" w:rsidR="002F56B5" w:rsidRDefault="002F56B5" w:rsidP="00332780">
      <w:pPr>
        <w:pStyle w:val="FootnoteText"/>
      </w:pPr>
      <w:r>
        <w:rPr>
          <w:rStyle w:val="FootnoteReference"/>
        </w:rPr>
        <w:footnoteRef/>
      </w:r>
      <w:r>
        <w:t xml:space="preserve"> </w:t>
      </w:r>
      <w:hyperlink r:id="rId6" w:history="1">
        <w:r w:rsidRPr="00332780">
          <w:rPr>
            <w:rStyle w:val="Hyperlink"/>
          </w:rPr>
          <w:t>ICO Consent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FC" w14:textId="2CD9AE0E" w:rsidR="002F56B5" w:rsidRPr="006F79C1" w:rsidRDefault="006F79C1" w:rsidP="006F79C1">
    <w:pPr>
      <w:pStyle w:val="Header"/>
      <w:jc w:val="center"/>
      <w:rPr>
        <w:rFonts w:ascii="Comic Sans MS" w:hAnsi="Comic Sans MS"/>
        <w:sz w:val="32"/>
        <w:szCs w:val="32"/>
      </w:rPr>
    </w:pPr>
    <w:r>
      <w:rPr>
        <w:rFonts w:ascii="Comic Sans MS" w:hAnsi="Comic Sans MS"/>
        <w:sz w:val="32"/>
        <w:szCs w:val="32"/>
      </w:rPr>
      <w:t>Grimethorpe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E23"/>
    <w:multiLevelType w:val="hybridMultilevel"/>
    <w:tmpl w:val="B6B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48901B1"/>
    <w:multiLevelType w:val="hybridMultilevel"/>
    <w:tmpl w:val="34A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43156"/>
    <w:multiLevelType w:val="hybridMultilevel"/>
    <w:tmpl w:val="777A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07399"/>
    <w:multiLevelType w:val="hybridMultilevel"/>
    <w:tmpl w:val="F76232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1D004AD7"/>
    <w:multiLevelType w:val="hybridMultilevel"/>
    <w:tmpl w:val="B37E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F190B"/>
    <w:multiLevelType w:val="hybridMultilevel"/>
    <w:tmpl w:val="E372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6761C"/>
    <w:multiLevelType w:val="hybridMultilevel"/>
    <w:tmpl w:val="F8E2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103A1"/>
    <w:multiLevelType w:val="hybridMultilevel"/>
    <w:tmpl w:val="CB6C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A3426"/>
    <w:multiLevelType w:val="hybridMultilevel"/>
    <w:tmpl w:val="B56A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801BF"/>
    <w:multiLevelType w:val="hybridMultilevel"/>
    <w:tmpl w:val="576E68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F9902EF"/>
    <w:multiLevelType w:val="hybridMultilevel"/>
    <w:tmpl w:val="620E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C066F"/>
    <w:multiLevelType w:val="hybridMultilevel"/>
    <w:tmpl w:val="E92C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22EA3"/>
    <w:multiLevelType w:val="hybridMultilevel"/>
    <w:tmpl w:val="B936E6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A4FF2"/>
    <w:multiLevelType w:val="hybridMultilevel"/>
    <w:tmpl w:val="989C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F2F78"/>
    <w:multiLevelType w:val="hybridMultilevel"/>
    <w:tmpl w:val="7090E3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5AE72309"/>
    <w:multiLevelType w:val="hybridMultilevel"/>
    <w:tmpl w:val="A70C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F2985"/>
    <w:multiLevelType w:val="hybridMultilevel"/>
    <w:tmpl w:val="034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5709E"/>
    <w:multiLevelType w:val="hybridMultilevel"/>
    <w:tmpl w:val="537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C724EB"/>
    <w:multiLevelType w:val="hybridMultilevel"/>
    <w:tmpl w:val="03C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75A23"/>
    <w:multiLevelType w:val="multilevel"/>
    <w:tmpl w:val="65F8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3F2677"/>
    <w:multiLevelType w:val="hybridMultilevel"/>
    <w:tmpl w:val="8E4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82F07"/>
    <w:multiLevelType w:val="hybridMultilevel"/>
    <w:tmpl w:val="DD3C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070645">
    <w:abstractNumId w:val="1"/>
  </w:num>
  <w:num w:numId="2" w16cid:durableId="1323849264">
    <w:abstractNumId w:val="14"/>
  </w:num>
  <w:num w:numId="3" w16cid:durableId="1136216898">
    <w:abstractNumId w:val="0"/>
  </w:num>
  <w:num w:numId="4" w16cid:durableId="1522744341">
    <w:abstractNumId w:val="12"/>
  </w:num>
  <w:num w:numId="5" w16cid:durableId="1855604450">
    <w:abstractNumId w:val="4"/>
  </w:num>
  <w:num w:numId="6" w16cid:durableId="272175953">
    <w:abstractNumId w:val="20"/>
  </w:num>
  <w:num w:numId="7" w16cid:durableId="1752776543">
    <w:abstractNumId w:val="2"/>
  </w:num>
  <w:num w:numId="8" w16cid:durableId="111215399">
    <w:abstractNumId w:val="17"/>
  </w:num>
  <w:num w:numId="9" w16cid:durableId="760951033">
    <w:abstractNumId w:val="10"/>
  </w:num>
  <w:num w:numId="10" w16cid:durableId="1412120448">
    <w:abstractNumId w:val="8"/>
  </w:num>
  <w:num w:numId="11" w16cid:durableId="1301109055">
    <w:abstractNumId w:val="21"/>
  </w:num>
  <w:num w:numId="12" w16cid:durableId="708261581">
    <w:abstractNumId w:val="19"/>
  </w:num>
  <w:num w:numId="13" w16cid:durableId="1548224311">
    <w:abstractNumId w:val="18"/>
  </w:num>
  <w:num w:numId="14" w16cid:durableId="1750806608">
    <w:abstractNumId w:val="16"/>
  </w:num>
  <w:num w:numId="15" w16cid:durableId="1264414602">
    <w:abstractNumId w:val="22"/>
  </w:num>
  <w:num w:numId="16" w16cid:durableId="643970602">
    <w:abstractNumId w:val="13"/>
  </w:num>
  <w:num w:numId="17" w16cid:durableId="1258833845">
    <w:abstractNumId w:val="5"/>
  </w:num>
  <w:num w:numId="18" w16cid:durableId="49306888">
    <w:abstractNumId w:val="3"/>
  </w:num>
  <w:num w:numId="19" w16cid:durableId="2045211260">
    <w:abstractNumId w:val="23"/>
  </w:num>
  <w:num w:numId="20" w16cid:durableId="841629159">
    <w:abstractNumId w:val="15"/>
  </w:num>
  <w:num w:numId="21" w16cid:durableId="1964456475">
    <w:abstractNumId w:val="24"/>
  </w:num>
  <w:num w:numId="22" w16cid:durableId="1838227349">
    <w:abstractNumId w:val="11"/>
  </w:num>
  <w:num w:numId="23" w16cid:durableId="1423915784">
    <w:abstractNumId w:val="9"/>
  </w:num>
  <w:num w:numId="24" w16cid:durableId="396173952">
    <w:abstractNumId w:val="7"/>
  </w:num>
  <w:num w:numId="25" w16cid:durableId="53531041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096"/>
    <w:rsid w:val="000038FC"/>
    <w:rsid w:val="00004AC3"/>
    <w:rsid w:val="0001030F"/>
    <w:rsid w:val="000155E6"/>
    <w:rsid w:val="00015804"/>
    <w:rsid w:val="00034C0F"/>
    <w:rsid w:val="000353E8"/>
    <w:rsid w:val="00042369"/>
    <w:rsid w:val="00042B93"/>
    <w:rsid w:val="00043EE9"/>
    <w:rsid w:val="00044905"/>
    <w:rsid w:val="00051899"/>
    <w:rsid w:val="00053733"/>
    <w:rsid w:val="000606A2"/>
    <w:rsid w:val="00067DD3"/>
    <w:rsid w:val="00075116"/>
    <w:rsid w:val="0008472C"/>
    <w:rsid w:val="000858D5"/>
    <w:rsid w:val="00091880"/>
    <w:rsid w:val="00094747"/>
    <w:rsid w:val="000A2B65"/>
    <w:rsid w:val="000A4058"/>
    <w:rsid w:val="000A5A72"/>
    <w:rsid w:val="000B3712"/>
    <w:rsid w:val="000C69F7"/>
    <w:rsid w:val="000D0020"/>
    <w:rsid w:val="000D2BB3"/>
    <w:rsid w:val="000E586F"/>
    <w:rsid w:val="000F35E7"/>
    <w:rsid w:val="000F4553"/>
    <w:rsid w:val="000F4FBA"/>
    <w:rsid w:val="000F50CE"/>
    <w:rsid w:val="000F5FF7"/>
    <w:rsid w:val="001037C5"/>
    <w:rsid w:val="00105D87"/>
    <w:rsid w:val="00107BC3"/>
    <w:rsid w:val="00111E00"/>
    <w:rsid w:val="001128AD"/>
    <w:rsid w:val="00120450"/>
    <w:rsid w:val="00123E8D"/>
    <w:rsid w:val="001429C3"/>
    <w:rsid w:val="00144A86"/>
    <w:rsid w:val="001462F2"/>
    <w:rsid w:val="00152800"/>
    <w:rsid w:val="00154D70"/>
    <w:rsid w:val="00160F3C"/>
    <w:rsid w:val="00165B9D"/>
    <w:rsid w:val="00166F39"/>
    <w:rsid w:val="00167C93"/>
    <w:rsid w:val="00172ACD"/>
    <w:rsid w:val="00182759"/>
    <w:rsid w:val="001872B9"/>
    <w:rsid w:val="0019060B"/>
    <w:rsid w:val="00190C4A"/>
    <w:rsid w:val="0019118A"/>
    <w:rsid w:val="00193FD6"/>
    <w:rsid w:val="00194D93"/>
    <w:rsid w:val="0019542B"/>
    <w:rsid w:val="00197E1C"/>
    <w:rsid w:val="001A01D7"/>
    <w:rsid w:val="001A7A41"/>
    <w:rsid w:val="001B15E6"/>
    <w:rsid w:val="001B68C3"/>
    <w:rsid w:val="001C2EC0"/>
    <w:rsid w:val="001C6E28"/>
    <w:rsid w:val="001D10A0"/>
    <w:rsid w:val="001D2DE2"/>
    <w:rsid w:val="001E29E7"/>
    <w:rsid w:val="001F2EBF"/>
    <w:rsid w:val="001F48C2"/>
    <w:rsid w:val="0020058A"/>
    <w:rsid w:val="002011E1"/>
    <w:rsid w:val="00204801"/>
    <w:rsid w:val="00206BA6"/>
    <w:rsid w:val="00217624"/>
    <w:rsid w:val="00222365"/>
    <w:rsid w:val="00223D46"/>
    <w:rsid w:val="00224955"/>
    <w:rsid w:val="00231DAE"/>
    <w:rsid w:val="00241E23"/>
    <w:rsid w:val="0024382A"/>
    <w:rsid w:val="00245C51"/>
    <w:rsid w:val="0024704E"/>
    <w:rsid w:val="00253AA8"/>
    <w:rsid w:val="002543AE"/>
    <w:rsid w:val="00265931"/>
    <w:rsid w:val="002B437A"/>
    <w:rsid w:val="002B659E"/>
    <w:rsid w:val="002C0F0A"/>
    <w:rsid w:val="002C3063"/>
    <w:rsid w:val="002C6527"/>
    <w:rsid w:val="002C7287"/>
    <w:rsid w:val="002C7508"/>
    <w:rsid w:val="002D18C1"/>
    <w:rsid w:val="002D48FF"/>
    <w:rsid w:val="002D53CC"/>
    <w:rsid w:val="002D53FA"/>
    <w:rsid w:val="002E2B2A"/>
    <w:rsid w:val="002F1096"/>
    <w:rsid w:val="002F4808"/>
    <w:rsid w:val="002F56B5"/>
    <w:rsid w:val="003000BD"/>
    <w:rsid w:val="00300373"/>
    <w:rsid w:val="00302507"/>
    <w:rsid w:val="00302B80"/>
    <w:rsid w:val="0031325B"/>
    <w:rsid w:val="00321B81"/>
    <w:rsid w:val="003223D3"/>
    <w:rsid w:val="00332780"/>
    <w:rsid w:val="0033473B"/>
    <w:rsid w:val="003412F1"/>
    <w:rsid w:val="00343E43"/>
    <w:rsid w:val="00343F2F"/>
    <w:rsid w:val="0035050E"/>
    <w:rsid w:val="0035306F"/>
    <w:rsid w:val="0035600D"/>
    <w:rsid w:val="003562F3"/>
    <w:rsid w:val="00357D85"/>
    <w:rsid w:val="00361EBF"/>
    <w:rsid w:val="00366213"/>
    <w:rsid w:val="00366CEC"/>
    <w:rsid w:val="00367A39"/>
    <w:rsid w:val="00371745"/>
    <w:rsid w:val="00377FB9"/>
    <w:rsid w:val="003833EE"/>
    <w:rsid w:val="003870E1"/>
    <w:rsid w:val="00387D5B"/>
    <w:rsid w:val="00390205"/>
    <w:rsid w:val="00392BD7"/>
    <w:rsid w:val="00395603"/>
    <w:rsid w:val="00397377"/>
    <w:rsid w:val="003A08C7"/>
    <w:rsid w:val="003A44B9"/>
    <w:rsid w:val="003C1644"/>
    <w:rsid w:val="003C4936"/>
    <w:rsid w:val="003D4FAE"/>
    <w:rsid w:val="003D60A5"/>
    <w:rsid w:val="003D648E"/>
    <w:rsid w:val="003D679B"/>
    <w:rsid w:val="003D7BC6"/>
    <w:rsid w:val="003E0122"/>
    <w:rsid w:val="003E3117"/>
    <w:rsid w:val="003E5B9C"/>
    <w:rsid w:val="003E668B"/>
    <w:rsid w:val="003E72F8"/>
    <w:rsid w:val="003F36B9"/>
    <w:rsid w:val="003F4D58"/>
    <w:rsid w:val="003F6E45"/>
    <w:rsid w:val="00404959"/>
    <w:rsid w:val="00411341"/>
    <w:rsid w:val="00411AF8"/>
    <w:rsid w:val="00413677"/>
    <w:rsid w:val="004149E3"/>
    <w:rsid w:val="004163D3"/>
    <w:rsid w:val="004166D9"/>
    <w:rsid w:val="00423FBA"/>
    <w:rsid w:val="00424331"/>
    <w:rsid w:val="00425686"/>
    <w:rsid w:val="0043549F"/>
    <w:rsid w:val="00436EEE"/>
    <w:rsid w:val="0044220B"/>
    <w:rsid w:val="00442BCE"/>
    <w:rsid w:val="00453016"/>
    <w:rsid w:val="00455E3B"/>
    <w:rsid w:val="00460BA9"/>
    <w:rsid w:val="00462DDE"/>
    <w:rsid w:val="00464F50"/>
    <w:rsid w:val="004674C5"/>
    <w:rsid w:val="004763A7"/>
    <w:rsid w:val="004A2D8A"/>
    <w:rsid w:val="004C0649"/>
    <w:rsid w:val="004C5D83"/>
    <w:rsid w:val="004C604E"/>
    <w:rsid w:val="004D4FB9"/>
    <w:rsid w:val="004D5971"/>
    <w:rsid w:val="004E0333"/>
    <w:rsid w:val="004E458A"/>
    <w:rsid w:val="004E647A"/>
    <w:rsid w:val="004E7453"/>
    <w:rsid w:val="004F11CB"/>
    <w:rsid w:val="004F122F"/>
    <w:rsid w:val="004F587B"/>
    <w:rsid w:val="005067B1"/>
    <w:rsid w:val="005068EC"/>
    <w:rsid w:val="00506F29"/>
    <w:rsid w:val="00515291"/>
    <w:rsid w:val="005215B9"/>
    <w:rsid w:val="00527B68"/>
    <w:rsid w:val="005407DE"/>
    <w:rsid w:val="00542A01"/>
    <w:rsid w:val="005452AA"/>
    <w:rsid w:val="005629E0"/>
    <w:rsid w:val="00574ADC"/>
    <w:rsid w:val="00577116"/>
    <w:rsid w:val="005841A2"/>
    <w:rsid w:val="005923E7"/>
    <w:rsid w:val="005A2B1C"/>
    <w:rsid w:val="005B058D"/>
    <w:rsid w:val="005C0233"/>
    <w:rsid w:val="005E171C"/>
    <w:rsid w:val="005E4FBB"/>
    <w:rsid w:val="00600920"/>
    <w:rsid w:val="00601451"/>
    <w:rsid w:val="00603C03"/>
    <w:rsid w:val="0062334A"/>
    <w:rsid w:val="00631A5F"/>
    <w:rsid w:val="00631F81"/>
    <w:rsid w:val="00634F2D"/>
    <w:rsid w:val="00643B50"/>
    <w:rsid w:val="0064450D"/>
    <w:rsid w:val="00654A35"/>
    <w:rsid w:val="00674887"/>
    <w:rsid w:val="00675084"/>
    <w:rsid w:val="00677D3D"/>
    <w:rsid w:val="00681FA6"/>
    <w:rsid w:val="00681FDF"/>
    <w:rsid w:val="00682B45"/>
    <w:rsid w:val="00684F05"/>
    <w:rsid w:val="00685CB4"/>
    <w:rsid w:val="00692ED5"/>
    <w:rsid w:val="006A762A"/>
    <w:rsid w:val="006C213B"/>
    <w:rsid w:val="006C289F"/>
    <w:rsid w:val="006C2D92"/>
    <w:rsid w:val="006C3CFB"/>
    <w:rsid w:val="006C5288"/>
    <w:rsid w:val="006E1BEC"/>
    <w:rsid w:val="006F64D1"/>
    <w:rsid w:val="006F6E6B"/>
    <w:rsid w:val="006F79C1"/>
    <w:rsid w:val="00713EF4"/>
    <w:rsid w:val="0071583A"/>
    <w:rsid w:val="00730CC3"/>
    <w:rsid w:val="007326E3"/>
    <w:rsid w:val="00736630"/>
    <w:rsid w:val="00737EBA"/>
    <w:rsid w:val="00741138"/>
    <w:rsid w:val="00746670"/>
    <w:rsid w:val="00753CF3"/>
    <w:rsid w:val="007559A8"/>
    <w:rsid w:val="00760025"/>
    <w:rsid w:val="00761798"/>
    <w:rsid w:val="007650FE"/>
    <w:rsid w:val="00781E32"/>
    <w:rsid w:val="00783572"/>
    <w:rsid w:val="007869B6"/>
    <w:rsid w:val="00791DD4"/>
    <w:rsid w:val="00796159"/>
    <w:rsid w:val="00797147"/>
    <w:rsid w:val="007A445A"/>
    <w:rsid w:val="007B513C"/>
    <w:rsid w:val="007B711A"/>
    <w:rsid w:val="007C2FBE"/>
    <w:rsid w:val="007C4EA7"/>
    <w:rsid w:val="007C657E"/>
    <w:rsid w:val="007D36E5"/>
    <w:rsid w:val="007E4E9F"/>
    <w:rsid w:val="007F1958"/>
    <w:rsid w:val="0080548D"/>
    <w:rsid w:val="00807595"/>
    <w:rsid w:val="00820D27"/>
    <w:rsid w:val="00837E95"/>
    <w:rsid w:val="008603AE"/>
    <w:rsid w:val="00862EB6"/>
    <w:rsid w:val="00864CB5"/>
    <w:rsid w:val="00873345"/>
    <w:rsid w:val="00876911"/>
    <w:rsid w:val="00876F26"/>
    <w:rsid w:val="008804AC"/>
    <w:rsid w:val="00890ED5"/>
    <w:rsid w:val="0089467C"/>
    <w:rsid w:val="0089666E"/>
    <w:rsid w:val="00896912"/>
    <w:rsid w:val="008A36FF"/>
    <w:rsid w:val="008A5CCE"/>
    <w:rsid w:val="008C5B17"/>
    <w:rsid w:val="008C6AD8"/>
    <w:rsid w:val="008D5E2A"/>
    <w:rsid w:val="008E0624"/>
    <w:rsid w:val="008E5F09"/>
    <w:rsid w:val="008F185C"/>
    <w:rsid w:val="008F4B4C"/>
    <w:rsid w:val="00901F47"/>
    <w:rsid w:val="00904E91"/>
    <w:rsid w:val="009132F2"/>
    <w:rsid w:val="009235C1"/>
    <w:rsid w:val="009242CF"/>
    <w:rsid w:val="009275ED"/>
    <w:rsid w:val="00931791"/>
    <w:rsid w:val="009320AB"/>
    <w:rsid w:val="00940EB7"/>
    <w:rsid w:val="00943551"/>
    <w:rsid w:val="00943D27"/>
    <w:rsid w:val="009505B4"/>
    <w:rsid w:val="009527FE"/>
    <w:rsid w:val="0095408D"/>
    <w:rsid w:val="00960DE5"/>
    <w:rsid w:val="00962F38"/>
    <w:rsid w:val="00965FEA"/>
    <w:rsid w:val="00966AC0"/>
    <w:rsid w:val="00967C39"/>
    <w:rsid w:val="00976530"/>
    <w:rsid w:val="00982608"/>
    <w:rsid w:val="00982EB3"/>
    <w:rsid w:val="009865FC"/>
    <w:rsid w:val="00986B04"/>
    <w:rsid w:val="009934CF"/>
    <w:rsid w:val="00997576"/>
    <w:rsid w:val="009A603A"/>
    <w:rsid w:val="009B4415"/>
    <w:rsid w:val="009C12C1"/>
    <w:rsid w:val="009D3BBE"/>
    <w:rsid w:val="009D5CCB"/>
    <w:rsid w:val="009E44EC"/>
    <w:rsid w:val="009E4CC3"/>
    <w:rsid w:val="009F3854"/>
    <w:rsid w:val="009F75EF"/>
    <w:rsid w:val="00A01FCC"/>
    <w:rsid w:val="00A12A6E"/>
    <w:rsid w:val="00A17072"/>
    <w:rsid w:val="00A26A10"/>
    <w:rsid w:val="00A41B77"/>
    <w:rsid w:val="00A422BE"/>
    <w:rsid w:val="00A47272"/>
    <w:rsid w:val="00A52401"/>
    <w:rsid w:val="00A54790"/>
    <w:rsid w:val="00A62D77"/>
    <w:rsid w:val="00A636D9"/>
    <w:rsid w:val="00A721EE"/>
    <w:rsid w:val="00A74D11"/>
    <w:rsid w:val="00A76965"/>
    <w:rsid w:val="00A910EC"/>
    <w:rsid w:val="00A97622"/>
    <w:rsid w:val="00AA0EE2"/>
    <w:rsid w:val="00AB3844"/>
    <w:rsid w:val="00AB7728"/>
    <w:rsid w:val="00AC2677"/>
    <w:rsid w:val="00AD232F"/>
    <w:rsid w:val="00AD45AA"/>
    <w:rsid w:val="00AE091B"/>
    <w:rsid w:val="00AE22ED"/>
    <w:rsid w:val="00AF4808"/>
    <w:rsid w:val="00B045D7"/>
    <w:rsid w:val="00B16F5B"/>
    <w:rsid w:val="00B1777D"/>
    <w:rsid w:val="00B22E1E"/>
    <w:rsid w:val="00B2339A"/>
    <w:rsid w:val="00B27AE7"/>
    <w:rsid w:val="00B337C9"/>
    <w:rsid w:val="00B353C6"/>
    <w:rsid w:val="00B35D79"/>
    <w:rsid w:val="00B5056E"/>
    <w:rsid w:val="00B506CA"/>
    <w:rsid w:val="00B533B3"/>
    <w:rsid w:val="00B53D92"/>
    <w:rsid w:val="00B7142C"/>
    <w:rsid w:val="00B74D98"/>
    <w:rsid w:val="00B75EA9"/>
    <w:rsid w:val="00B947EC"/>
    <w:rsid w:val="00B94BBE"/>
    <w:rsid w:val="00BA02C9"/>
    <w:rsid w:val="00BA2487"/>
    <w:rsid w:val="00BA25E8"/>
    <w:rsid w:val="00BB31FA"/>
    <w:rsid w:val="00BB564E"/>
    <w:rsid w:val="00BB6072"/>
    <w:rsid w:val="00BE003C"/>
    <w:rsid w:val="00BE2434"/>
    <w:rsid w:val="00BE3256"/>
    <w:rsid w:val="00BE4B68"/>
    <w:rsid w:val="00BE5218"/>
    <w:rsid w:val="00BF2B7C"/>
    <w:rsid w:val="00BF33F6"/>
    <w:rsid w:val="00BF343F"/>
    <w:rsid w:val="00BF5684"/>
    <w:rsid w:val="00BF70BB"/>
    <w:rsid w:val="00C0016B"/>
    <w:rsid w:val="00C033F2"/>
    <w:rsid w:val="00C037B7"/>
    <w:rsid w:val="00C03FFA"/>
    <w:rsid w:val="00C069CC"/>
    <w:rsid w:val="00C144AF"/>
    <w:rsid w:val="00C1542B"/>
    <w:rsid w:val="00C3402A"/>
    <w:rsid w:val="00C35CA3"/>
    <w:rsid w:val="00C414B0"/>
    <w:rsid w:val="00C427C6"/>
    <w:rsid w:val="00C56C06"/>
    <w:rsid w:val="00C67444"/>
    <w:rsid w:val="00C72CB5"/>
    <w:rsid w:val="00C732B1"/>
    <w:rsid w:val="00C77205"/>
    <w:rsid w:val="00C802F0"/>
    <w:rsid w:val="00C83D4C"/>
    <w:rsid w:val="00C91E5D"/>
    <w:rsid w:val="00C957F6"/>
    <w:rsid w:val="00C97BA7"/>
    <w:rsid w:val="00CB39DE"/>
    <w:rsid w:val="00CD2BD0"/>
    <w:rsid w:val="00CD4001"/>
    <w:rsid w:val="00CD7147"/>
    <w:rsid w:val="00CD7AEF"/>
    <w:rsid w:val="00CE2240"/>
    <w:rsid w:val="00CE4FF9"/>
    <w:rsid w:val="00CF23C3"/>
    <w:rsid w:val="00D01D60"/>
    <w:rsid w:val="00D05574"/>
    <w:rsid w:val="00D11D1B"/>
    <w:rsid w:val="00D133EE"/>
    <w:rsid w:val="00D1420B"/>
    <w:rsid w:val="00D269F4"/>
    <w:rsid w:val="00D30D95"/>
    <w:rsid w:val="00D32C03"/>
    <w:rsid w:val="00D33B30"/>
    <w:rsid w:val="00D43D34"/>
    <w:rsid w:val="00D44CB6"/>
    <w:rsid w:val="00D513A5"/>
    <w:rsid w:val="00D55D20"/>
    <w:rsid w:val="00D76571"/>
    <w:rsid w:val="00D7710A"/>
    <w:rsid w:val="00D85E4D"/>
    <w:rsid w:val="00D8677B"/>
    <w:rsid w:val="00D87A77"/>
    <w:rsid w:val="00DA103A"/>
    <w:rsid w:val="00DA57F3"/>
    <w:rsid w:val="00DB0B52"/>
    <w:rsid w:val="00DB1EFC"/>
    <w:rsid w:val="00DB5E00"/>
    <w:rsid w:val="00DC4668"/>
    <w:rsid w:val="00DD209F"/>
    <w:rsid w:val="00DE3FB6"/>
    <w:rsid w:val="00DE6726"/>
    <w:rsid w:val="00DF2AF5"/>
    <w:rsid w:val="00DF505E"/>
    <w:rsid w:val="00E0556A"/>
    <w:rsid w:val="00E055B9"/>
    <w:rsid w:val="00E06B7E"/>
    <w:rsid w:val="00E102BA"/>
    <w:rsid w:val="00E22435"/>
    <w:rsid w:val="00E23FDB"/>
    <w:rsid w:val="00E2519D"/>
    <w:rsid w:val="00E2563B"/>
    <w:rsid w:val="00E30399"/>
    <w:rsid w:val="00E31CF4"/>
    <w:rsid w:val="00E3235D"/>
    <w:rsid w:val="00E35A44"/>
    <w:rsid w:val="00E41DD9"/>
    <w:rsid w:val="00E45A5F"/>
    <w:rsid w:val="00E52340"/>
    <w:rsid w:val="00E53611"/>
    <w:rsid w:val="00E5412E"/>
    <w:rsid w:val="00E54816"/>
    <w:rsid w:val="00E57B8F"/>
    <w:rsid w:val="00E60F1C"/>
    <w:rsid w:val="00E65989"/>
    <w:rsid w:val="00E71AA4"/>
    <w:rsid w:val="00E72FAC"/>
    <w:rsid w:val="00E76417"/>
    <w:rsid w:val="00E80077"/>
    <w:rsid w:val="00E83075"/>
    <w:rsid w:val="00E85096"/>
    <w:rsid w:val="00E9196C"/>
    <w:rsid w:val="00EB1CEF"/>
    <w:rsid w:val="00EB54C4"/>
    <w:rsid w:val="00EB64C5"/>
    <w:rsid w:val="00EC4224"/>
    <w:rsid w:val="00ED0EA9"/>
    <w:rsid w:val="00ED6B79"/>
    <w:rsid w:val="00ED6D03"/>
    <w:rsid w:val="00EE0FE3"/>
    <w:rsid w:val="00EF5331"/>
    <w:rsid w:val="00F021B5"/>
    <w:rsid w:val="00F12236"/>
    <w:rsid w:val="00F209F4"/>
    <w:rsid w:val="00F20CCA"/>
    <w:rsid w:val="00F405F7"/>
    <w:rsid w:val="00F42E08"/>
    <w:rsid w:val="00F454D3"/>
    <w:rsid w:val="00F54189"/>
    <w:rsid w:val="00F56FE8"/>
    <w:rsid w:val="00F77CE0"/>
    <w:rsid w:val="00F822BB"/>
    <w:rsid w:val="00FA0D52"/>
    <w:rsid w:val="00FA37A7"/>
    <w:rsid w:val="00FB2959"/>
    <w:rsid w:val="00FB407F"/>
    <w:rsid w:val="00FD32BD"/>
    <w:rsid w:val="00FE082F"/>
    <w:rsid w:val="00FE37C6"/>
    <w:rsid w:val="00FE4C60"/>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D149B74"/>
  <w15:docId w15:val="{2E0AA0EB-A911-468A-80FA-546F5B66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A103A"/>
    <w:pPr>
      <w:tabs>
        <w:tab w:val="left" w:pos="660"/>
        <w:tab w:val="right" w:pos="8296"/>
      </w:tabs>
      <w:spacing w:before="80"/>
    </w:pPr>
    <w:rPr>
      <w:rFonts w:ascii="Arial" w:eastAsiaTheme="minorEastAsia" w:hAnsi="Arial" w:cs="Arial"/>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styleId="CommentReference">
    <w:name w:val="annotation reference"/>
    <w:basedOn w:val="DefaultParagraphFont"/>
    <w:semiHidden/>
    <w:unhideWhenUsed/>
    <w:rsid w:val="00781E32"/>
    <w:rPr>
      <w:sz w:val="18"/>
      <w:szCs w:val="18"/>
    </w:rPr>
  </w:style>
  <w:style w:type="paragraph" w:styleId="CommentText">
    <w:name w:val="annotation text"/>
    <w:basedOn w:val="Normal"/>
    <w:link w:val="CommentTextChar"/>
    <w:semiHidden/>
    <w:unhideWhenUsed/>
    <w:rsid w:val="00781E32"/>
  </w:style>
  <w:style w:type="character" w:customStyle="1" w:styleId="CommentTextChar">
    <w:name w:val="Comment Text Char"/>
    <w:basedOn w:val="DefaultParagraphFont"/>
    <w:link w:val="CommentText"/>
    <w:semiHidden/>
    <w:rsid w:val="00781E32"/>
    <w:rPr>
      <w:sz w:val="24"/>
      <w:szCs w:val="24"/>
      <w:lang w:val="en-GB" w:eastAsia="en-GB"/>
    </w:rPr>
  </w:style>
  <w:style w:type="paragraph" w:styleId="CommentSubject">
    <w:name w:val="annotation subject"/>
    <w:basedOn w:val="CommentText"/>
    <w:next w:val="CommentText"/>
    <w:link w:val="CommentSubjectChar"/>
    <w:semiHidden/>
    <w:unhideWhenUsed/>
    <w:rsid w:val="00781E32"/>
    <w:rPr>
      <w:b/>
      <w:bCs/>
      <w:sz w:val="20"/>
      <w:szCs w:val="20"/>
    </w:rPr>
  </w:style>
  <w:style w:type="character" w:customStyle="1" w:styleId="CommentSubjectChar">
    <w:name w:val="Comment Subject Char"/>
    <w:basedOn w:val="CommentTextChar"/>
    <w:link w:val="CommentSubject"/>
    <w:semiHidden/>
    <w:rsid w:val="00781E32"/>
    <w:rPr>
      <w:b/>
      <w:bCs/>
      <w:sz w:val="24"/>
      <w:szCs w:val="24"/>
      <w:lang w:val="en-GB" w:eastAsia="en-GB"/>
    </w:rPr>
  </w:style>
  <w:style w:type="character" w:customStyle="1" w:styleId="UnresolvedMention2">
    <w:name w:val="Unresolved Mention2"/>
    <w:basedOn w:val="DefaultParagraphFont"/>
    <w:uiPriority w:val="99"/>
    <w:semiHidden/>
    <w:unhideWhenUsed/>
    <w:rsid w:val="00E6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2666/security_breach_notification_form.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dpr-info.eu/art-35-gdp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ma.org.uk/-/media/files/pdfs/employment%20advice/ethics/access-to-health-records-may2018.pdf?la=en" TargetMode="External"/><Relationship Id="rId2" Type="http://schemas.openxmlformats.org/officeDocument/2006/relationships/hyperlink" Target="https://gdpr-info.eu/art-6-gdpr/" TargetMode="External"/><Relationship Id="rId1" Type="http://schemas.openxmlformats.org/officeDocument/2006/relationships/hyperlink" Target="https://gdpr-info.eu/art-5-gdpr/" TargetMode="External"/><Relationship Id="rId6" Type="http://schemas.openxmlformats.org/officeDocument/2006/relationships/hyperlink" Target="https://ico.org.uk/for-organisations/guide-to-the-general-data-protection-regulation-gdpr/lawful-basis-for-processing/consent/" TargetMode="External"/><Relationship Id="rId5" Type="http://schemas.openxmlformats.org/officeDocument/2006/relationships/hyperlink" Target="https://ico.org.uk/for-organisations/guide-to-the-general-data-protection-regulation-gdpr/personal-data-breaches/" TargetMode="External"/><Relationship Id="rId4" Type="http://schemas.openxmlformats.org/officeDocument/2006/relationships/hyperlink" Target="https://ico.org.uk/for-organisations/guide-to-the-general-data-protection-regulation-gdpr/personal-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222C-8D5A-4606-B38A-3662504E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Jo Trimgym</cp:lastModifiedBy>
  <cp:revision>2</cp:revision>
  <cp:lastPrinted>2017-09-20T11:53:00Z</cp:lastPrinted>
  <dcterms:created xsi:type="dcterms:W3CDTF">2025-07-22T15:14:00Z</dcterms:created>
  <dcterms:modified xsi:type="dcterms:W3CDTF">2025-07-22T15:14:00Z</dcterms:modified>
</cp:coreProperties>
</file>