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3380D" w:rsidRDefault="0053380D" w:rsidP="0053380D">
      <w:pPr>
        <w:tabs>
          <w:tab w:val="left" w:pos="0"/>
          <w:tab w:val="left" w:pos="720"/>
          <w:tab w:val="left" w:pos="6663"/>
          <w:tab w:val="left" w:pos="7200"/>
        </w:tabs>
        <w:ind w:left="-90" w:right="-132"/>
        <w:jc w:val="center"/>
        <w:rPr>
          <w:b/>
          <w:bCs/>
          <w:sz w:val="18"/>
          <w:szCs w:val="18"/>
        </w:rPr>
      </w:pPr>
      <w:r>
        <w:rPr>
          <w:noProof/>
          <w:lang w:eastAsia="en-GB"/>
        </w:rPr>
        <mc:AlternateContent>
          <mc:Choice Requires="wps">
            <w:drawing>
              <wp:anchor distT="0" distB="0" distL="114300" distR="114300" simplePos="0" relativeHeight="251659264" behindDoc="0" locked="0" layoutInCell="1" allowOverlap="1" wp14:anchorId="448795EF" wp14:editId="208FBF27">
                <wp:simplePos x="0" y="0"/>
                <wp:positionH relativeFrom="column">
                  <wp:posOffset>4448175</wp:posOffset>
                </wp:positionH>
                <wp:positionV relativeFrom="paragraph">
                  <wp:posOffset>-76200</wp:posOffset>
                </wp:positionV>
                <wp:extent cx="1457325" cy="9239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923925"/>
                        </a:xfrm>
                        <a:prstGeom prst="rect">
                          <a:avLst/>
                        </a:prstGeom>
                        <a:solidFill>
                          <a:srgbClr val="FFFFFF"/>
                        </a:solidFill>
                        <a:ln w="9525">
                          <a:solidFill>
                            <a:schemeClr val="bg1">
                              <a:lumMod val="100000"/>
                              <a:lumOff val="0"/>
                            </a:schemeClr>
                          </a:solidFill>
                          <a:miter lim="800000"/>
                          <a:headEnd/>
                          <a:tailEnd/>
                        </a:ln>
                      </wps:spPr>
                      <wps:txbx>
                        <w:txbxContent>
                          <w:p w:rsidR="0053380D" w:rsidRPr="00901B3B" w:rsidRDefault="0053380D" w:rsidP="0053380D">
                            <w:pPr>
                              <w:spacing w:after="0" w:line="240" w:lineRule="auto"/>
                              <w:jc w:val="right"/>
                              <w:rPr>
                                <w:rFonts w:ascii="Arial" w:hAnsi="Arial" w:cs="Arial"/>
                                <w:b/>
                                <w:sz w:val="20"/>
                                <w:szCs w:val="20"/>
                              </w:rPr>
                            </w:pPr>
                            <w:r w:rsidRPr="00901B3B">
                              <w:rPr>
                                <w:rFonts w:ascii="Arial" w:hAnsi="Arial" w:cs="Arial"/>
                                <w:b/>
                                <w:sz w:val="20"/>
                                <w:szCs w:val="20"/>
                              </w:rPr>
                              <w:t>Associates</w:t>
                            </w:r>
                          </w:p>
                          <w:p w:rsidR="0053380D" w:rsidRDefault="0053380D" w:rsidP="0053380D">
                            <w:pPr>
                              <w:spacing w:after="0" w:line="240" w:lineRule="auto"/>
                              <w:jc w:val="right"/>
                              <w:rPr>
                                <w:rFonts w:ascii="Arial" w:hAnsi="Arial" w:cs="Arial"/>
                                <w:sz w:val="20"/>
                                <w:szCs w:val="20"/>
                              </w:rPr>
                            </w:pPr>
                            <w:r>
                              <w:rPr>
                                <w:rFonts w:ascii="Arial" w:hAnsi="Arial" w:cs="Arial"/>
                                <w:sz w:val="20"/>
                                <w:szCs w:val="20"/>
                              </w:rPr>
                              <w:t>Dr Lata Limbu</w:t>
                            </w:r>
                          </w:p>
                          <w:p w:rsidR="0053380D" w:rsidRDefault="0053380D" w:rsidP="0053380D">
                            <w:pPr>
                              <w:spacing w:after="0" w:line="240" w:lineRule="auto"/>
                              <w:jc w:val="right"/>
                              <w:rPr>
                                <w:rFonts w:ascii="Arial" w:hAnsi="Arial" w:cs="Arial"/>
                                <w:sz w:val="20"/>
                                <w:szCs w:val="20"/>
                              </w:rPr>
                            </w:pPr>
                            <w:r>
                              <w:rPr>
                                <w:rFonts w:ascii="Arial" w:hAnsi="Arial" w:cs="Arial"/>
                                <w:sz w:val="20"/>
                                <w:szCs w:val="20"/>
                              </w:rPr>
                              <w:t>Dr Selina Swann</w:t>
                            </w:r>
                          </w:p>
                          <w:p w:rsidR="0053380D" w:rsidRDefault="0053380D" w:rsidP="0053380D">
                            <w:pPr>
                              <w:spacing w:after="0" w:line="240" w:lineRule="auto"/>
                              <w:jc w:val="right"/>
                              <w:rPr>
                                <w:rFonts w:ascii="Arial" w:hAnsi="Arial" w:cs="Arial"/>
                                <w:sz w:val="20"/>
                                <w:szCs w:val="20"/>
                              </w:rPr>
                            </w:pPr>
                            <w:r>
                              <w:rPr>
                                <w:rFonts w:ascii="Arial" w:hAnsi="Arial" w:cs="Arial"/>
                                <w:sz w:val="20"/>
                                <w:szCs w:val="20"/>
                              </w:rPr>
                              <w:t>Dr Laetitia Clarke</w:t>
                            </w:r>
                          </w:p>
                          <w:p w:rsidR="0053380D" w:rsidRDefault="0053380D" w:rsidP="0053380D">
                            <w:pPr>
                              <w:spacing w:after="0" w:line="240" w:lineRule="auto"/>
                              <w:jc w:val="right"/>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8795EF" id="_x0000_t202" coordsize="21600,21600" o:spt="202" path="m,l,21600r21600,l21600,xe">
                <v:stroke joinstyle="miter"/>
                <v:path gradientshapeok="t" o:connecttype="rect"/>
              </v:shapetype>
              <v:shape id="Text Box 3" o:spid="_x0000_s1026" type="#_x0000_t202" style="position:absolute;left:0;text-align:left;margin-left:350.25pt;margin-top:-6pt;width:114.7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" strokecolor="white [3212]">
                <v:textbox>
                  <w:txbxContent>
                    <w:p w:rsidR="0053380D" w:rsidRPr="00901B3B" w:rsidRDefault="0053380D" w:rsidP="0053380D">
                      <w:pPr>
                        <w:spacing w:after="0" w:line="240" w:lineRule="auto"/>
                        <w:jc w:val="right"/>
                        <w:rPr>
                          <w:rFonts w:ascii="Arial" w:hAnsi="Arial" w:cs="Arial"/>
                          <w:b/>
                          <w:sz w:val="20"/>
                          <w:szCs w:val="20"/>
                        </w:rPr>
                      </w:pPr>
                      <w:r w:rsidRPr="00901B3B">
                        <w:rPr>
                          <w:rFonts w:ascii="Arial" w:hAnsi="Arial" w:cs="Arial"/>
                          <w:b/>
                          <w:sz w:val="20"/>
                          <w:szCs w:val="20"/>
                        </w:rPr>
                        <w:t>Associates</w:t>
                      </w:r>
                    </w:p>
                    <w:p w:rsidR="0053380D" w:rsidRDefault="0053380D" w:rsidP="0053380D">
                      <w:pPr>
                        <w:spacing w:after="0" w:line="240" w:lineRule="auto"/>
                        <w:jc w:val="right"/>
                        <w:rPr>
                          <w:rFonts w:ascii="Arial" w:hAnsi="Arial" w:cs="Arial"/>
                          <w:sz w:val="20"/>
                          <w:szCs w:val="20"/>
                        </w:rPr>
                      </w:pPr>
                      <w:r>
                        <w:rPr>
                          <w:rFonts w:ascii="Arial" w:hAnsi="Arial" w:cs="Arial"/>
                          <w:sz w:val="20"/>
                          <w:szCs w:val="20"/>
                        </w:rPr>
                        <w:t>Dr Lata Limbu</w:t>
                      </w:r>
                    </w:p>
                    <w:p w:rsidR="0053380D" w:rsidRDefault="0053380D" w:rsidP="0053380D">
                      <w:pPr>
                        <w:spacing w:after="0" w:line="240" w:lineRule="auto"/>
                        <w:jc w:val="right"/>
                        <w:rPr>
                          <w:rFonts w:ascii="Arial" w:hAnsi="Arial" w:cs="Arial"/>
                          <w:sz w:val="20"/>
                          <w:szCs w:val="20"/>
                        </w:rPr>
                      </w:pPr>
                      <w:r>
                        <w:rPr>
                          <w:rFonts w:ascii="Arial" w:hAnsi="Arial" w:cs="Arial"/>
                          <w:sz w:val="20"/>
                          <w:szCs w:val="20"/>
                        </w:rPr>
                        <w:t>Dr Selina Swann</w:t>
                      </w:r>
                    </w:p>
                    <w:p w:rsidR="0053380D" w:rsidRDefault="0053380D" w:rsidP="0053380D">
                      <w:pPr>
                        <w:spacing w:after="0" w:line="240" w:lineRule="auto"/>
                        <w:jc w:val="right"/>
                        <w:rPr>
                          <w:rFonts w:ascii="Arial" w:hAnsi="Arial" w:cs="Arial"/>
                          <w:sz w:val="20"/>
                          <w:szCs w:val="20"/>
                        </w:rPr>
                      </w:pPr>
                      <w:r>
                        <w:rPr>
                          <w:rFonts w:ascii="Arial" w:hAnsi="Arial" w:cs="Arial"/>
                          <w:sz w:val="20"/>
                          <w:szCs w:val="20"/>
                        </w:rPr>
                        <w:t>Dr Laetitia Clarke</w:t>
                      </w:r>
                    </w:p>
                    <w:p w:rsidR="0053380D" w:rsidRDefault="0053380D" w:rsidP="0053380D">
                      <w:pPr>
                        <w:spacing w:after="0" w:line="240" w:lineRule="auto"/>
                        <w:jc w:val="right"/>
                        <w:rPr>
                          <w:rFonts w:ascii="Arial" w:hAnsi="Arial" w:cs="Arial"/>
                          <w:sz w:val="20"/>
                          <w:szCs w:val="20"/>
                        </w:rPr>
                      </w:pP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45A50007" wp14:editId="65FEE39C">
                <wp:simplePos x="0" y="0"/>
                <wp:positionH relativeFrom="column">
                  <wp:posOffset>-47625</wp:posOffset>
                </wp:positionH>
                <wp:positionV relativeFrom="paragraph">
                  <wp:posOffset>0</wp:posOffset>
                </wp:positionV>
                <wp:extent cx="2295525" cy="954405"/>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95525" cy="954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380D" w:rsidRDefault="0053380D" w:rsidP="0053380D">
                            <w:pPr>
                              <w:pStyle w:val="Heading1"/>
                              <w:spacing w:before="0"/>
                              <w:ind w:right="62"/>
                              <w:rPr>
                                <w:rFonts w:ascii="Arial" w:hAnsi="Arial" w:cs="Arial"/>
                                <w:bCs/>
                                <w:sz w:val="20"/>
                                <w:szCs w:val="20"/>
                              </w:rPr>
                            </w:pPr>
                            <w:r>
                              <w:rPr>
                                <w:rFonts w:ascii="Arial" w:hAnsi="Arial" w:cs="Arial"/>
                                <w:sz w:val="20"/>
                                <w:szCs w:val="20"/>
                              </w:rPr>
                              <w:t>Partners</w:t>
                            </w:r>
                          </w:p>
                          <w:p w:rsidR="0053380D" w:rsidRDefault="0053380D" w:rsidP="0053380D">
                            <w:pPr>
                              <w:spacing w:after="0" w:line="240" w:lineRule="auto"/>
                              <w:ind w:right="62"/>
                              <w:rPr>
                                <w:rFonts w:ascii="Arial" w:hAnsi="Arial" w:cs="Arial"/>
                                <w:sz w:val="20"/>
                                <w:szCs w:val="20"/>
                              </w:rPr>
                            </w:pPr>
                            <w:r>
                              <w:rPr>
                                <w:rFonts w:ascii="Arial" w:hAnsi="Arial" w:cs="Arial"/>
                                <w:sz w:val="20"/>
                                <w:szCs w:val="20"/>
                              </w:rPr>
                              <w:t>Dr Aravinth Balachandran</w:t>
                            </w:r>
                          </w:p>
                          <w:p w:rsidR="0053380D" w:rsidRDefault="0053380D" w:rsidP="0053380D">
                            <w:pPr>
                              <w:spacing w:after="0" w:line="240" w:lineRule="auto"/>
                              <w:rPr>
                                <w:rFonts w:ascii="Arial" w:hAnsi="Arial" w:cs="Arial"/>
                                <w:sz w:val="20"/>
                                <w:szCs w:val="20"/>
                              </w:rPr>
                            </w:pPr>
                            <w:r w:rsidRPr="00901B3B">
                              <w:rPr>
                                <w:rFonts w:ascii="Arial" w:hAnsi="Arial" w:cs="Arial"/>
                                <w:sz w:val="20"/>
                                <w:szCs w:val="20"/>
                              </w:rPr>
                              <w:t>Dr Emma Harvey</w:t>
                            </w:r>
                          </w:p>
                          <w:p w:rsidR="0053380D" w:rsidRDefault="0053380D" w:rsidP="0053380D">
                            <w:pPr>
                              <w:spacing w:after="0" w:line="240" w:lineRule="auto"/>
                              <w:ind w:right="62"/>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50007" id="Text Box 2" o:spid="_x0000_s1027" type="#_x0000_t202" style="position:absolute;left:0;text-align:left;margin-left:-3.75pt;margin-top:0;width:180.75pt;height:75.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" stroked="f">
                <v:textbox>
                  <w:txbxContent>
                    <w:p w:rsidR="0053380D" w:rsidRDefault="0053380D" w:rsidP="0053380D">
                      <w:pPr>
                        <w:pStyle w:val="Heading1"/>
                        <w:spacing w:before="0"/>
                        <w:ind w:right="62"/>
                        <w:rPr>
                          <w:rFonts w:ascii="Arial" w:hAnsi="Arial" w:cs="Arial"/>
                          <w:bCs/>
                          <w:sz w:val="20"/>
                          <w:szCs w:val="20"/>
                        </w:rPr>
                      </w:pPr>
                      <w:r>
                        <w:rPr>
                          <w:rFonts w:ascii="Arial" w:hAnsi="Arial" w:cs="Arial"/>
                          <w:sz w:val="20"/>
                          <w:szCs w:val="20"/>
                        </w:rPr>
                        <w:t>Partners</w:t>
                      </w:r>
                    </w:p>
                    <w:p w:rsidR="0053380D" w:rsidRDefault="0053380D" w:rsidP="0053380D">
                      <w:pPr>
                        <w:spacing w:after="0" w:line="240" w:lineRule="auto"/>
                        <w:ind w:right="62"/>
                        <w:rPr>
                          <w:rFonts w:ascii="Arial" w:hAnsi="Arial" w:cs="Arial"/>
                          <w:sz w:val="20"/>
                          <w:szCs w:val="20"/>
                        </w:rPr>
                      </w:pPr>
                      <w:r>
                        <w:rPr>
                          <w:rFonts w:ascii="Arial" w:hAnsi="Arial" w:cs="Arial"/>
                          <w:sz w:val="20"/>
                          <w:szCs w:val="20"/>
                        </w:rPr>
                        <w:t xml:space="preserve">Dr </w:t>
                      </w:r>
                      <w:proofErr w:type="spellStart"/>
                      <w:r>
                        <w:rPr>
                          <w:rFonts w:ascii="Arial" w:hAnsi="Arial" w:cs="Arial"/>
                          <w:sz w:val="20"/>
                          <w:szCs w:val="20"/>
                        </w:rPr>
                        <w:t>Aravinth</w:t>
                      </w:r>
                      <w:proofErr w:type="spellEnd"/>
                      <w:r>
                        <w:rPr>
                          <w:rFonts w:ascii="Arial" w:hAnsi="Arial" w:cs="Arial"/>
                          <w:sz w:val="20"/>
                          <w:szCs w:val="20"/>
                        </w:rPr>
                        <w:t xml:space="preserve"> Balachandran</w:t>
                      </w:r>
                    </w:p>
                    <w:p w:rsidR="0053380D" w:rsidRDefault="0053380D" w:rsidP="0053380D">
                      <w:pPr>
                        <w:spacing w:after="0" w:line="240" w:lineRule="auto"/>
                        <w:rPr>
                          <w:rFonts w:ascii="Arial" w:hAnsi="Arial" w:cs="Arial"/>
                          <w:sz w:val="20"/>
                          <w:szCs w:val="20"/>
                        </w:rPr>
                      </w:pPr>
                      <w:r w:rsidRPr="00901B3B">
                        <w:rPr>
                          <w:rFonts w:ascii="Arial" w:hAnsi="Arial" w:cs="Arial"/>
                          <w:sz w:val="20"/>
                          <w:szCs w:val="20"/>
                        </w:rPr>
                        <w:t>Dr Emma Harvey</w:t>
                      </w:r>
                    </w:p>
                    <w:p w:rsidR="0053380D" w:rsidRDefault="0053380D" w:rsidP="0053380D">
                      <w:pPr>
                        <w:spacing w:after="0" w:line="240" w:lineRule="auto"/>
                        <w:ind w:right="62"/>
                        <w:rPr>
                          <w:sz w:val="16"/>
                          <w:szCs w:val="16"/>
                        </w:rPr>
                      </w:pPr>
                    </w:p>
                  </w:txbxContent>
                </v:textbox>
              </v:shape>
            </w:pict>
          </mc:Fallback>
        </mc:AlternateContent>
      </w:r>
      <w:r>
        <w:rPr>
          <w:rFonts w:ascii="Arial" w:hAnsi="Arial" w:cs="Arial"/>
          <w:noProof/>
          <w:sz w:val="16"/>
          <w:szCs w:val="16"/>
          <w:lang w:eastAsia="en-GB"/>
        </w:rPr>
        <w:drawing>
          <wp:inline distT="0" distB="0" distL="0" distR="0" wp14:anchorId="7E6EB40E" wp14:editId="77FE7BDD">
            <wp:extent cx="10382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847725"/>
                    </a:xfrm>
                    <a:prstGeom prst="rect">
                      <a:avLst/>
                    </a:prstGeom>
                    <a:noFill/>
                    <a:ln>
                      <a:noFill/>
                    </a:ln>
                  </pic:spPr>
                </pic:pic>
              </a:graphicData>
            </a:graphic>
          </wp:inline>
        </w:drawing>
      </w:r>
    </w:p>
    <w:p w:rsidR="0053380D" w:rsidRPr="00901B3B" w:rsidRDefault="0053380D" w:rsidP="0053380D">
      <w:pPr>
        <w:pStyle w:val="Heading2"/>
        <w:jc w:val="center"/>
        <w:rPr>
          <w:rFonts w:ascii="Arial" w:hAnsi="Arial" w:cs="Arial"/>
          <w:b/>
          <w:bCs/>
          <w:i/>
          <w:sz w:val="22"/>
          <w:szCs w:val="22"/>
          <w:u w:val="single"/>
        </w:rPr>
      </w:pPr>
      <w:r w:rsidRPr="00901B3B">
        <w:rPr>
          <w:rFonts w:ascii="Arial" w:hAnsi="Arial" w:cs="Arial"/>
          <w:sz w:val="22"/>
          <w:szCs w:val="22"/>
          <w:u w:val="single"/>
        </w:rPr>
        <w:t>Stade Street, Hythe, Kent CT21 6BD</w:t>
      </w:r>
    </w:p>
    <w:p w:rsidR="0053380D" w:rsidRPr="00901B3B" w:rsidRDefault="0053380D" w:rsidP="0053380D">
      <w:pPr>
        <w:spacing w:after="0" w:line="240" w:lineRule="auto"/>
        <w:jc w:val="center"/>
        <w:rPr>
          <w:rFonts w:ascii="Arial" w:hAnsi="Arial" w:cs="Arial"/>
        </w:rPr>
      </w:pPr>
      <w:r>
        <w:rPr>
          <w:rFonts w:ascii="Arial" w:hAnsi="Arial" w:cs="Arial"/>
        </w:rPr>
        <w:t xml:space="preserve">Tel:  (01303) 235300  </w:t>
      </w:r>
    </w:p>
    <w:p w:rsidR="0053380D" w:rsidRPr="00901B3B" w:rsidRDefault="0053380D" w:rsidP="0053380D">
      <w:pPr>
        <w:spacing w:after="0" w:line="240" w:lineRule="auto"/>
        <w:jc w:val="center"/>
        <w:rPr>
          <w:rFonts w:ascii="Arial" w:hAnsi="Arial" w:cs="Arial"/>
        </w:rPr>
      </w:pPr>
      <w:r w:rsidRPr="00901B3B">
        <w:rPr>
          <w:rFonts w:ascii="Arial" w:hAnsi="Arial" w:cs="Arial"/>
        </w:rPr>
        <w:t>www.</w:t>
      </w:r>
      <w:r>
        <w:rPr>
          <w:rFonts w:ascii="Arial" w:hAnsi="Arial" w:cs="Arial"/>
        </w:rPr>
        <w:t>oaklandshealthcentre.com</w:t>
      </w:r>
    </w:p>
    <w:p w:rsidR="00FF7DF2" w:rsidRPr="00FF7DF2" w:rsidRDefault="00FF7DF2" w:rsidP="00FF7DF2">
      <w:pPr>
        <w:spacing w:before="100" w:beforeAutospacing="1" w:after="100" w:afterAutospacing="1" w:line="240" w:lineRule="auto"/>
        <w:rPr>
          <w:rFonts w:asciiTheme="majorHAnsi" w:eastAsia="Times New Roman" w:hAnsiTheme="majorHAnsi" w:cstheme="majorHAnsi"/>
          <w:sz w:val="36"/>
          <w:szCs w:val="36"/>
          <w:lang w:eastAsia="en-GB"/>
        </w:rPr>
      </w:pPr>
      <w:r w:rsidRPr="00FF7DF2">
        <w:rPr>
          <w:rFonts w:asciiTheme="majorHAnsi" w:eastAsia="Times New Roman" w:hAnsiTheme="majorHAnsi" w:cstheme="majorHAnsi"/>
          <w:b/>
          <w:bCs/>
          <w:sz w:val="36"/>
          <w:szCs w:val="36"/>
          <w:lang w:eastAsia="en-GB"/>
        </w:rPr>
        <w:t xml:space="preserve">Patient Information Leaflet: Minor Surgery </w:t>
      </w:r>
      <w:r>
        <w:rPr>
          <w:rFonts w:asciiTheme="majorHAnsi" w:eastAsia="Times New Roman" w:hAnsiTheme="majorHAnsi" w:cstheme="majorHAnsi"/>
          <w:b/>
          <w:bCs/>
          <w:sz w:val="36"/>
          <w:szCs w:val="36"/>
          <w:lang w:eastAsia="en-GB"/>
        </w:rPr>
        <w:t>at Oaklands</w:t>
      </w:r>
    </w:p>
    <w:p w:rsidR="00FF7DF2" w:rsidRPr="00FF7DF2" w:rsidRDefault="00E45C82" w:rsidP="00FF7DF2">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v:rect id="_x0000_i1025" style="width:0;height:1.5pt" o:hralign="center" o:hrstd="t" o:hr="t" fillcolor="#a0a0a0" stroked="f"/>
        </w:pict>
      </w:r>
    </w:p>
    <w:p w:rsidR="00FF7DF2" w:rsidRPr="00FF7DF2" w:rsidRDefault="00FF7DF2" w:rsidP="00FF7DF2">
      <w:pPr>
        <w:spacing w:before="100" w:beforeAutospacing="1" w:after="100" w:afterAutospacing="1" w:line="240" w:lineRule="auto"/>
        <w:outlineLvl w:val="2"/>
        <w:rPr>
          <w:rFonts w:asciiTheme="majorHAnsi" w:eastAsia="Times New Roman" w:hAnsiTheme="majorHAnsi" w:cstheme="majorHAnsi"/>
          <w:b/>
          <w:bCs/>
          <w:sz w:val="28"/>
          <w:szCs w:val="28"/>
          <w:lang w:eastAsia="en-GB"/>
        </w:rPr>
      </w:pPr>
      <w:r w:rsidRPr="00FF7DF2">
        <w:rPr>
          <w:rFonts w:asciiTheme="majorHAnsi" w:eastAsia="Times New Roman" w:hAnsiTheme="majorHAnsi" w:cstheme="majorHAnsi"/>
          <w:b/>
          <w:bCs/>
          <w:sz w:val="28"/>
          <w:szCs w:val="28"/>
          <w:lang w:eastAsia="en-GB"/>
        </w:rPr>
        <w:t>Before the Procedure:</w:t>
      </w:r>
    </w:p>
    <w:p w:rsidR="00FF7DF2" w:rsidRPr="00FF7DF2" w:rsidRDefault="00FF7DF2" w:rsidP="00FF7DF2">
      <w:pPr>
        <w:numPr>
          <w:ilvl w:val="0"/>
          <w:numId w:val="1"/>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Do not shave the area</w:t>
      </w:r>
      <w:r w:rsidRPr="00FF7DF2">
        <w:rPr>
          <w:rFonts w:asciiTheme="majorHAnsi" w:eastAsia="Times New Roman" w:hAnsiTheme="majorHAnsi" w:cstheme="majorHAnsi"/>
          <w:sz w:val="24"/>
          <w:szCs w:val="24"/>
          <w:lang w:eastAsia="en-GB"/>
        </w:rPr>
        <w:t>: Shaving can increase the risk of infection. Please avoid shaving the area wher</w:t>
      </w:r>
      <w:r>
        <w:rPr>
          <w:rFonts w:asciiTheme="majorHAnsi" w:eastAsia="Times New Roman" w:hAnsiTheme="majorHAnsi" w:cstheme="majorHAnsi"/>
          <w:sz w:val="24"/>
          <w:szCs w:val="24"/>
          <w:lang w:eastAsia="en-GB"/>
        </w:rPr>
        <w:t>e the procedure will take place.</w:t>
      </w:r>
    </w:p>
    <w:p w:rsidR="00FF7DF2" w:rsidRPr="00FF7DF2" w:rsidRDefault="00FF7DF2" w:rsidP="00FF7DF2">
      <w:pPr>
        <w:numPr>
          <w:ilvl w:val="0"/>
          <w:numId w:val="1"/>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Continue your normal medications</w:t>
      </w:r>
      <w:r w:rsidRPr="00FF7DF2">
        <w:rPr>
          <w:rFonts w:asciiTheme="majorHAnsi" w:eastAsia="Times New Roman" w:hAnsiTheme="majorHAnsi" w:cstheme="majorHAnsi"/>
          <w:sz w:val="24"/>
          <w:szCs w:val="24"/>
          <w:lang w:eastAsia="en-GB"/>
        </w:rPr>
        <w:t>: Unless advised otherwise by your doctor, continue to take any regular medications as usual.</w:t>
      </w:r>
    </w:p>
    <w:p w:rsidR="00FF7DF2" w:rsidRPr="00FF7DF2" w:rsidRDefault="00FF7DF2" w:rsidP="00FF7DF2">
      <w:pPr>
        <w:numPr>
          <w:ilvl w:val="0"/>
          <w:numId w:val="1"/>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Plan how to get home</w:t>
      </w:r>
      <w:r w:rsidRPr="00FF7DF2">
        <w:rPr>
          <w:rFonts w:asciiTheme="majorHAnsi" w:eastAsia="Times New Roman" w:hAnsiTheme="majorHAnsi" w:cstheme="majorHAnsi"/>
          <w:sz w:val="24"/>
          <w:szCs w:val="24"/>
          <w:lang w:eastAsia="en-GB"/>
        </w:rPr>
        <w:t>: You will be able to leave the surgery after your procedure, but please ensure you have arranged transportation home if you feel any discomfort or if sedation is required.</w:t>
      </w:r>
    </w:p>
    <w:p w:rsidR="00FF7DF2" w:rsidRPr="00FF7DF2" w:rsidRDefault="00FF7DF2" w:rsidP="00FF7DF2">
      <w:pPr>
        <w:numPr>
          <w:ilvl w:val="0"/>
          <w:numId w:val="1"/>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Bathing/Showering on the day of the procedure</w:t>
      </w:r>
      <w:r w:rsidRPr="00FF7DF2">
        <w:rPr>
          <w:rFonts w:asciiTheme="majorHAnsi" w:eastAsia="Times New Roman" w:hAnsiTheme="majorHAnsi" w:cstheme="majorHAnsi"/>
          <w:sz w:val="24"/>
          <w:szCs w:val="24"/>
          <w:lang w:eastAsia="en-GB"/>
        </w:rPr>
        <w:t>: It is fine to shower on the day of your procedure, but avoid bathing or submerging the area until it has fully healed.</w:t>
      </w:r>
    </w:p>
    <w:p w:rsidR="00FF7DF2" w:rsidRPr="00FF7DF2" w:rsidRDefault="00FF7DF2" w:rsidP="00FF7DF2">
      <w:pPr>
        <w:numPr>
          <w:ilvl w:val="0"/>
          <w:numId w:val="1"/>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Eat a good meal beforehand</w:t>
      </w:r>
      <w:r w:rsidRPr="00FF7DF2">
        <w:rPr>
          <w:rFonts w:asciiTheme="majorHAnsi" w:eastAsia="Times New Roman" w:hAnsiTheme="majorHAnsi" w:cstheme="majorHAnsi"/>
          <w:sz w:val="24"/>
          <w:szCs w:val="24"/>
          <w:lang w:eastAsia="en-GB"/>
        </w:rPr>
        <w:t>: To help you feel comfortable and maintain energy during the procedure, ensure you have a good meal before coming to the surgery. Do not skip meals.</w:t>
      </w:r>
    </w:p>
    <w:p w:rsidR="00FF7DF2" w:rsidRPr="00FF7DF2" w:rsidRDefault="00E45C82" w:rsidP="00FF7DF2">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v:rect id="_x0000_i1026" style="width:0;height:1.5pt" o:hralign="center" o:hrstd="t" o:hr="t" fillcolor="#a0a0a0" stroked="f"/>
        </w:pict>
      </w:r>
    </w:p>
    <w:p w:rsidR="00FF7DF2" w:rsidRPr="00FF7DF2" w:rsidRDefault="00FF7DF2" w:rsidP="00FF7DF2">
      <w:pPr>
        <w:spacing w:before="100" w:beforeAutospacing="1" w:after="100" w:afterAutospacing="1" w:line="240" w:lineRule="auto"/>
        <w:outlineLvl w:val="2"/>
        <w:rPr>
          <w:rFonts w:asciiTheme="majorHAnsi" w:eastAsia="Times New Roman" w:hAnsiTheme="majorHAnsi" w:cstheme="majorHAnsi"/>
          <w:b/>
          <w:bCs/>
          <w:sz w:val="28"/>
          <w:szCs w:val="28"/>
          <w:lang w:eastAsia="en-GB"/>
        </w:rPr>
      </w:pPr>
      <w:r w:rsidRPr="00FF7DF2">
        <w:rPr>
          <w:rFonts w:asciiTheme="majorHAnsi" w:eastAsia="Times New Roman" w:hAnsiTheme="majorHAnsi" w:cstheme="majorHAnsi"/>
          <w:b/>
          <w:bCs/>
          <w:sz w:val="28"/>
          <w:szCs w:val="28"/>
          <w:lang w:eastAsia="en-GB"/>
        </w:rPr>
        <w:t>What to Expect During the Procedure:</w:t>
      </w:r>
    </w:p>
    <w:p w:rsidR="00FF7DF2" w:rsidRPr="00FF7DF2" w:rsidRDefault="00FF7DF2" w:rsidP="00FF7DF2">
      <w:pPr>
        <w:numPr>
          <w:ilvl w:val="0"/>
          <w:numId w:val="2"/>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Consent</w:t>
      </w:r>
      <w:r w:rsidRPr="00FF7DF2">
        <w:rPr>
          <w:rFonts w:asciiTheme="majorHAnsi" w:eastAsia="Times New Roman" w:hAnsiTheme="majorHAnsi" w:cstheme="majorHAnsi"/>
          <w:sz w:val="24"/>
          <w:szCs w:val="24"/>
          <w:lang w:eastAsia="en-GB"/>
        </w:rPr>
        <w:t>: Before the procedure begins, you will be asked to give your consent. Your doctor will explain the procedure, answer any questions you may have, and ensure you understand what will happen.</w:t>
      </w:r>
    </w:p>
    <w:p w:rsidR="00FF7DF2" w:rsidRPr="00FF7DF2" w:rsidRDefault="00FF7DF2" w:rsidP="00FF7DF2">
      <w:pPr>
        <w:numPr>
          <w:ilvl w:val="0"/>
          <w:numId w:val="2"/>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Removal of clothing</w:t>
      </w:r>
      <w:r w:rsidRPr="00FF7DF2">
        <w:rPr>
          <w:rFonts w:asciiTheme="majorHAnsi" w:eastAsia="Times New Roman" w:hAnsiTheme="majorHAnsi" w:cstheme="majorHAnsi"/>
          <w:sz w:val="24"/>
          <w:szCs w:val="24"/>
          <w:lang w:eastAsia="en-GB"/>
        </w:rPr>
        <w:t>: You may be asked to remove clothing from the area where the procedure will be done. Gowns or coverings will be provided to maintain your privacy.</w:t>
      </w:r>
    </w:p>
    <w:p w:rsidR="00FF7DF2" w:rsidRPr="00FF7DF2" w:rsidRDefault="00FF7DF2" w:rsidP="00FF7DF2">
      <w:pPr>
        <w:numPr>
          <w:ilvl w:val="0"/>
          <w:numId w:val="2"/>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Marking and Assessing the Lesion</w:t>
      </w:r>
      <w:r w:rsidRPr="00FF7DF2">
        <w:rPr>
          <w:rFonts w:asciiTheme="majorHAnsi" w:eastAsia="Times New Roman" w:hAnsiTheme="majorHAnsi" w:cstheme="majorHAnsi"/>
          <w:sz w:val="24"/>
          <w:szCs w:val="24"/>
          <w:lang w:eastAsia="en-GB"/>
        </w:rPr>
        <w:t>: The doctor will carefully examine and mark the area to be treated.</w:t>
      </w:r>
    </w:p>
    <w:p w:rsidR="00FF7DF2" w:rsidRPr="00FF7DF2" w:rsidRDefault="00FF7DF2" w:rsidP="00FF7DF2">
      <w:pPr>
        <w:numPr>
          <w:ilvl w:val="0"/>
          <w:numId w:val="2"/>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Local Anaesthetic</w:t>
      </w:r>
      <w:r w:rsidRPr="00FF7DF2">
        <w:rPr>
          <w:rFonts w:asciiTheme="majorHAnsi" w:eastAsia="Times New Roman" w:hAnsiTheme="majorHAnsi" w:cstheme="majorHAnsi"/>
          <w:sz w:val="24"/>
          <w:szCs w:val="24"/>
          <w:lang w:eastAsia="en-GB"/>
        </w:rPr>
        <w:t>: A local anaesthetic will be applied to numb the area so you won’t feel pain during the procedure. You may feel a small sting or pinch when the anaesthetic is administered, but this will wear off quickly.</w:t>
      </w:r>
    </w:p>
    <w:p w:rsidR="00FF7DF2" w:rsidRPr="00FF7DF2" w:rsidRDefault="00FF7DF2" w:rsidP="00FF7DF2">
      <w:pPr>
        <w:numPr>
          <w:ilvl w:val="0"/>
          <w:numId w:val="2"/>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Stitches</w:t>
      </w:r>
      <w:r w:rsidRPr="00FF7DF2">
        <w:rPr>
          <w:rFonts w:asciiTheme="majorHAnsi" w:eastAsia="Times New Roman" w:hAnsiTheme="majorHAnsi" w:cstheme="majorHAnsi"/>
          <w:sz w:val="24"/>
          <w:szCs w:val="24"/>
          <w:lang w:eastAsia="en-GB"/>
        </w:rPr>
        <w:t>: Once the lesion is removed, the wound will be closed with stitches. These stitches may be dissolvable or non-dissolvable, depending on the area and nature of the surgery.</w:t>
      </w:r>
    </w:p>
    <w:p w:rsidR="00FF7DF2" w:rsidRPr="00FF7DF2" w:rsidRDefault="00FF7DF2" w:rsidP="00FF7DF2">
      <w:pPr>
        <w:numPr>
          <w:ilvl w:val="0"/>
          <w:numId w:val="2"/>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Dressings and Bandages</w:t>
      </w:r>
      <w:r w:rsidRPr="00FF7DF2">
        <w:rPr>
          <w:rFonts w:asciiTheme="majorHAnsi" w:eastAsia="Times New Roman" w:hAnsiTheme="majorHAnsi" w:cstheme="majorHAnsi"/>
          <w:sz w:val="24"/>
          <w:szCs w:val="24"/>
          <w:lang w:eastAsia="en-GB"/>
        </w:rPr>
        <w:t>: A dressing or bandage will be applied to protect the wound.</w:t>
      </w:r>
    </w:p>
    <w:p w:rsidR="00FF7DF2" w:rsidRPr="00FF7DF2" w:rsidRDefault="00FF7DF2" w:rsidP="00FF7DF2">
      <w:pPr>
        <w:numPr>
          <w:ilvl w:val="0"/>
          <w:numId w:val="2"/>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lastRenderedPageBreak/>
        <w:t>Sending the Lesion to the Lab</w:t>
      </w:r>
      <w:r w:rsidRPr="00FF7DF2">
        <w:rPr>
          <w:rFonts w:asciiTheme="majorHAnsi" w:eastAsia="Times New Roman" w:hAnsiTheme="majorHAnsi" w:cstheme="majorHAnsi"/>
          <w:sz w:val="24"/>
          <w:szCs w:val="24"/>
          <w:lang w:eastAsia="en-GB"/>
        </w:rPr>
        <w:t>: The removed tissue will be sent to a laboratory for analysis, which helps confirm whether it is benign or needs further treatment.</w:t>
      </w:r>
    </w:p>
    <w:p w:rsidR="00FF7DF2" w:rsidRPr="00FF7DF2" w:rsidRDefault="00FF7DF2" w:rsidP="00FF7DF2">
      <w:pPr>
        <w:numPr>
          <w:ilvl w:val="0"/>
          <w:numId w:val="2"/>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Time Taken</w:t>
      </w:r>
      <w:r w:rsidRPr="00FF7DF2">
        <w:rPr>
          <w:rFonts w:asciiTheme="majorHAnsi" w:eastAsia="Times New Roman" w:hAnsiTheme="majorHAnsi" w:cstheme="majorHAnsi"/>
          <w:sz w:val="24"/>
          <w:szCs w:val="24"/>
          <w:lang w:eastAsia="en-GB"/>
        </w:rPr>
        <w:t xml:space="preserve">: The entire procedure will typically take between </w:t>
      </w:r>
      <w:r w:rsidRPr="00FF7DF2">
        <w:rPr>
          <w:rFonts w:asciiTheme="majorHAnsi" w:eastAsia="Times New Roman" w:hAnsiTheme="majorHAnsi" w:cstheme="majorHAnsi"/>
          <w:b/>
          <w:bCs/>
          <w:sz w:val="24"/>
          <w:szCs w:val="24"/>
          <w:lang w:eastAsia="en-GB"/>
        </w:rPr>
        <w:t>20 to 30 minutes</w:t>
      </w:r>
      <w:r w:rsidRPr="00FF7DF2">
        <w:rPr>
          <w:rFonts w:asciiTheme="majorHAnsi" w:eastAsia="Times New Roman" w:hAnsiTheme="majorHAnsi" w:cstheme="majorHAnsi"/>
          <w:sz w:val="24"/>
          <w:szCs w:val="24"/>
          <w:lang w:eastAsia="en-GB"/>
        </w:rPr>
        <w:t>, depending on the complexity.</w:t>
      </w:r>
    </w:p>
    <w:p w:rsidR="00FF7DF2" w:rsidRPr="00FF7DF2" w:rsidRDefault="00E45C82" w:rsidP="00FF7DF2">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v:rect id="_x0000_i1027" style="width:0;height:1.5pt" o:hralign="center" o:hrstd="t" o:hr="t" fillcolor="#a0a0a0" stroked="f"/>
        </w:pict>
      </w:r>
    </w:p>
    <w:p w:rsidR="00FF7DF2" w:rsidRPr="00FF7DF2" w:rsidRDefault="00FF7DF2" w:rsidP="00FF7DF2">
      <w:pPr>
        <w:spacing w:before="100" w:beforeAutospacing="1" w:after="100" w:afterAutospacing="1" w:line="240" w:lineRule="auto"/>
        <w:outlineLvl w:val="2"/>
        <w:rPr>
          <w:rFonts w:asciiTheme="majorHAnsi" w:eastAsia="Times New Roman" w:hAnsiTheme="majorHAnsi" w:cstheme="majorHAnsi"/>
          <w:b/>
          <w:bCs/>
          <w:sz w:val="28"/>
          <w:szCs w:val="28"/>
          <w:lang w:eastAsia="en-GB"/>
        </w:rPr>
      </w:pPr>
      <w:r w:rsidRPr="00FF7DF2">
        <w:rPr>
          <w:rFonts w:asciiTheme="majorHAnsi" w:eastAsia="Times New Roman" w:hAnsiTheme="majorHAnsi" w:cstheme="majorHAnsi"/>
          <w:b/>
          <w:bCs/>
          <w:sz w:val="28"/>
          <w:szCs w:val="28"/>
          <w:lang w:eastAsia="en-GB"/>
        </w:rPr>
        <w:t>What to Do After the Procedure:</w:t>
      </w:r>
    </w:p>
    <w:p w:rsidR="00FF7DF2" w:rsidRPr="00FF7DF2" w:rsidRDefault="00FF7DF2" w:rsidP="00FF7DF2">
      <w:pPr>
        <w:numPr>
          <w:ilvl w:val="0"/>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Follow-up Appointment</w:t>
      </w:r>
      <w:r w:rsidRPr="00FF7DF2">
        <w:rPr>
          <w:rFonts w:asciiTheme="majorHAnsi" w:eastAsia="Times New Roman" w:hAnsiTheme="majorHAnsi" w:cstheme="majorHAnsi"/>
          <w:sz w:val="24"/>
          <w:szCs w:val="24"/>
          <w:lang w:eastAsia="en-GB"/>
        </w:rPr>
        <w:t xml:space="preserve">: You will be given an appointment to return for stitch removal or a wound assessment in </w:t>
      </w:r>
      <w:r w:rsidRPr="00FF7DF2">
        <w:rPr>
          <w:rFonts w:asciiTheme="majorHAnsi" w:eastAsia="Times New Roman" w:hAnsiTheme="majorHAnsi" w:cstheme="majorHAnsi"/>
          <w:b/>
          <w:bCs/>
          <w:sz w:val="24"/>
          <w:szCs w:val="24"/>
          <w:lang w:eastAsia="en-GB"/>
        </w:rPr>
        <w:t>7 days</w:t>
      </w:r>
      <w:r w:rsidRPr="00FF7DF2">
        <w:rPr>
          <w:rFonts w:asciiTheme="majorHAnsi" w:eastAsia="Times New Roman" w:hAnsiTheme="majorHAnsi" w:cstheme="majorHAnsi"/>
          <w:sz w:val="24"/>
          <w:szCs w:val="24"/>
          <w:lang w:eastAsia="en-GB"/>
        </w:rPr>
        <w:t>.</w:t>
      </w:r>
    </w:p>
    <w:p w:rsidR="00FF7DF2" w:rsidRPr="00FF7DF2" w:rsidRDefault="00FF7DF2" w:rsidP="00FF7DF2">
      <w:pPr>
        <w:numPr>
          <w:ilvl w:val="0"/>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Dressings</w:t>
      </w:r>
      <w:r w:rsidRPr="00FF7DF2">
        <w:rPr>
          <w:rFonts w:asciiTheme="majorHAnsi" w:eastAsia="Times New Roman" w:hAnsiTheme="majorHAnsi" w:cstheme="majorHAnsi"/>
          <w:sz w:val="24"/>
          <w:szCs w:val="24"/>
          <w:lang w:eastAsia="en-GB"/>
        </w:rPr>
        <w:t>: You may be given additional dressings to take home. Please follow your doctor’s instructions on how to care for your wound.</w:t>
      </w:r>
    </w:p>
    <w:p w:rsidR="00FF7DF2" w:rsidRPr="00FF7DF2" w:rsidRDefault="00FF7DF2" w:rsidP="00FF7DF2">
      <w:pPr>
        <w:numPr>
          <w:ilvl w:val="0"/>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Showering and Bathing</w:t>
      </w:r>
      <w:r w:rsidRPr="00FF7DF2">
        <w:rPr>
          <w:rFonts w:asciiTheme="majorHAnsi" w:eastAsia="Times New Roman" w:hAnsiTheme="majorHAnsi" w:cstheme="majorHAnsi"/>
          <w:sz w:val="24"/>
          <w:szCs w:val="24"/>
          <w:lang w:eastAsia="en-GB"/>
        </w:rPr>
        <w:t>:</w:t>
      </w:r>
    </w:p>
    <w:p w:rsidR="00FF7DF2" w:rsidRPr="00FF7DF2" w:rsidRDefault="00FF7DF2" w:rsidP="00FF7DF2">
      <w:pPr>
        <w:numPr>
          <w:ilvl w:val="1"/>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sz w:val="24"/>
          <w:szCs w:val="24"/>
          <w:lang w:eastAsia="en-GB"/>
        </w:rPr>
        <w:t xml:space="preserve">You may shower after </w:t>
      </w:r>
      <w:r w:rsidRPr="00FF7DF2">
        <w:rPr>
          <w:rFonts w:asciiTheme="majorHAnsi" w:eastAsia="Times New Roman" w:hAnsiTheme="majorHAnsi" w:cstheme="majorHAnsi"/>
          <w:b/>
          <w:bCs/>
          <w:sz w:val="24"/>
          <w:szCs w:val="24"/>
          <w:lang w:eastAsia="en-GB"/>
        </w:rPr>
        <w:t>24 hours</w:t>
      </w:r>
      <w:r w:rsidRPr="00FF7DF2">
        <w:rPr>
          <w:rFonts w:asciiTheme="majorHAnsi" w:eastAsia="Times New Roman" w:hAnsiTheme="majorHAnsi" w:cstheme="majorHAnsi"/>
          <w:sz w:val="24"/>
          <w:szCs w:val="24"/>
          <w:lang w:eastAsia="en-GB"/>
        </w:rPr>
        <w:t>, but avoid direct water pressure on the wound.</w:t>
      </w:r>
    </w:p>
    <w:p w:rsidR="00FF7DF2" w:rsidRPr="00FF7DF2" w:rsidRDefault="00FF7DF2" w:rsidP="00FF7DF2">
      <w:pPr>
        <w:numPr>
          <w:ilvl w:val="1"/>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Do not bathe</w:t>
      </w:r>
      <w:r w:rsidRPr="00FF7DF2">
        <w:rPr>
          <w:rFonts w:asciiTheme="majorHAnsi" w:eastAsia="Times New Roman" w:hAnsiTheme="majorHAnsi" w:cstheme="majorHAnsi"/>
          <w:sz w:val="24"/>
          <w:szCs w:val="24"/>
          <w:lang w:eastAsia="en-GB"/>
        </w:rPr>
        <w:t xml:space="preserve"> or submerge the wound (e.g., in a bath, swimming pool, or hot tub) until the wound has healed.</w:t>
      </w:r>
    </w:p>
    <w:p w:rsidR="00FF7DF2" w:rsidRPr="00FF7DF2" w:rsidRDefault="00FF7DF2" w:rsidP="00FF7DF2">
      <w:pPr>
        <w:numPr>
          <w:ilvl w:val="0"/>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Returning to Normal Activities</w:t>
      </w:r>
      <w:r w:rsidRPr="00FF7DF2">
        <w:rPr>
          <w:rFonts w:asciiTheme="majorHAnsi" w:eastAsia="Times New Roman" w:hAnsiTheme="majorHAnsi" w:cstheme="majorHAnsi"/>
          <w:sz w:val="24"/>
          <w:szCs w:val="24"/>
          <w:lang w:eastAsia="en-GB"/>
        </w:rPr>
        <w:t>:</w:t>
      </w:r>
    </w:p>
    <w:p w:rsidR="00FF7DF2" w:rsidRPr="00FF7DF2" w:rsidRDefault="00FF7DF2" w:rsidP="00FF7DF2">
      <w:pPr>
        <w:numPr>
          <w:ilvl w:val="1"/>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sz w:val="24"/>
          <w:szCs w:val="24"/>
          <w:lang w:eastAsia="en-GB"/>
        </w:rPr>
        <w:t>You can generally return to your usual activities immediately after the procedure.</w:t>
      </w:r>
    </w:p>
    <w:p w:rsidR="00FF7DF2" w:rsidRPr="00FF7DF2" w:rsidRDefault="00FF7DF2" w:rsidP="00FF7DF2">
      <w:pPr>
        <w:numPr>
          <w:ilvl w:val="1"/>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Use common sense</w:t>
      </w:r>
      <w:r w:rsidRPr="00FF7DF2">
        <w:rPr>
          <w:rFonts w:asciiTheme="majorHAnsi" w:eastAsia="Times New Roman" w:hAnsiTheme="majorHAnsi" w:cstheme="majorHAnsi"/>
          <w:sz w:val="24"/>
          <w:szCs w:val="24"/>
          <w:lang w:eastAsia="en-GB"/>
        </w:rPr>
        <w:t xml:space="preserve">: Avoid activities that may put excessive strain or stress on the wound for </w:t>
      </w:r>
      <w:r w:rsidRPr="00FF7DF2">
        <w:rPr>
          <w:rFonts w:asciiTheme="majorHAnsi" w:eastAsia="Times New Roman" w:hAnsiTheme="majorHAnsi" w:cstheme="majorHAnsi"/>
          <w:b/>
          <w:bCs/>
          <w:sz w:val="24"/>
          <w:szCs w:val="24"/>
          <w:lang w:eastAsia="en-GB"/>
        </w:rPr>
        <w:t>7 days</w:t>
      </w:r>
      <w:r w:rsidRPr="00FF7DF2">
        <w:rPr>
          <w:rFonts w:asciiTheme="majorHAnsi" w:eastAsia="Times New Roman" w:hAnsiTheme="majorHAnsi" w:cstheme="majorHAnsi"/>
          <w:sz w:val="24"/>
          <w:szCs w:val="24"/>
          <w:lang w:eastAsia="en-GB"/>
        </w:rPr>
        <w:t>.</w:t>
      </w:r>
    </w:p>
    <w:p w:rsidR="00FF7DF2" w:rsidRDefault="00FF7DF2" w:rsidP="00FF7DF2">
      <w:pPr>
        <w:numPr>
          <w:ilvl w:val="0"/>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Avoid Swimming or Submerging the Wound</w:t>
      </w:r>
      <w:r w:rsidRPr="00FF7DF2">
        <w:rPr>
          <w:rFonts w:asciiTheme="majorHAnsi" w:eastAsia="Times New Roman" w:hAnsiTheme="majorHAnsi" w:cstheme="majorHAnsi"/>
          <w:sz w:val="24"/>
          <w:szCs w:val="24"/>
          <w:lang w:eastAsia="en-GB"/>
        </w:rPr>
        <w:t>: Do not swim or submerge the wound in water until it has fully healed.</w:t>
      </w:r>
    </w:p>
    <w:p w:rsidR="00FF7DF2" w:rsidRPr="00FF7DF2" w:rsidRDefault="00FF7DF2" w:rsidP="00FF7DF2">
      <w:pPr>
        <w:numPr>
          <w:ilvl w:val="0"/>
          <w:numId w:val="3"/>
        </w:numPr>
        <w:spacing w:before="100" w:beforeAutospacing="1" w:after="100" w:afterAutospacing="1"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b/>
          <w:bCs/>
          <w:sz w:val="24"/>
          <w:szCs w:val="24"/>
          <w:lang w:eastAsia="en-GB"/>
        </w:rPr>
        <w:t>Results</w:t>
      </w:r>
      <w:r w:rsidRPr="00FF7DF2">
        <w:rPr>
          <w:rFonts w:asciiTheme="majorHAnsi" w:eastAsia="Times New Roman" w:hAnsiTheme="majorHAnsi" w:cstheme="majorHAnsi"/>
          <w:sz w:val="24"/>
          <w:szCs w:val="24"/>
          <w:lang w:eastAsia="en-GB"/>
        </w:rPr>
        <w:t>:</w:t>
      </w:r>
      <w:r>
        <w:rPr>
          <w:rFonts w:asciiTheme="majorHAnsi" w:eastAsia="Times New Roman" w:hAnsiTheme="majorHAnsi" w:cstheme="majorHAnsi"/>
          <w:sz w:val="24"/>
          <w:szCs w:val="24"/>
          <w:lang w:eastAsia="en-GB"/>
        </w:rPr>
        <w:t xml:space="preserve"> </w:t>
      </w:r>
      <w:r w:rsidRPr="00FF7DF2">
        <w:rPr>
          <w:rFonts w:asciiTheme="majorHAnsi" w:eastAsia="Times New Roman" w:hAnsiTheme="majorHAnsi" w:cstheme="majorHAnsi"/>
          <w:sz w:val="24"/>
          <w:szCs w:val="24"/>
          <w:lang w:eastAsia="en-GB"/>
        </w:rPr>
        <w:t>Histology results can take up to 6 weeks to come back. They should be visible in your NHS app after this time. A clinician is assigned to keep track of your results and you will be notified if any further action is needed.</w:t>
      </w:r>
    </w:p>
    <w:p w:rsidR="00FF7DF2" w:rsidRPr="00FF7DF2" w:rsidRDefault="00E45C82" w:rsidP="00FF7DF2">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v:rect id="_x0000_i1028" style="width:0;height:1.5pt" o:hralign="center" o:hrstd="t" o:hr="t" fillcolor="#a0a0a0" stroked="f"/>
        </w:pict>
      </w:r>
    </w:p>
    <w:p w:rsidR="00FF7DF2" w:rsidRPr="00FF7DF2" w:rsidRDefault="00FF7DF2" w:rsidP="00FF7DF2">
      <w:pPr>
        <w:spacing w:before="100" w:beforeAutospacing="1" w:after="100" w:afterAutospacing="1" w:line="240" w:lineRule="auto"/>
        <w:outlineLvl w:val="2"/>
        <w:rPr>
          <w:rFonts w:asciiTheme="majorHAnsi" w:eastAsia="Times New Roman" w:hAnsiTheme="majorHAnsi" w:cstheme="majorHAnsi"/>
          <w:b/>
          <w:bCs/>
          <w:sz w:val="28"/>
          <w:szCs w:val="28"/>
          <w:lang w:eastAsia="en-GB"/>
        </w:rPr>
      </w:pPr>
      <w:r w:rsidRPr="00FF7DF2">
        <w:rPr>
          <w:rFonts w:asciiTheme="majorHAnsi" w:eastAsia="Times New Roman" w:hAnsiTheme="majorHAnsi" w:cstheme="majorHAnsi"/>
          <w:b/>
          <w:bCs/>
          <w:sz w:val="28"/>
          <w:szCs w:val="28"/>
          <w:lang w:eastAsia="en-GB"/>
        </w:rPr>
        <w:t>Common Risks and What to Do:</w:t>
      </w:r>
    </w:p>
    <w:p w:rsidR="00FF7DF2" w:rsidRPr="00FF7DF2" w:rsidRDefault="00FF7DF2" w:rsidP="00FF7DF2">
      <w:pPr>
        <w:numPr>
          <w:ilvl w:val="0"/>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Scarring</w:t>
      </w:r>
      <w:r w:rsidRPr="00FF7DF2">
        <w:rPr>
          <w:rFonts w:asciiTheme="majorHAnsi" w:eastAsia="Times New Roman" w:hAnsiTheme="majorHAnsi" w:cstheme="majorHAnsi"/>
          <w:sz w:val="24"/>
          <w:szCs w:val="24"/>
          <w:lang w:eastAsia="en-GB"/>
        </w:rPr>
        <w:t xml:space="preserve">: Every surgery results in some scarring, and this is </w:t>
      </w:r>
      <w:r w:rsidRPr="00FF7DF2">
        <w:rPr>
          <w:rFonts w:asciiTheme="majorHAnsi" w:eastAsia="Times New Roman" w:hAnsiTheme="majorHAnsi" w:cstheme="majorHAnsi"/>
          <w:b/>
          <w:bCs/>
          <w:sz w:val="24"/>
          <w:szCs w:val="24"/>
          <w:lang w:eastAsia="en-GB"/>
        </w:rPr>
        <w:t>100% inevitable</w:t>
      </w:r>
      <w:r w:rsidRPr="00FF7DF2">
        <w:rPr>
          <w:rFonts w:asciiTheme="majorHAnsi" w:eastAsia="Times New Roman" w:hAnsiTheme="majorHAnsi" w:cstheme="majorHAnsi"/>
          <w:sz w:val="24"/>
          <w:szCs w:val="24"/>
          <w:lang w:eastAsia="en-GB"/>
        </w:rPr>
        <w:t>. The scar will fade over time, but it may be permanent.</w:t>
      </w:r>
    </w:p>
    <w:p w:rsidR="00FF7DF2" w:rsidRPr="00FF7DF2" w:rsidRDefault="00FF7DF2" w:rsidP="00FF7DF2">
      <w:pPr>
        <w:numPr>
          <w:ilvl w:val="0"/>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Post-operative Bleeding</w:t>
      </w:r>
      <w:r w:rsidRPr="00FF7DF2">
        <w:rPr>
          <w:rFonts w:asciiTheme="majorHAnsi" w:eastAsia="Times New Roman" w:hAnsiTheme="majorHAnsi" w:cstheme="majorHAnsi"/>
          <w:sz w:val="24"/>
          <w:szCs w:val="24"/>
          <w:lang w:eastAsia="en-GB"/>
        </w:rPr>
        <w:t>: It is normal to have some bleeding immediately after the procedure. If the bleeding continues:</w:t>
      </w:r>
    </w:p>
    <w:p w:rsidR="00FF7DF2" w:rsidRPr="00FF7DF2" w:rsidRDefault="00FF7DF2" w:rsidP="00FF7DF2">
      <w:pPr>
        <w:numPr>
          <w:ilvl w:val="1"/>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sz w:val="24"/>
          <w:szCs w:val="24"/>
          <w:lang w:eastAsia="en-GB"/>
        </w:rPr>
        <w:t xml:space="preserve">Apply </w:t>
      </w:r>
      <w:r w:rsidRPr="00FF7DF2">
        <w:rPr>
          <w:rFonts w:asciiTheme="majorHAnsi" w:eastAsia="Times New Roman" w:hAnsiTheme="majorHAnsi" w:cstheme="majorHAnsi"/>
          <w:b/>
          <w:bCs/>
          <w:sz w:val="24"/>
          <w:szCs w:val="24"/>
          <w:lang w:eastAsia="en-GB"/>
        </w:rPr>
        <w:t>gentle pressure</w:t>
      </w:r>
      <w:r w:rsidRPr="00FF7DF2">
        <w:rPr>
          <w:rFonts w:asciiTheme="majorHAnsi" w:eastAsia="Times New Roman" w:hAnsiTheme="majorHAnsi" w:cstheme="majorHAnsi"/>
          <w:sz w:val="24"/>
          <w:szCs w:val="24"/>
          <w:lang w:eastAsia="en-GB"/>
        </w:rPr>
        <w:t xml:space="preserve"> to the wound for </w:t>
      </w:r>
      <w:r w:rsidRPr="00FF7DF2">
        <w:rPr>
          <w:rFonts w:asciiTheme="majorHAnsi" w:eastAsia="Times New Roman" w:hAnsiTheme="majorHAnsi" w:cstheme="majorHAnsi"/>
          <w:b/>
          <w:bCs/>
          <w:sz w:val="24"/>
          <w:szCs w:val="24"/>
          <w:lang w:eastAsia="en-GB"/>
        </w:rPr>
        <w:t>10 minutes</w:t>
      </w:r>
      <w:r w:rsidRPr="00FF7DF2">
        <w:rPr>
          <w:rFonts w:asciiTheme="majorHAnsi" w:eastAsia="Times New Roman" w:hAnsiTheme="majorHAnsi" w:cstheme="majorHAnsi"/>
          <w:sz w:val="24"/>
          <w:szCs w:val="24"/>
          <w:lang w:eastAsia="en-GB"/>
        </w:rPr>
        <w:t>.</w:t>
      </w:r>
    </w:p>
    <w:p w:rsidR="00FF7DF2" w:rsidRPr="00FF7DF2" w:rsidRDefault="00FF7DF2" w:rsidP="00FF7DF2">
      <w:pPr>
        <w:numPr>
          <w:ilvl w:val="1"/>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sz w:val="24"/>
          <w:szCs w:val="24"/>
          <w:lang w:eastAsia="en-GB"/>
        </w:rPr>
        <w:t>If the bleeding does not stop after 10 minutes, or if it becomes excessive, please seek medical advice.</w:t>
      </w:r>
    </w:p>
    <w:p w:rsidR="00FF7DF2" w:rsidRPr="00FF7DF2" w:rsidRDefault="00FF7DF2" w:rsidP="00FF7DF2">
      <w:pPr>
        <w:numPr>
          <w:ilvl w:val="0"/>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b/>
          <w:bCs/>
          <w:sz w:val="24"/>
          <w:szCs w:val="24"/>
          <w:lang w:eastAsia="en-GB"/>
        </w:rPr>
        <w:t>Signs of Infection</w:t>
      </w:r>
      <w:r w:rsidRPr="00FF7DF2">
        <w:rPr>
          <w:rFonts w:asciiTheme="majorHAnsi" w:eastAsia="Times New Roman" w:hAnsiTheme="majorHAnsi" w:cstheme="majorHAnsi"/>
          <w:sz w:val="24"/>
          <w:szCs w:val="24"/>
          <w:lang w:eastAsia="en-GB"/>
        </w:rPr>
        <w:t>: While rare, infection can occur. Please look out for the following symptoms, which may indicate infection:</w:t>
      </w:r>
    </w:p>
    <w:p w:rsidR="00FF7DF2" w:rsidRPr="00FF7DF2" w:rsidRDefault="00FF7DF2" w:rsidP="00FF7DF2">
      <w:pPr>
        <w:numPr>
          <w:ilvl w:val="1"/>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sz w:val="24"/>
          <w:szCs w:val="24"/>
          <w:lang w:eastAsia="en-GB"/>
        </w:rPr>
        <w:t>Redness, warmth, or increased pain around the wound</w:t>
      </w:r>
    </w:p>
    <w:p w:rsidR="00FF7DF2" w:rsidRPr="00FF7DF2" w:rsidRDefault="00FF7DF2" w:rsidP="00FF7DF2">
      <w:pPr>
        <w:numPr>
          <w:ilvl w:val="1"/>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sz w:val="24"/>
          <w:szCs w:val="24"/>
          <w:lang w:eastAsia="en-GB"/>
        </w:rPr>
        <w:t>Discharge or pus from the wound</w:t>
      </w:r>
    </w:p>
    <w:p w:rsidR="00FF7DF2" w:rsidRPr="00FF7DF2" w:rsidRDefault="00FF7DF2" w:rsidP="00FF7DF2">
      <w:pPr>
        <w:numPr>
          <w:ilvl w:val="1"/>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sz w:val="24"/>
          <w:szCs w:val="24"/>
          <w:lang w:eastAsia="en-GB"/>
        </w:rPr>
        <w:t>Fever or chills</w:t>
      </w:r>
    </w:p>
    <w:p w:rsidR="00FF7DF2" w:rsidRPr="00FF7DF2" w:rsidRDefault="00FF7DF2" w:rsidP="00FF7DF2">
      <w:p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sz w:val="24"/>
          <w:szCs w:val="24"/>
          <w:lang w:eastAsia="en-GB"/>
        </w:rPr>
        <w:t>If you experience any of these symptoms, please contact your GP for further advice.</w:t>
      </w:r>
    </w:p>
    <w:p w:rsidR="00FF7DF2" w:rsidRPr="00FF7DF2" w:rsidRDefault="00E45C82" w:rsidP="00FF7DF2">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lastRenderedPageBreak/>
        <w:pict>
          <v:rect id="_x0000_i1029" style="width:0;height:1.5pt" o:hralign="center" o:hrstd="t" o:hr="t" fillcolor="#a0a0a0" stroked="f"/>
        </w:pict>
      </w:r>
    </w:p>
    <w:p w:rsidR="00FF7DF2" w:rsidRPr="00FF7DF2" w:rsidRDefault="00FF7DF2" w:rsidP="00FF7DF2">
      <w:pPr>
        <w:spacing w:before="100" w:beforeAutospacing="1" w:after="100" w:afterAutospacing="1" w:line="240" w:lineRule="auto"/>
        <w:outlineLvl w:val="2"/>
        <w:rPr>
          <w:rFonts w:asciiTheme="majorHAnsi" w:eastAsia="Times New Roman" w:hAnsiTheme="majorHAnsi" w:cstheme="majorHAnsi"/>
          <w:b/>
          <w:bCs/>
          <w:sz w:val="28"/>
          <w:szCs w:val="28"/>
          <w:lang w:eastAsia="en-GB"/>
        </w:rPr>
      </w:pPr>
      <w:r w:rsidRPr="00FF7DF2">
        <w:rPr>
          <w:rFonts w:asciiTheme="majorHAnsi" w:eastAsia="Times New Roman" w:hAnsiTheme="majorHAnsi" w:cstheme="majorHAnsi"/>
          <w:b/>
          <w:bCs/>
          <w:sz w:val="28"/>
          <w:szCs w:val="28"/>
          <w:lang w:eastAsia="en-GB"/>
        </w:rPr>
        <w:t>Contact Information:</w:t>
      </w:r>
    </w:p>
    <w:p w:rsidR="00FF7DF2" w:rsidRPr="00FF7DF2" w:rsidRDefault="00FF7DF2" w:rsidP="00FF7DF2">
      <w:p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sz w:val="24"/>
          <w:szCs w:val="24"/>
          <w:lang w:eastAsia="en-GB"/>
        </w:rPr>
        <w:t>If you have any questions or concerns before or after the procedure, please do not hesitate to contact us.</w:t>
      </w:r>
    </w:p>
    <w:p w:rsidR="00FF7DF2" w:rsidRPr="00FF7DF2" w:rsidRDefault="003D392B" w:rsidP="00FF7DF2">
      <w:pPr>
        <w:spacing w:before="100" w:beforeAutospacing="1" w:after="100" w:afterAutospacing="1"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t>Oaklands Health Centre – 01303 235300</w:t>
      </w:r>
    </w:p>
    <w:p w:rsidR="00FF7DF2" w:rsidRPr="00FF7DF2" w:rsidRDefault="00E45C82" w:rsidP="00FF7DF2">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v:rect id="_x0000_i1030" style="width:0;height:1.5pt" o:hralign="center" o:hrstd="t" o:hr="t" fillcolor="#a0a0a0" stroked="f"/>
        </w:pict>
      </w:r>
    </w:p>
    <w:p w:rsidR="00FF7DF2" w:rsidRPr="00FF7DF2" w:rsidRDefault="00FF7DF2" w:rsidP="00FF7DF2">
      <w:pPr>
        <w:spacing w:before="100" w:beforeAutospacing="1" w:after="100" w:afterAutospacing="1" w:line="240" w:lineRule="auto"/>
        <w:rPr>
          <w:rFonts w:asciiTheme="majorHAnsi" w:eastAsia="Times New Roman" w:hAnsiTheme="majorHAnsi" w:cstheme="majorHAnsi"/>
          <w:sz w:val="24"/>
          <w:szCs w:val="24"/>
          <w:lang w:eastAsia="en-GB"/>
        </w:rPr>
      </w:pPr>
      <w:r w:rsidRPr="00FF7DF2">
        <w:rPr>
          <w:rFonts w:asciiTheme="majorHAnsi" w:eastAsia="Times New Roman" w:hAnsiTheme="majorHAnsi" w:cstheme="majorHAnsi"/>
          <w:sz w:val="24"/>
          <w:szCs w:val="24"/>
          <w:lang w:eastAsia="en-GB"/>
        </w:rPr>
        <w:t>This leaflet is designed to help you understand the procedure and your recovery process. Please feel free to ask any questions or raise concerns with your healthcare provider before, during, or after the procedure.</w:t>
      </w:r>
    </w:p>
    <w:p w:rsidR="007534AE" w:rsidRPr="00FF7DF2" w:rsidRDefault="007534AE">
      <w:pPr>
        <w:rPr>
          <w:rFonts w:asciiTheme="majorHAnsi" w:hAnsiTheme="majorHAnsi" w:cstheme="majorHAnsi"/>
        </w:rPr>
      </w:pPr>
    </w:p>
    <w:sectPr w:rsidR="007534AE" w:rsidRPr="00FF7D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80D" w:rsidRDefault="0053380D">
      <w:pPr>
        <w:spacing w:after="0" w:line="240" w:lineRule="auto"/>
      </w:pPr>
    </w:p>
  </w:endnote>
  <w:endnote w:type="continuationSeparator" w:id="0">
    <w:p w:rsidR="0053380D" w:rsidRDefault="005338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EE" w:rsidRDefault="00C31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EE" w:rsidRDefault="00C31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EE" w:rsidRDefault="00C31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80D" w:rsidRDefault="0053380D">
      <w:pPr>
        <w:spacing w:after="0" w:line="240" w:lineRule="auto"/>
      </w:pPr>
    </w:p>
  </w:footnote>
  <w:footnote w:type="continuationSeparator" w:id="0">
    <w:p w:rsidR="0053380D" w:rsidRDefault="005338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EE" w:rsidRDefault="00C31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EE" w:rsidRDefault="00C31C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EE" w:rsidRDefault="00C31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2E3B"/>
    <w:multiLevelType w:val="multilevel"/>
    <w:tmpl w:val="B8DC4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EE68A5"/>
    <w:multiLevelType w:val="multilevel"/>
    <w:tmpl w:val="A88C7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525FD"/>
    <w:multiLevelType w:val="multilevel"/>
    <w:tmpl w:val="093EE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4A2EB5"/>
    <w:multiLevelType w:val="multilevel"/>
    <w:tmpl w:val="336877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lVP5hBr5J1jOkPkJLiqSldoWfRDO2GXKyrzRcjGcTzgUYSUqLB6TQgfYkKcbXecNAhoCkVPncUuaOXOUiakr7A==" w:salt="ak8MpWCb9+J2s0FK1PH7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DF2"/>
    <w:rsid w:val="003D392B"/>
    <w:rsid w:val="0053380D"/>
    <w:rsid w:val="007534AE"/>
    <w:rsid w:val="00C31CEE"/>
    <w:rsid w:val="00E45C82"/>
    <w:rsid w:val="00FF7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BC12A2F3-AD88-4B36-BEE1-BAA794E2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38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338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F7DF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7DF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F7D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F7DF2"/>
    <w:rPr>
      <w:b/>
      <w:bCs/>
    </w:rPr>
  </w:style>
  <w:style w:type="paragraph" w:styleId="Header">
    <w:name w:val="header"/>
    <w:basedOn w:val="Normal"/>
    <w:link w:val="HeaderChar"/>
    <w:uiPriority w:val="99"/>
    <w:unhideWhenUsed/>
    <w:rsid w:val="00533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80D"/>
  </w:style>
  <w:style w:type="paragraph" w:styleId="Footer">
    <w:name w:val="footer"/>
    <w:basedOn w:val="Normal"/>
    <w:link w:val="FooterChar"/>
    <w:uiPriority w:val="99"/>
    <w:unhideWhenUsed/>
    <w:rsid w:val="00533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80D"/>
  </w:style>
  <w:style w:type="character" w:customStyle="1" w:styleId="Heading1Char">
    <w:name w:val="Heading 1 Char"/>
    <w:basedOn w:val="DefaultParagraphFont"/>
    <w:link w:val="Heading1"/>
    <w:uiPriority w:val="9"/>
    <w:rsid w:val="0053380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3380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3757</Characters>
  <Application>Microsoft Office Word</Application>
  <DocSecurity>12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Emma (Oaklands Health Centre)</dc:creator>
  <cp:keywords/>
  <dc:description/>
  <cp:lastModifiedBy>Harvey Emma (Oaklands Health Centre)</cp:lastModifiedBy>
  <cp:revision>2</cp:revision>
  <dcterms:created xsi:type="dcterms:W3CDTF">2025-08-08T18:52:00Z</dcterms:created>
  <dcterms:modified xsi:type="dcterms:W3CDTF">2025-08-08T18:52:00Z</dcterms:modified>
</cp:coreProperties>
</file>