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C798" w14:textId="77777777" w:rsidR="00500A8B" w:rsidRDefault="00500A8B" w:rsidP="00500A8B">
      <w:pPr>
        <w:pStyle w:val="Header"/>
        <w:tabs>
          <w:tab w:val="clear" w:pos="4513"/>
          <w:tab w:val="clear" w:pos="9026"/>
        </w:tabs>
        <w:jc w:val="center"/>
        <w:rPr>
          <w:rFonts w:cs="Arial"/>
          <w:iCs/>
        </w:rPr>
      </w:pPr>
      <w:r>
        <w:rPr>
          <w:rFonts w:cs="Arial"/>
          <w:b/>
          <w:iCs/>
          <w:u w:val="single"/>
        </w:rPr>
        <w:t>Patient Agreement Form</w:t>
      </w:r>
    </w:p>
    <w:p w14:paraId="0891E817" w14:textId="77777777" w:rsidR="00500A8B" w:rsidRDefault="00500A8B" w:rsidP="00500A8B">
      <w:pPr>
        <w:pStyle w:val="Header"/>
        <w:tabs>
          <w:tab w:val="clear" w:pos="4513"/>
          <w:tab w:val="clear" w:pos="9026"/>
        </w:tabs>
        <w:jc w:val="center"/>
        <w:rPr>
          <w:rFonts w:cs="Arial"/>
          <w:iCs/>
        </w:rPr>
      </w:pPr>
    </w:p>
    <w:p w14:paraId="608173F9" w14:textId="77777777" w:rsidR="00500A8B" w:rsidRPr="00467901" w:rsidRDefault="00500A8B" w:rsidP="00500A8B">
      <w:pPr>
        <w:pStyle w:val="Header"/>
        <w:tabs>
          <w:tab w:val="clear" w:pos="4513"/>
          <w:tab w:val="clear" w:pos="9026"/>
        </w:tabs>
        <w:rPr>
          <w:rFonts w:cs="Arial"/>
          <w:i/>
          <w:iCs/>
          <w:sz w:val="20"/>
          <w:szCs w:val="20"/>
        </w:rPr>
      </w:pPr>
      <w:r w:rsidRPr="00467901">
        <w:rPr>
          <w:rFonts w:cs="Arial"/>
          <w:b/>
          <w:i/>
          <w:iCs/>
          <w:sz w:val="20"/>
          <w:szCs w:val="20"/>
        </w:rPr>
        <w:t>Confidentially</w:t>
      </w:r>
    </w:p>
    <w:p w14:paraId="614B0B72" w14:textId="77777777" w:rsidR="00500A8B" w:rsidRPr="00467901" w:rsidRDefault="00500A8B" w:rsidP="00500A8B">
      <w:pPr>
        <w:pStyle w:val="Header"/>
        <w:tabs>
          <w:tab w:val="clear" w:pos="4513"/>
          <w:tab w:val="clear" w:pos="9026"/>
        </w:tabs>
        <w:rPr>
          <w:rFonts w:cs="Arial"/>
          <w:iCs/>
          <w:sz w:val="20"/>
          <w:szCs w:val="20"/>
        </w:rPr>
      </w:pPr>
      <w:r w:rsidRPr="00467901">
        <w:rPr>
          <w:rFonts w:cs="Arial"/>
          <w:iCs/>
          <w:sz w:val="20"/>
          <w:szCs w:val="20"/>
        </w:rPr>
        <w:t>The practice has a strict policy regarding confidentially and data protection. We will release test results to the person to whom they relate unless that person has given prior permission for the release of their data or they are not capable of understanding the results.</w:t>
      </w:r>
    </w:p>
    <w:p w14:paraId="1702F526" w14:textId="77777777" w:rsidR="00500A8B" w:rsidRPr="00467901" w:rsidRDefault="00500A8B" w:rsidP="00500A8B">
      <w:pPr>
        <w:pStyle w:val="Header"/>
        <w:tabs>
          <w:tab w:val="clear" w:pos="4513"/>
          <w:tab w:val="clear" w:pos="9026"/>
        </w:tabs>
        <w:rPr>
          <w:rFonts w:cs="Arial"/>
          <w:iCs/>
          <w:sz w:val="20"/>
          <w:szCs w:val="20"/>
        </w:rPr>
      </w:pPr>
    </w:p>
    <w:p w14:paraId="67837963" w14:textId="77777777" w:rsidR="00500A8B" w:rsidRPr="00467901" w:rsidRDefault="00500A8B" w:rsidP="00500A8B">
      <w:pPr>
        <w:pStyle w:val="Header"/>
        <w:tabs>
          <w:tab w:val="clear" w:pos="4513"/>
          <w:tab w:val="clear" w:pos="9026"/>
        </w:tabs>
        <w:rPr>
          <w:rFonts w:cs="Arial"/>
          <w:iCs/>
          <w:sz w:val="20"/>
          <w:szCs w:val="20"/>
        </w:rPr>
      </w:pPr>
      <w:r w:rsidRPr="00467901">
        <w:rPr>
          <w:rFonts w:cs="Arial"/>
          <w:b/>
          <w:i/>
          <w:iCs/>
          <w:sz w:val="20"/>
          <w:szCs w:val="20"/>
        </w:rPr>
        <w:t>Contacting you routinely or in emergencies</w:t>
      </w:r>
    </w:p>
    <w:p w14:paraId="39D4A8DA" w14:textId="77777777" w:rsidR="00500A8B" w:rsidRPr="00467901" w:rsidRDefault="00500A8B" w:rsidP="00500A8B">
      <w:pPr>
        <w:pStyle w:val="Header"/>
        <w:tabs>
          <w:tab w:val="clear" w:pos="4513"/>
          <w:tab w:val="clear" w:pos="9026"/>
        </w:tabs>
        <w:rPr>
          <w:rFonts w:cs="Arial"/>
          <w:iCs/>
          <w:sz w:val="20"/>
          <w:szCs w:val="20"/>
        </w:rPr>
      </w:pPr>
      <w:r w:rsidRPr="00467901">
        <w:rPr>
          <w:rFonts w:cs="Arial"/>
          <w:iCs/>
          <w:sz w:val="20"/>
          <w:szCs w:val="20"/>
        </w:rPr>
        <w:t xml:space="preserve">The surgery uses SMS messages and occasionally emails for surgery appointment reminders, immunisation reminders, health promotion, surgery feedback, changes to clinics etc. Please provide a mobile number and secure email address for the practice to contact you regarding the above. It is the patient’s responsibility to keep this information up to date with the practice. If you wish to opt out of SMS or possible email communications please inform the </w:t>
      </w:r>
      <w:r>
        <w:rPr>
          <w:rFonts w:cs="Arial"/>
          <w:iCs/>
          <w:sz w:val="20"/>
          <w:szCs w:val="20"/>
        </w:rPr>
        <w:t>Surgery</w:t>
      </w:r>
      <w:r w:rsidRPr="00467901">
        <w:rPr>
          <w:rFonts w:cs="Arial"/>
          <w:iCs/>
          <w:sz w:val="20"/>
          <w:szCs w:val="20"/>
        </w:rPr>
        <w:t xml:space="preserve"> in writing with your name, email and phone number.</w:t>
      </w:r>
    </w:p>
    <w:p w14:paraId="2E5E7D87" w14:textId="77777777" w:rsidR="00500A8B" w:rsidRPr="00467901" w:rsidRDefault="00500A8B" w:rsidP="00500A8B">
      <w:pPr>
        <w:pStyle w:val="Header"/>
        <w:tabs>
          <w:tab w:val="clear" w:pos="4513"/>
          <w:tab w:val="clear" w:pos="9026"/>
        </w:tabs>
        <w:rPr>
          <w:rFonts w:cs="Arial"/>
          <w:iCs/>
          <w:sz w:val="20"/>
          <w:szCs w:val="20"/>
        </w:rPr>
      </w:pPr>
    </w:p>
    <w:p w14:paraId="7A025EB5" w14:textId="77777777" w:rsidR="00500A8B" w:rsidRPr="00467901" w:rsidRDefault="00500A8B" w:rsidP="00500A8B">
      <w:pPr>
        <w:pStyle w:val="Header"/>
        <w:tabs>
          <w:tab w:val="clear" w:pos="4513"/>
          <w:tab w:val="clear" w:pos="9026"/>
        </w:tabs>
        <w:rPr>
          <w:rFonts w:cs="Arial"/>
          <w:iCs/>
          <w:sz w:val="20"/>
          <w:szCs w:val="20"/>
        </w:rPr>
      </w:pPr>
      <w:r w:rsidRPr="00467901">
        <w:rPr>
          <w:rFonts w:cs="Arial"/>
          <w:b/>
          <w:i/>
          <w:iCs/>
          <w:sz w:val="20"/>
          <w:szCs w:val="20"/>
        </w:rPr>
        <w:t>Investigations</w:t>
      </w:r>
    </w:p>
    <w:p w14:paraId="47F84E93" w14:textId="77777777" w:rsidR="00500A8B" w:rsidRDefault="00500A8B" w:rsidP="00500A8B">
      <w:pPr>
        <w:pStyle w:val="Header"/>
        <w:tabs>
          <w:tab w:val="clear" w:pos="4513"/>
          <w:tab w:val="clear" w:pos="9026"/>
        </w:tabs>
        <w:rPr>
          <w:rFonts w:cs="Arial"/>
          <w:iCs/>
          <w:sz w:val="20"/>
          <w:szCs w:val="20"/>
        </w:rPr>
      </w:pPr>
      <w:r w:rsidRPr="00467901">
        <w:rPr>
          <w:rFonts w:cs="Arial"/>
          <w:iCs/>
          <w:sz w:val="20"/>
          <w:szCs w:val="20"/>
        </w:rPr>
        <w:t xml:space="preserve">Whilst the practice will endeavour to contact patients for any significantly abnormal investigations, the practice </w:t>
      </w:r>
      <w:r>
        <w:rPr>
          <w:rFonts w:cs="Arial"/>
          <w:iCs/>
          <w:sz w:val="20"/>
          <w:szCs w:val="20"/>
        </w:rPr>
        <w:t xml:space="preserve">reminds patients it is their responsibility to contact the surgery regarding them. The practice recommends patients to contact the surgery within the below recommended intervals: Average waiting times after having the investigation </w:t>
      </w:r>
      <w:proofErr w:type="gramStart"/>
      <w:r>
        <w:rPr>
          <w:rFonts w:cs="Arial"/>
          <w:iCs/>
          <w:sz w:val="20"/>
          <w:szCs w:val="20"/>
        </w:rPr>
        <w:t>are:</w:t>
      </w:r>
      <w:proofErr w:type="gramEnd"/>
      <w:r>
        <w:rPr>
          <w:rFonts w:cs="Arial"/>
          <w:iCs/>
          <w:sz w:val="20"/>
          <w:szCs w:val="20"/>
        </w:rPr>
        <w:t xml:space="preserve"> X-rays 14 days, blood tests 7 days, smear 4 weeks, MRI scans 6 weeks.</w:t>
      </w:r>
    </w:p>
    <w:p w14:paraId="1BEB2AF5" w14:textId="77777777" w:rsidR="00500A8B" w:rsidRDefault="00500A8B" w:rsidP="00500A8B">
      <w:pPr>
        <w:pStyle w:val="Header"/>
        <w:tabs>
          <w:tab w:val="clear" w:pos="4513"/>
          <w:tab w:val="clear" w:pos="9026"/>
        </w:tabs>
        <w:rPr>
          <w:rFonts w:cs="Arial"/>
          <w:iCs/>
          <w:sz w:val="20"/>
          <w:szCs w:val="20"/>
        </w:rPr>
      </w:pPr>
    </w:p>
    <w:p w14:paraId="27DBAC68" w14:textId="77777777" w:rsidR="00500A8B" w:rsidRDefault="00500A8B" w:rsidP="00500A8B">
      <w:pPr>
        <w:pStyle w:val="Header"/>
        <w:tabs>
          <w:tab w:val="clear" w:pos="4513"/>
          <w:tab w:val="clear" w:pos="9026"/>
        </w:tabs>
        <w:rPr>
          <w:rFonts w:cs="Arial"/>
          <w:iCs/>
          <w:sz w:val="20"/>
          <w:szCs w:val="20"/>
        </w:rPr>
      </w:pPr>
      <w:r>
        <w:rPr>
          <w:rFonts w:cs="Arial"/>
          <w:b/>
          <w:i/>
          <w:iCs/>
          <w:sz w:val="20"/>
          <w:szCs w:val="20"/>
        </w:rPr>
        <w:t>DNA policy</w:t>
      </w:r>
    </w:p>
    <w:p w14:paraId="3171DC7C" w14:textId="77777777" w:rsidR="00500A8B" w:rsidRDefault="00500A8B" w:rsidP="00500A8B">
      <w:pPr>
        <w:pStyle w:val="Header"/>
        <w:tabs>
          <w:tab w:val="clear" w:pos="4513"/>
          <w:tab w:val="clear" w:pos="9026"/>
        </w:tabs>
        <w:rPr>
          <w:rFonts w:cs="Arial"/>
          <w:iCs/>
          <w:sz w:val="20"/>
          <w:szCs w:val="20"/>
        </w:rPr>
      </w:pPr>
      <w:r>
        <w:rPr>
          <w:rFonts w:cs="Arial"/>
          <w:iCs/>
          <w:sz w:val="20"/>
          <w:szCs w:val="20"/>
        </w:rPr>
        <w:t xml:space="preserve">Patients are advised if they wish to cancel their appointment to do so 24 hours prior so someone else can be seen.  This is so that your appointment can be offered to other patients who may be otherwise unwell and require treatment.   If you failed to contact the surgery within 24 hours to cancel or miss your appointment this </w:t>
      </w:r>
      <w:proofErr w:type="gramStart"/>
      <w:r>
        <w:rPr>
          <w:rFonts w:cs="Arial"/>
          <w:iCs/>
          <w:sz w:val="20"/>
          <w:szCs w:val="20"/>
        </w:rPr>
        <w:t>is considered to be</w:t>
      </w:r>
      <w:proofErr w:type="gramEnd"/>
      <w:r>
        <w:rPr>
          <w:rFonts w:cs="Arial"/>
          <w:iCs/>
          <w:sz w:val="20"/>
          <w:szCs w:val="20"/>
        </w:rPr>
        <w:t xml:space="preserve"> a missed appointment (DNA). Being up to 10 minutes late for your appointment is also considered a DNA.  If you failed to attend 3 or more </w:t>
      </w:r>
      <w:proofErr w:type="gramStart"/>
      <w:r>
        <w:rPr>
          <w:rFonts w:cs="Arial"/>
          <w:iCs/>
          <w:sz w:val="20"/>
          <w:szCs w:val="20"/>
        </w:rPr>
        <w:t>appointments</w:t>
      </w:r>
      <w:proofErr w:type="gramEnd"/>
      <w:r>
        <w:rPr>
          <w:rFonts w:cs="Arial"/>
          <w:iCs/>
          <w:sz w:val="20"/>
          <w:szCs w:val="20"/>
        </w:rPr>
        <w:t xml:space="preserve"> you can be removed from the list.  </w:t>
      </w:r>
      <w:proofErr w:type="spellStart"/>
      <w:r>
        <w:rPr>
          <w:rFonts w:cs="Arial"/>
          <w:iCs/>
          <w:sz w:val="20"/>
          <w:szCs w:val="20"/>
        </w:rPr>
        <w:t>DNAing</w:t>
      </w:r>
      <w:proofErr w:type="spellEnd"/>
      <w:r>
        <w:rPr>
          <w:rFonts w:cs="Arial"/>
          <w:iCs/>
          <w:sz w:val="20"/>
          <w:szCs w:val="20"/>
        </w:rPr>
        <w:t xml:space="preserve"> a same day or urgent appointment is taken seriously and would be breaching our DNA policy which would then come into action.</w:t>
      </w:r>
    </w:p>
    <w:p w14:paraId="78245E8E" w14:textId="77777777" w:rsidR="00500A8B" w:rsidRDefault="00500A8B" w:rsidP="00500A8B">
      <w:pPr>
        <w:pStyle w:val="Header"/>
        <w:tabs>
          <w:tab w:val="clear" w:pos="4513"/>
          <w:tab w:val="clear" w:pos="9026"/>
        </w:tabs>
        <w:rPr>
          <w:rFonts w:cs="Arial"/>
          <w:iCs/>
          <w:sz w:val="20"/>
          <w:szCs w:val="20"/>
        </w:rPr>
      </w:pPr>
    </w:p>
    <w:p w14:paraId="264C61CD" w14:textId="77777777" w:rsidR="00500A8B" w:rsidRPr="00353E64" w:rsidRDefault="00500A8B" w:rsidP="00500A8B">
      <w:pPr>
        <w:pStyle w:val="Header"/>
        <w:tabs>
          <w:tab w:val="clear" w:pos="4513"/>
          <w:tab w:val="clear" w:pos="9026"/>
        </w:tabs>
        <w:rPr>
          <w:rFonts w:cs="Arial"/>
          <w:b/>
          <w:i/>
          <w:iCs/>
          <w:sz w:val="20"/>
          <w:szCs w:val="20"/>
        </w:rPr>
      </w:pPr>
      <w:r w:rsidRPr="00353E64">
        <w:rPr>
          <w:rFonts w:cs="Arial"/>
          <w:b/>
          <w:i/>
          <w:iCs/>
          <w:sz w:val="20"/>
          <w:szCs w:val="20"/>
        </w:rPr>
        <w:t>Out of area</w:t>
      </w:r>
    </w:p>
    <w:p w14:paraId="5B50C4D2" w14:textId="77777777" w:rsidR="00500A8B" w:rsidRDefault="00500A8B" w:rsidP="00500A8B">
      <w:pPr>
        <w:pStyle w:val="Header"/>
        <w:tabs>
          <w:tab w:val="clear" w:pos="4513"/>
          <w:tab w:val="clear" w:pos="9026"/>
        </w:tabs>
        <w:rPr>
          <w:rFonts w:cs="Arial"/>
          <w:iCs/>
          <w:sz w:val="20"/>
          <w:szCs w:val="20"/>
        </w:rPr>
      </w:pPr>
      <w:r w:rsidRPr="00353E64">
        <w:rPr>
          <w:rFonts w:cs="Arial"/>
          <w:iCs/>
          <w:sz w:val="20"/>
          <w:szCs w:val="20"/>
        </w:rPr>
        <w:t xml:space="preserve">If you live outside a </w:t>
      </w:r>
      <w:proofErr w:type="gramStart"/>
      <w:r w:rsidRPr="00353E64">
        <w:rPr>
          <w:rFonts w:cs="Arial"/>
          <w:iCs/>
          <w:sz w:val="20"/>
          <w:szCs w:val="20"/>
        </w:rPr>
        <w:t>5 mile</w:t>
      </w:r>
      <w:proofErr w:type="gramEnd"/>
      <w:r w:rsidRPr="00353E64">
        <w:rPr>
          <w:rFonts w:cs="Arial"/>
          <w:iCs/>
          <w:sz w:val="20"/>
          <w:szCs w:val="20"/>
        </w:rPr>
        <w:t xml:space="preserve"> radius of the Surgery the you are outside of our practice boundary and you will be classed as an out of area patient. It is important that you understand that out of area registration is voluntary for GP Practices meaning we are not required or under any obligation to provide you with a home visit.</w:t>
      </w:r>
      <w:r>
        <w:rPr>
          <w:rFonts w:cs="Arial"/>
          <w:iCs/>
          <w:sz w:val="20"/>
          <w:szCs w:val="20"/>
        </w:rPr>
        <w:t xml:space="preserve"> You may on occasion, develop an urgent illness or injury at home which would prevent you from attending the Practice for an appointment. In that situation, we would ask you contact the Practice in the first instance. If we determine you needs home </w:t>
      </w:r>
      <w:proofErr w:type="gramStart"/>
      <w:r>
        <w:rPr>
          <w:rFonts w:cs="Arial"/>
          <w:iCs/>
          <w:sz w:val="20"/>
          <w:szCs w:val="20"/>
        </w:rPr>
        <w:t>visit</w:t>
      </w:r>
      <w:proofErr w:type="gramEnd"/>
      <w:r>
        <w:rPr>
          <w:rFonts w:cs="Arial"/>
          <w:iCs/>
          <w:sz w:val="20"/>
          <w:szCs w:val="20"/>
        </w:rPr>
        <w:t xml:space="preserve"> we may direct you to the local service that has been established for “out of area” patients. The local service could be a GP Practice near to where you live, the local walk-in centre, or A&amp;E.</w:t>
      </w:r>
    </w:p>
    <w:p w14:paraId="449B93D7" w14:textId="77777777" w:rsidR="00500A8B" w:rsidRDefault="00500A8B" w:rsidP="00500A8B">
      <w:pPr>
        <w:pStyle w:val="Header"/>
        <w:tabs>
          <w:tab w:val="clear" w:pos="4513"/>
          <w:tab w:val="clear" w:pos="9026"/>
        </w:tabs>
        <w:rPr>
          <w:rFonts w:cs="Arial"/>
          <w:iCs/>
          <w:sz w:val="20"/>
          <w:szCs w:val="20"/>
        </w:rPr>
      </w:pPr>
    </w:p>
    <w:p w14:paraId="1F8379FF" w14:textId="77777777" w:rsidR="00500A8B" w:rsidRDefault="00500A8B" w:rsidP="00500A8B">
      <w:pPr>
        <w:pStyle w:val="Header"/>
        <w:tabs>
          <w:tab w:val="clear" w:pos="4513"/>
          <w:tab w:val="clear" w:pos="9026"/>
        </w:tabs>
        <w:rPr>
          <w:rFonts w:cs="Arial"/>
          <w:iCs/>
          <w:sz w:val="20"/>
          <w:szCs w:val="20"/>
        </w:rPr>
      </w:pPr>
      <w:r>
        <w:rPr>
          <w:rFonts w:cs="Arial"/>
          <w:iCs/>
          <w:sz w:val="20"/>
          <w:szCs w:val="20"/>
        </w:rPr>
        <w:t>If in the future, your health needs change, or your medical records indicate that it would be best interest of your health to be cared for by a Practice more local to you, we may review your registration and advice you that it would be more appropriate for you to be registered with a GP Practice closer to home.</w:t>
      </w:r>
    </w:p>
    <w:p w14:paraId="11EBEBC7" w14:textId="77777777" w:rsidR="00500A8B" w:rsidRDefault="00500A8B" w:rsidP="00500A8B">
      <w:pPr>
        <w:pStyle w:val="Header"/>
        <w:tabs>
          <w:tab w:val="clear" w:pos="4513"/>
          <w:tab w:val="clear" w:pos="9026"/>
        </w:tabs>
        <w:rPr>
          <w:rFonts w:cs="Arial"/>
          <w:iCs/>
          <w:sz w:val="20"/>
          <w:szCs w:val="20"/>
        </w:rPr>
      </w:pPr>
    </w:p>
    <w:p w14:paraId="22C0F75A" w14:textId="77777777" w:rsidR="00500A8B" w:rsidRPr="00797809" w:rsidRDefault="00500A8B" w:rsidP="00500A8B">
      <w:pPr>
        <w:pStyle w:val="Header"/>
        <w:tabs>
          <w:tab w:val="clear" w:pos="4513"/>
          <w:tab w:val="clear" w:pos="9026"/>
        </w:tabs>
        <w:rPr>
          <w:rFonts w:cs="Arial"/>
          <w:iCs/>
          <w:sz w:val="20"/>
          <w:szCs w:val="20"/>
        </w:rPr>
      </w:pPr>
      <w:r>
        <w:rPr>
          <w:rFonts w:cs="Arial"/>
          <w:iCs/>
          <w:sz w:val="20"/>
          <w:szCs w:val="20"/>
        </w:rPr>
        <w:t>Once you have had time to review the information provided, if you still feel your general health is good and you still wish to remain registered with the Practice as an ‘Out of Area Patient’, please sign below to confirm this and return to us.</w:t>
      </w:r>
    </w:p>
    <w:p w14:paraId="5FDE0B2A" w14:textId="77777777" w:rsidR="00500A8B" w:rsidRDefault="00500A8B" w:rsidP="00500A8B">
      <w:pPr>
        <w:pStyle w:val="Header"/>
        <w:tabs>
          <w:tab w:val="clear" w:pos="4513"/>
          <w:tab w:val="clear" w:pos="9026"/>
        </w:tabs>
        <w:rPr>
          <w:rFonts w:cs="Arial"/>
          <w:iCs/>
          <w:sz w:val="20"/>
          <w:szCs w:val="20"/>
        </w:rPr>
      </w:pPr>
    </w:p>
    <w:p w14:paraId="645F316F" w14:textId="77777777" w:rsidR="00500A8B" w:rsidRDefault="00500A8B" w:rsidP="00500A8B">
      <w:pPr>
        <w:pStyle w:val="Header"/>
        <w:tabs>
          <w:tab w:val="clear" w:pos="4513"/>
          <w:tab w:val="clear" w:pos="9026"/>
        </w:tabs>
        <w:rPr>
          <w:rFonts w:cs="Arial"/>
          <w:iCs/>
          <w:sz w:val="20"/>
          <w:szCs w:val="20"/>
        </w:rPr>
      </w:pPr>
      <w:r>
        <w:rPr>
          <w:rFonts w:cs="Arial"/>
          <w:b/>
          <w:i/>
          <w:iCs/>
          <w:sz w:val="20"/>
          <w:szCs w:val="20"/>
        </w:rPr>
        <w:t>Abusive/aggressive/violent/intimidating behaviour</w:t>
      </w:r>
    </w:p>
    <w:p w14:paraId="32F84DBC" w14:textId="77777777" w:rsidR="00500A8B" w:rsidRDefault="00500A8B" w:rsidP="00500A8B">
      <w:pPr>
        <w:pStyle w:val="Header"/>
        <w:tabs>
          <w:tab w:val="clear" w:pos="4513"/>
          <w:tab w:val="clear" w:pos="9026"/>
        </w:tabs>
        <w:rPr>
          <w:rFonts w:cs="Arial"/>
          <w:iCs/>
          <w:sz w:val="20"/>
          <w:szCs w:val="20"/>
        </w:rPr>
      </w:pPr>
      <w:r>
        <w:rPr>
          <w:rFonts w:cs="Arial"/>
          <w:iCs/>
          <w:sz w:val="20"/>
          <w:szCs w:val="20"/>
        </w:rPr>
        <w:t xml:space="preserve">The practice has a duty to care for the health and safety of its staff. The practice also has a legal responsibility to provide a safe and secure working environment for our staff members. All patients are expected to behave in an acceptable manner and violent or abusive behaviour towards staff, in line with NHS guidance concerning zero tolerance, may result in patients being immediately removed. </w:t>
      </w:r>
    </w:p>
    <w:p w14:paraId="7ACAFA0A" w14:textId="77777777" w:rsidR="00500A8B" w:rsidRDefault="00500A8B" w:rsidP="00500A8B">
      <w:pPr>
        <w:pStyle w:val="Header"/>
        <w:tabs>
          <w:tab w:val="clear" w:pos="4513"/>
          <w:tab w:val="clear" w:pos="9026"/>
        </w:tabs>
        <w:rPr>
          <w:rFonts w:cs="Arial"/>
          <w:iCs/>
          <w:sz w:val="20"/>
          <w:szCs w:val="20"/>
        </w:rPr>
      </w:pPr>
    </w:p>
    <w:p w14:paraId="57E73C2E" w14:textId="77777777" w:rsidR="00500A8B" w:rsidRDefault="00500A8B" w:rsidP="00500A8B">
      <w:pPr>
        <w:pStyle w:val="Header"/>
        <w:tabs>
          <w:tab w:val="clear" w:pos="4513"/>
          <w:tab w:val="clear" w:pos="9026"/>
        </w:tabs>
        <w:rPr>
          <w:rFonts w:cs="Arial"/>
          <w:iCs/>
          <w:sz w:val="20"/>
          <w:szCs w:val="20"/>
        </w:rPr>
      </w:pPr>
      <w:r>
        <w:rPr>
          <w:rFonts w:cs="Arial"/>
          <w:iCs/>
          <w:sz w:val="20"/>
          <w:szCs w:val="20"/>
        </w:rPr>
        <w:t xml:space="preserve">Our Practice Privacy Notice can be found on our </w:t>
      </w:r>
      <w:proofErr w:type="gramStart"/>
      <w:r>
        <w:rPr>
          <w:rFonts w:cs="Arial"/>
          <w:iCs/>
          <w:sz w:val="20"/>
          <w:szCs w:val="20"/>
        </w:rPr>
        <w:t>website</w:t>
      </w:r>
      <w:proofErr w:type="gramEnd"/>
      <w:r>
        <w:rPr>
          <w:rFonts w:cs="Arial"/>
          <w:iCs/>
          <w:sz w:val="20"/>
          <w:szCs w:val="20"/>
        </w:rPr>
        <w:t xml:space="preserve"> or a copy can be requested at reception.</w:t>
      </w:r>
    </w:p>
    <w:p w14:paraId="5CFC95F0" w14:textId="77777777" w:rsidR="00500A8B" w:rsidRDefault="00500A8B" w:rsidP="00500A8B">
      <w:pPr>
        <w:pStyle w:val="Header"/>
        <w:tabs>
          <w:tab w:val="clear" w:pos="4513"/>
          <w:tab w:val="clear" w:pos="9026"/>
        </w:tabs>
        <w:rPr>
          <w:rFonts w:cs="Arial"/>
          <w:iCs/>
          <w:sz w:val="20"/>
          <w:szCs w:val="20"/>
        </w:rPr>
      </w:pPr>
    </w:p>
    <w:p w14:paraId="6111013C" w14:textId="77777777" w:rsidR="00500A8B" w:rsidRPr="00A3207B" w:rsidRDefault="00500A8B" w:rsidP="00500A8B">
      <w:pPr>
        <w:pStyle w:val="Header"/>
        <w:tabs>
          <w:tab w:val="clear" w:pos="4513"/>
          <w:tab w:val="clear" w:pos="9026"/>
        </w:tabs>
        <w:rPr>
          <w:rFonts w:cs="Arial"/>
          <w:i/>
          <w:iCs/>
          <w:sz w:val="20"/>
          <w:szCs w:val="20"/>
        </w:rPr>
      </w:pPr>
      <w:r w:rsidRPr="00A3207B">
        <w:rPr>
          <w:rFonts w:cs="Arial"/>
          <w:i/>
          <w:iCs/>
          <w:sz w:val="20"/>
          <w:szCs w:val="20"/>
        </w:rPr>
        <w:t>If you have any concerns regarding this agreement, please kindly speak to a member of staff. We appreciate your help and co-operation regarding your treatment.</w:t>
      </w:r>
    </w:p>
    <w:p w14:paraId="64694DF6" w14:textId="77777777" w:rsidR="00500A8B" w:rsidRDefault="00500A8B" w:rsidP="00500A8B">
      <w:pPr>
        <w:pStyle w:val="Header"/>
        <w:tabs>
          <w:tab w:val="clear" w:pos="4513"/>
          <w:tab w:val="clear" w:pos="9026"/>
        </w:tabs>
        <w:rPr>
          <w:rFonts w:cs="Arial"/>
          <w:b/>
          <w:i/>
          <w:iCs/>
          <w:sz w:val="20"/>
          <w:szCs w:val="20"/>
        </w:rPr>
      </w:pPr>
    </w:p>
    <w:p w14:paraId="36E0B72D" w14:textId="77777777" w:rsidR="00500A8B" w:rsidRDefault="00500A8B" w:rsidP="00500A8B">
      <w:pPr>
        <w:pStyle w:val="Header"/>
        <w:tabs>
          <w:tab w:val="clear" w:pos="4513"/>
          <w:tab w:val="clear" w:pos="9026"/>
        </w:tabs>
        <w:rPr>
          <w:rFonts w:cs="Arial"/>
          <w:iCs/>
          <w:sz w:val="20"/>
          <w:szCs w:val="20"/>
        </w:rPr>
      </w:pPr>
    </w:p>
    <w:p w14:paraId="65E006E5" w14:textId="77777777" w:rsidR="00500A8B" w:rsidRDefault="00500A8B" w:rsidP="00500A8B">
      <w:pPr>
        <w:pStyle w:val="Header"/>
        <w:tabs>
          <w:tab w:val="clear" w:pos="4513"/>
          <w:tab w:val="clear" w:pos="9026"/>
        </w:tabs>
        <w:rPr>
          <w:rFonts w:cs="Arial"/>
          <w:iCs/>
          <w:sz w:val="20"/>
          <w:szCs w:val="20"/>
        </w:rPr>
      </w:pPr>
      <w:r>
        <w:rPr>
          <w:rFonts w:cs="Arial"/>
          <w:iCs/>
          <w:sz w:val="20"/>
          <w:szCs w:val="20"/>
        </w:rPr>
        <w:t>Patient’s name (print) ……………………………………………………………………</w:t>
      </w:r>
    </w:p>
    <w:p w14:paraId="5E757F51" w14:textId="77777777" w:rsidR="00500A8B" w:rsidRDefault="00500A8B" w:rsidP="00500A8B">
      <w:pPr>
        <w:pStyle w:val="Header"/>
        <w:tabs>
          <w:tab w:val="clear" w:pos="4513"/>
          <w:tab w:val="clear" w:pos="9026"/>
        </w:tabs>
        <w:rPr>
          <w:rFonts w:cs="Arial"/>
          <w:iCs/>
          <w:sz w:val="20"/>
          <w:szCs w:val="20"/>
        </w:rPr>
      </w:pPr>
    </w:p>
    <w:p w14:paraId="5CA2377E" w14:textId="77777777" w:rsidR="00500A8B" w:rsidRDefault="00500A8B" w:rsidP="00500A8B">
      <w:pPr>
        <w:pStyle w:val="Header"/>
        <w:tabs>
          <w:tab w:val="clear" w:pos="4513"/>
          <w:tab w:val="clear" w:pos="9026"/>
        </w:tabs>
        <w:rPr>
          <w:rFonts w:cs="Arial"/>
          <w:iCs/>
          <w:sz w:val="20"/>
          <w:szCs w:val="20"/>
        </w:rPr>
      </w:pPr>
    </w:p>
    <w:p w14:paraId="5637BA48" w14:textId="77777777" w:rsidR="00500A8B" w:rsidRDefault="00500A8B" w:rsidP="00500A8B">
      <w:pPr>
        <w:pStyle w:val="Header"/>
        <w:tabs>
          <w:tab w:val="clear" w:pos="4513"/>
          <w:tab w:val="clear" w:pos="9026"/>
        </w:tabs>
        <w:rPr>
          <w:rFonts w:cs="Arial"/>
          <w:iCs/>
          <w:sz w:val="20"/>
          <w:szCs w:val="20"/>
        </w:rPr>
      </w:pPr>
      <w:r>
        <w:rPr>
          <w:rFonts w:cs="Arial"/>
          <w:iCs/>
          <w:sz w:val="20"/>
          <w:szCs w:val="20"/>
        </w:rPr>
        <w:t xml:space="preserve">Signed by patient ……………………………… </w:t>
      </w:r>
    </w:p>
    <w:p w14:paraId="32F2505F" w14:textId="77777777" w:rsidR="00500A8B" w:rsidRDefault="00500A8B" w:rsidP="00500A8B">
      <w:pPr>
        <w:pStyle w:val="Header"/>
        <w:tabs>
          <w:tab w:val="clear" w:pos="4513"/>
          <w:tab w:val="clear" w:pos="9026"/>
        </w:tabs>
        <w:rPr>
          <w:rFonts w:cs="Arial"/>
          <w:b/>
          <w:i/>
          <w:iCs/>
          <w:sz w:val="20"/>
          <w:szCs w:val="20"/>
        </w:rPr>
      </w:pPr>
      <w:r w:rsidRPr="00866EBD">
        <w:rPr>
          <w:rFonts w:cs="Arial"/>
          <w:b/>
          <w:i/>
          <w:iCs/>
          <w:sz w:val="20"/>
          <w:szCs w:val="20"/>
        </w:rPr>
        <w:t>Signed by parent if for a minor &lt;14 years</w:t>
      </w:r>
    </w:p>
    <w:p w14:paraId="15021BCA" w14:textId="77777777" w:rsidR="00500A8B" w:rsidRDefault="00500A8B" w:rsidP="00500A8B">
      <w:pPr>
        <w:pStyle w:val="Header"/>
        <w:tabs>
          <w:tab w:val="clear" w:pos="4513"/>
          <w:tab w:val="clear" w:pos="9026"/>
        </w:tabs>
        <w:rPr>
          <w:rFonts w:cs="Arial"/>
          <w:b/>
          <w:i/>
          <w:iCs/>
          <w:sz w:val="20"/>
          <w:szCs w:val="20"/>
        </w:rPr>
      </w:pPr>
    </w:p>
    <w:p w14:paraId="0CF0CE9B" w14:textId="77777777" w:rsidR="00500A8B" w:rsidRDefault="00500A8B" w:rsidP="00500A8B">
      <w:pPr>
        <w:pStyle w:val="Header"/>
        <w:tabs>
          <w:tab w:val="clear" w:pos="4513"/>
          <w:tab w:val="clear" w:pos="9026"/>
        </w:tabs>
        <w:rPr>
          <w:rFonts w:cs="Arial"/>
          <w:i/>
          <w:iCs/>
          <w:sz w:val="20"/>
          <w:szCs w:val="20"/>
        </w:rPr>
      </w:pPr>
      <w:r>
        <w:rPr>
          <w:rFonts w:cs="Arial"/>
          <w:iCs/>
          <w:sz w:val="20"/>
          <w:szCs w:val="20"/>
        </w:rPr>
        <w:t>Signature on behalf of patient………………………………………</w:t>
      </w:r>
      <w:proofErr w:type="gramStart"/>
      <w:r>
        <w:rPr>
          <w:rFonts w:cs="Arial"/>
          <w:iCs/>
          <w:sz w:val="20"/>
          <w:szCs w:val="20"/>
        </w:rPr>
        <w:t>…..</w:t>
      </w:r>
      <w:proofErr w:type="gramEnd"/>
      <w:r>
        <w:rPr>
          <w:rFonts w:cs="Arial"/>
          <w:i/>
          <w:iCs/>
          <w:sz w:val="20"/>
          <w:szCs w:val="20"/>
        </w:rPr>
        <w:t xml:space="preserve">      Date ………………………………………</w:t>
      </w:r>
    </w:p>
    <w:p w14:paraId="31EBF1C7" w14:textId="77777777" w:rsidR="003A6BEE" w:rsidRDefault="003A6BEE"/>
    <w:sectPr w:rsidR="003A6BEE" w:rsidSect="00500A8B">
      <w:pgSz w:w="11906" w:h="16838"/>
      <w:pgMar w:top="709"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8B"/>
    <w:rsid w:val="002677B0"/>
    <w:rsid w:val="003A6BEE"/>
    <w:rsid w:val="00500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644B"/>
  <w15:chartTrackingRefBased/>
  <w15:docId w15:val="{C104ADD6-C642-45C9-9494-596491E2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A8B"/>
    <w:rPr>
      <w:rFonts w:eastAsiaTheme="majorEastAsia" w:cstheme="majorBidi"/>
      <w:color w:val="272727" w:themeColor="text1" w:themeTint="D8"/>
    </w:rPr>
  </w:style>
  <w:style w:type="paragraph" w:styleId="Title">
    <w:name w:val="Title"/>
    <w:basedOn w:val="Normal"/>
    <w:next w:val="Normal"/>
    <w:link w:val="TitleChar"/>
    <w:uiPriority w:val="10"/>
    <w:qFormat/>
    <w:rsid w:val="00500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A8B"/>
    <w:pPr>
      <w:spacing w:before="160"/>
      <w:jc w:val="center"/>
    </w:pPr>
    <w:rPr>
      <w:i/>
      <w:iCs/>
      <w:color w:val="404040" w:themeColor="text1" w:themeTint="BF"/>
    </w:rPr>
  </w:style>
  <w:style w:type="character" w:customStyle="1" w:styleId="QuoteChar">
    <w:name w:val="Quote Char"/>
    <w:basedOn w:val="DefaultParagraphFont"/>
    <w:link w:val="Quote"/>
    <w:uiPriority w:val="29"/>
    <w:rsid w:val="00500A8B"/>
    <w:rPr>
      <w:i/>
      <w:iCs/>
      <w:color w:val="404040" w:themeColor="text1" w:themeTint="BF"/>
    </w:rPr>
  </w:style>
  <w:style w:type="paragraph" w:styleId="ListParagraph">
    <w:name w:val="List Paragraph"/>
    <w:basedOn w:val="Normal"/>
    <w:uiPriority w:val="34"/>
    <w:qFormat/>
    <w:rsid w:val="00500A8B"/>
    <w:pPr>
      <w:ind w:left="720"/>
      <w:contextualSpacing/>
    </w:pPr>
  </w:style>
  <w:style w:type="character" w:styleId="IntenseEmphasis">
    <w:name w:val="Intense Emphasis"/>
    <w:basedOn w:val="DefaultParagraphFont"/>
    <w:uiPriority w:val="21"/>
    <w:qFormat/>
    <w:rsid w:val="00500A8B"/>
    <w:rPr>
      <w:i/>
      <w:iCs/>
      <w:color w:val="0F4761" w:themeColor="accent1" w:themeShade="BF"/>
    </w:rPr>
  </w:style>
  <w:style w:type="paragraph" w:styleId="IntenseQuote">
    <w:name w:val="Intense Quote"/>
    <w:basedOn w:val="Normal"/>
    <w:next w:val="Normal"/>
    <w:link w:val="IntenseQuoteChar"/>
    <w:uiPriority w:val="30"/>
    <w:qFormat/>
    <w:rsid w:val="00500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A8B"/>
    <w:rPr>
      <w:i/>
      <w:iCs/>
      <w:color w:val="0F4761" w:themeColor="accent1" w:themeShade="BF"/>
    </w:rPr>
  </w:style>
  <w:style w:type="character" w:styleId="IntenseReference">
    <w:name w:val="Intense Reference"/>
    <w:basedOn w:val="DefaultParagraphFont"/>
    <w:uiPriority w:val="32"/>
    <w:qFormat/>
    <w:rsid w:val="00500A8B"/>
    <w:rPr>
      <w:b/>
      <w:bCs/>
      <w:smallCaps/>
      <w:color w:val="0F4761" w:themeColor="accent1" w:themeShade="BF"/>
      <w:spacing w:val="5"/>
    </w:rPr>
  </w:style>
  <w:style w:type="paragraph" w:styleId="Header">
    <w:name w:val="header"/>
    <w:basedOn w:val="Normal"/>
    <w:link w:val="HeaderChar"/>
    <w:unhideWhenUsed/>
    <w:rsid w:val="00500A8B"/>
    <w:pPr>
      <w:tabs>
        <w:tab w:val="center" w:pos="4513"/>
        <w:tab w:val="right" w:pos="9026"/>
      </w:tabs>
      <w:spacing w:after="0" w:line="240" w:lineRule="auto"/>
    </w:pPr>
    <w:rPr>
      <w:rFonts w:ascii="Arial" w:eastAsia="Times New Roman" w:hAnsi="Arial" w:cs="Times New Roman"/>
      <w:bCs/>
      <w:kern w:val="0"/>
      <w:sz w:val="24"/>
      <w:szCs w:val="24"/>
      <w14:ligatures w14:val="none"/>
    </w:rPr>
  </w:style>
  <w:style w:type="character" w:customStyle="1" w:styleId="HeaderChar">
    <w:name w:val="Header Char"/>
    <w:basedOn w:val="DefaultParagraphFont"/>
    <w:link w:val="Header"/>
    <w:rsid w:val="00500A8B"/>
    <w:rPr>
      <w:rFonts w:ascii="Arial" w:eastAsia="Times New Roman" w:hAnsi="Arial" w:cs="Times New Roman"/>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ECKLEY, Emma (STREAMSIDE SURGERY)</dc:creator>
  <cp:keywords/>
  <dc:description/>
  <cp:lastModifiedBy>ECKLEY, Emma (STREAMSIDE SURGERY)</cp:lastModifiedBy>
  <cp:revision>1</cp:revision>
  <dcterms:created xsi:type="dcterms:W3CDTF">2025-02-17T09:56:00Z</dcterms:created>
  <dcterms:modified xsi:type="dcterms:W3CDTF">2025-02-17T09:58:00Z</dcterms:modified>
</cp:coreProperties>
</file>