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349"/>
        <w:gridCol w:w="5627"/>
        <w:gridCol w:w="1671"/>
      </w:tblGrid>
      <w:tr w:rsidR="006508C1" w:rsidRPr="00BB235B" w14:paraId="275720C2" w14:textId="77777777" w:rsidTr="00BB235B">
        <w:trPr>
          <w:trHeight w:val="1699"/>
        </w:trPr>
        <w:tc>
          <w:tcPr>
            <w:tcW w:w="1384" w:type="dxa"/>
          </w:tcPr>
          <w:p w14:paraId="7D67E1FB" w14:textId="77777777" w:rsidR="006508C1" w:rsidRPr="00BB235B" w:rsidRDefault="006508C1" w:rsidP="006508C1">
            <w:pPr>
              <w:pStyle w:val="body"/>
              <w:rPr>
                <w:rStyle w:val="c-21"/>
                <w:lang w:val="en"/>
              </w:rPr>
            </w:pPr>
          </w:p>
        </w:tc>
        <w:tc>
          <w:tcPr>
            <w:tcW w:w="5763" w:type="dxa"/>
          </w:tcPr>
          <w:p w14:paraId="1555519F" w14:textId="77777777" w:rsidR="006508C1" w:rsidRDefault="006508C1" w:rsidP="00B1523F">
            <w:pPr>
              <w:pStyle w:val="Heading1"/>
              <w:rPr>
                <w:rStyle w:val="c-21"/>
                <w:lang w:val="en"/>
              </w:rPr>
            </w:pPr>
          </w:p>
          <w:p w14:paraId="052908EC" w14:textId="45A9D94F" w:rsidR="00263F79" w:rsidRPr="00263F79" w:rsidRDefault="00EA616F" w:rsidP="00263F79">
            <w:pPr>
              <w:jc w:val="center"/>
              <w:rPr>
                <w:lang w:val="en" w:eastAsia="en-US"/>
              </w:rPr>
            </w:pPr>
            <w:r>
              <w:rPr>
                <w:lang w:val="en" w:eastAsia="en-US"/>
              </w:rPr>
              <w:t>GPS Healthcare</w:t>
            </w:r>
          </w:p>
          <w:p w14:paraId="1247F624" w14:textId="77777777" w:rsidR="00301E70" w:rsidRPr="00301E70" w:rsidRDefault="00301E70" w:rsidP="00301E70">
            <w:pPr>
              <w:rPr>
                <w:lang w:val="en" w:eastAsia="en-US"/>
              </w:rPr>
            </w:pPr>
          </w:p>
        </w:tc>
        <w:tc>
          <w:tcPr>
            <w:tcW w:w="1716" w:type="dxa"/>
          </w:tcPr>
          <w:p w14:paraId="6DBA8397" w14:textId="77777777" w:rsidR="006508C1" w:rsidRPr="00BB235B" w:rsidRDefault="006508C1" w:rsidP="006508C1">
            <w:pPr>
              <w:pStyle w:val="body"/>
              <w:rPr>
                <w:rStyle w:val="c-21"/>
                <w:lang w:val="en"/>
              </w:rPr>
            </w:pPr>
          </w:p>
        </w:tc>
      </w:tr>
    </w:tbl>
    <w:p w14:paraId="54907157" w14:textId="44251BF3" w:rsidR="007258B5" w:rsidRDefault="006508C1" w:rsidP="00E92CFA">
      <w:pPr>
        <w:jc w:val="center"/>
        <w:rPr>
          <w:rFonts w:ascii="Arial" w:hAnsi="Arial" w:cs="Arial"/>
          <w:b/>
          <w:sz w:val="22"/>
          <w:szCs w:val="22"/>
        </w:rPr>
      </w:pPr>
      <w:r w:rsidRPr="00E24E5F">
        <w:rPr>
          <w:rFonts w:ascii="Arial" w:hAnsi="Arial" w:cs="Arial"/>
          <w:b/>
          <w:sz w:val="22"/>
          <w:szCs w:val="22"/>
        </w:rPr>
        <w:t>Roles and Responsibilities for Information Governance</w:t>
      </w:r>
    </w:p>
    <w:p w14:paraId="1DE626E8" w14:textId="77777777" w:rsidR="00E92CFA" w:rsidRDefault="00E92CFA" w:rsidP="009F683B">
      <w:pPr>
        <w:jc w:val="both"/>
        <w:rPr>
          <w:rFonts w:ascii="Arial" w:hAnsi="Arial" w:cs="Arial"/>
          <w:b/>
          <w:sz w:val="22"/>
          <w:szCs w:val="22"/>
        </w:rPr>
      </w:pPr>
    </w:p>
    <w:p w14:paraId="487FEADC" w14:textId="2EFC9620" w:rsidR="00E92CFA" w:rsidRDefault="00E92CFA" w:rsidP="009F683B">
      <w:pPr>
        <w:jc w:val="both"/>
        <w:rPr>
          <w:rFonts w:ascii="Arial" w:hAnsi="Arial" w:cs="Arial"/>
          <w:b/>
          <w:sz w:val="22"/>
          <w:szCs w:val="22"/>
        </w:rPr>
      </w:pPr>
      <w:r>
        <w:rPr>
          <w:rFonts w:ascii="Arial" w:hAnsi="Arial" w:cs="Arial"/>
          <w:b/>
          <w:sz w:val="22"/>
          <w:szCs w:val="22"/>
        </w:rPr>
        <w:t>Named Individuals</w:t>
      </w:r>
    </w:p>
    <w:p w14:paraId="55358CA5" w14:textId="77777777" w:rsidR="00E92CFA" w:rsidRDefault="00E92CFA" w:rsidP="009F683B">
      <w:pPr>
        <w:jc w:val="both"/>
        <w:rPr>
          <w:rFonts w:ascii="Arial" w:hAnsi="Arial" w:cs="Arial"/>
          <w:b/>
          <w:sz w:val="22"/>
          <w:szCs w:val="22"/>
        </w:rPr>
      </w:pPr>
    </w:p>
    <w:p w14:paraId="722EF91D" w14:textId="387CADBB" w:rsidR="00E92CFA" w:rsidRDefault="00E92CFA" w:rsidP="009F683B">
      <w:pPr>
        <w:jc w:val="both"/>
        <w:rPr>
          <w:rFonts w:ascii="Arial" w:hAnsi="Arial" w:cs="Arial"/>
          <w:b/>
          <w:sz w:val="22"/>
          <w:szCs w:val="22"/>
        </w:rPr>
      </w:pPr>
      <w:r>
        <w:rPr>
          <w:rFonts w:ascii="Arial" w:hAnsi="Arial" w:cs="Arial"/>
          <w:b/>
          <w:sz w:val="22"/>
          <w:szCs w:val="22"/>
        </w:rPr>
        <w:t xml:space="preserve">The Practice Information Governance Lead is </w:t>
      </w:r>
      <w:r w:rsidR="00EA616F">
        <w:rPr>
          <w:rFonts w:ascii="Arial" w:hAnsi="Arial" w:cs="Arial"/>
          <w:b/>
          <w:sz w:val="22"/>
          <w:szCs w:val="22"/>
        </w:rPr>
        <w:t>Hannah Nurrish</w:t>
      </w:r>
    </w:p>
    <w:p w14:paraId="6D1AFDEC" w14:textId="5D60A717" w:rsidR="00E92CFA" w:rsidRDefault="00E92CFA" w:rsidP="00E92CFA">
      <w:pPr>
        <w:jc w:val="both"/>
        <w:rPr>
          <w:rFonts w:ascii="Arial" w:hAnsi="Arial" w:cs="Arial"/>
          <w:b/>
          <w:sz w:val="22"/>
          <w:szCs w:val="22"/>
        </w:rPr>
      </w:pPr>
      <w:r>
        <w:rPr>
          <w:rFonts w:ascii="Arial" w:hAnsi="Arial" w:cs="Arial"/>
          <w:b/>
          <w:sz w:val="22"/>
          <w:szCs w:val="22"/>
        </w:rPr>
        <w:t xml:space="preserve">The Practice Caldicott Guardian is </w:t>
      </w:r>
      <w:r w:rsidR="00EA616F">
        <w:rPr>
          <w:rFonts w:ascii="Arial" w:hAnsi="Arial" w:cs="Arial"/>
          <w:b/>
          <w:sz w:val="22"/>
          <w:szCs w:val="22"/>
        </w:rPr>
        <w:t>Dr Mike Baker</w:t>
      </w:r>
    </w:p>
    <w:p w14:paraId="5572EA9D" w14:textId="0BC042FC" w:rsidR="00E92CFA" w:rsidRDefault="00E92CFA" w:rsidP="00E92CFA">
      <w:pPr>
        <w:rPr>
          <w:rFonts w:ascii="Arial" w:hAnsi="Arial" w:cs="Arial"/>
          <w:b/>
          <w:sz w:val="22"/>
          <w:szCs w:val="22"/>
        </w:rPr>
      </w:pPr>
      <w:r>
        <w:rPr>
          <w:rFonts w:ascii="Arial" w:hAnsi="Arial" w:cs="Arial"/>
          <w:b/>
          <w:sz w:val="22"/>
          <w:szCs w:val="22"/>
        </w:rPr>
        <w:t xml:space="preserve">The Practice </w:t>
      </w:r>
      <w:r w:rsidRPr="00C7142E">
        <w:rPr>
          <w:rFonts w:ascii="Arial" w:hAnsi="Arial" w:cs="Arial"/>
          <w:b/>
          <w:bCs/>
          <w:color w:val="000000" w:themeColor="text1"/>
          <w:sz w:val="22"/>
          <w:szCs w:val="22"/>
        </w:rPr>
        <w:t xml:space="preserve">Digital Safety Officer </w:t>
      </w:r>
      <w:r>
        <w:rPr>
          <w:rFonts w:ascii="Arial" w:hAnsi="Arial" w:cs="Arial"/>
          <w:b/>
          <w:sz w:val="22"/>
          <w:szCs w:val="22"/>
        </w:rPr>
        <w:t xml:space="preserve">is </w:t>
      </w:r>
      <w:r w:rsidR="00EA616F">
        <w:rPr>
          <w:rFonts w:ascii="Arial" w:hAnsi="Arial" w:cs="Arial"/>
          <w:b/>
          <w:sz w:val="22"/>
          <w:szCs w:val="22"/>
        </w:rPr>
        <w:t>Dr Osman Aslam</w:t>
      </w:r>
    </w:p>
    <w:p w14:paraId="5456A9AA" w14:textId="24886ACA" w:rsidR="00E92CFA" w:rsidRDefault="00E92CFA" w:rsidP="00E92CFA">
      <w:pPr>
        <w:rPr>
          <w:rFonts w:ascii="Arial" w:hAnsi="Arial" w:cs="Arial"/>
          <w:b/>
          <w:sz w:val="22"/>
          <w:szCs w:val="22"/>
        </w:rPr>
      </w:pPr>
      <w:r>
        <w:rPr>
          <w:rFonts w:ascii="Arial" w:hAnsi="Arial" w:cs="Arial"/>
          <w:b/>
          <w:sz w:val="22"/>
          <w:szCs w:val="22"/>
        </w:rPr>
        <w:t xml:space="preserve">The Practice </w:t>
      </w:r>
      <w:r>
        <w:rPr>
          <w:rFonts w:ascii="Arial" w:hAnsi="Arial" w:cs="Arial"/>
          <w:b/>
          <w:bCs/>
          <w:color w:val="000000" w:themeColor="text1"/>
          <w:sz w:val="22"/>
          <w:szCs w:val="22"/>
        </w:rPr>
        <w:t>Data Protection</w:t>
      </w:r>
      <w:r w:rsidRPr="00C7142E">
        <w:rPr>
          <w:rFonts w:ascii="Arial" w:hAnsi="Arial" w:cs="Arial"/>
          <w:b/>
          <w:bCs/>
          <w:color w:val="000000" w:themeColor="text1"/>
          <w:sz w:val="22"/>
          <w:szCs w:val="22"/>
        </w:rPr>
        <w:t xml:space="preserve"> Officer </w:t>
      </w:r>
      <w:r>
        <w:rPr>
          <w:rFonts w:ascii="Arial" w:hAnsi="Arial" w:cs="Arial"/>
          <w:b/>
          <w:sz w:val="22"/>
          <w:szCs w:val="22"/>
        </w:rPr>
        <w:t>is Paul Couldrey of PCIG Consulting Limited.</w:t>
      </w:r>
    </w:p>
    <w:p w14:paraId="5C944A97" w14:textId="77777777" w:rsidR="00E92CFA" w:rsidRPr="00E92CFA" w:rsidRDefault="00E92CFA" w:rsidP="00E92CFA">
      <w:pPr>
        <w:rPr>
          <w:rFonts w:ascii="Arial" w:hAnsi="Arial" w:cs="Arial"/>
          <w:b/>
          <w:bCs/>
          <w:color w:val="000000" w:themeColor="text1"/>
          <w:sz w:val="22"/>
          <w:szCs w:val="22"/>
        </w:rPr>
      </w:pPr>
    </w:p>
    <w:p w14:paraId="75D7A67D" w14:textId="77777777" w:rsidR="00E92CFA" w:rsidRDefault="00E92CFA" w:rsidP="009F683B">
      <w:pPr>
        <w:jc w:val="both"/>
        <w:rPr>
          <w:rFonts w:ascii="Arial" w:hAnsi="Arial" w:cs="Arial"/>
          <w:b/>
          <w:sz w:val="22"/>
          <w:szCs w:val="22"/>
        </w:rPr>
      </w:pPr>
    </w:p>
    <w:p w14:paraId="3BFE02B3" w14:textId="005E7E6F" w:rsidR="00E92CFA" w:rsidRPr="00E92CFA" w:rsidRDefault="00E92CFA" w:rsidP="009F683B">
      <w:pPr>
        <w:jc w:val="both"/>
        <w:rPr>
          <w:rFonts w:ascii="Arial" w:hAnsi="Arial" w:cs="Arial"/>
          <w:bCs/>
          <w:sz w:val="22"/>
          <w:szCs w:val="22"/>
        </w:rPr>
      </w:pPr>
      <w:r w:rsidRPr="00E92CFA">
        <w:rPr>
          <w:rFonts w:ascii="Arial" w:hAnsi="Arial" w:cs="Arial"/>
          <w:bCs/>
          <w:sz w:val="22"/>
          <w:szCs w:val="22"/>
        </w:rPr>
        <w:t>Their Roles and responsibilities are listed below</w:t>
      </w:r>
    </w:p>
    <w:p w14:paraId="4F8F7884" w14:textId="77777777" w:rsidR="00E92CFA" w:rsidRDefault="00E92CFA" w:rsidP="009F683B">
      <w:pPr>
        <w:jc w:val="both"/>
        <w:rPr>
          <w:rFonts w:ascii="Arial" w:hAnsi="Arial" w:cs="Arial"/>
          <w:b/>
          <w:sz w:val="22"/>
          <w:szCs w:val="22"/>
        </w:rPr>
      </w:pPr>
    </w:p>
    <w:p w14:paraId="3C4AEE56" w14:textId="340DF694" w:rsidR="00E92CFA" w:rsidRPr="00E24E5F" w:rsidRDefault="00E92CFA" w:rsidP="009F683B">
      <w:pPr>
        <w:jc w:val="both"/>
        <w:rPr>
          <w:rFonts w:ascii="Arial" w:hAnsi="Arial" w:cs="Arial"/>
          <w:b/>
          <w:sz w:val="22"/>
          <w:szCs w:val="22"/>
        </w:rPr>
      </w:pPr>
      <w:r>
        <w:rPr>
          <w:rFonts w:ascii="Arial" w:hAnsi="Arial" w:cs="Arial"/>
          <w:b/>
          <w:sz w:val="22"/>
          <w:szCs w:val="22"/>
        </w:rPr>
        <w:t>Information Governance Lead</w:t>
      </w:r>
    </w:p>
    <w:p w14:paraId="4458FFA8" w14:textId="77777777" w:rsidR="006508C1" w:rsidRPr="00E24E5F" w:rsidRDefault="006508C1" w:rsidP="009F683B">
      <w:pPr>
        <w:jc w:val="both"/>
        <w:rPr>
          <w:rFonts w:ascii="Arial" w:hAnsi="Arial" w:cs="Arial"/>
          <w:sz w:val="22"/>
          <w:szCs w:val="22"/>
        </w:rPr>
      </w:pPr>
    </w:p>
    <w:p w14:paraId="25549CD6" w14:textId="30F7FA41" w:rsidR="007258B5" w:rsidRPr="00E24E5F" w:rsidRDefault="00E92CFA" w:rsidP="009F683B">
      <w:pPr>
        <w:jc w:val="both"/>
        <w:rPr>
          <w:rFonts w:ascii="Arial" w:hAnsi="Arial" w:cs="Arial"/>
          <w:sz w:val="22"/>
          <w:szCs w:val="22"/>
        </w:rPr>
      </w:pPr>
      <w:r>
        <w:rPr>
          <w:rFonts w:ascii="Arial" w:hAnsi="Arial" w:cs="Arial"/>
          <w:sz w:val="22"/>
          <w:szCs w:val="22"/>
        </w:rPr>
        <w:t>The IG Lead</w:t>
      </w:r>
      <w:r w:rsidR="0071493B" w:rsidRPr="00E24E5F">
        <w:rPr>
          <w:rFonts w:ascii="Arial" w:hAnsi="Arial" w:cs="Arial"/>
          <w:sz w:val="22"/>
          <w:szCs w:val="22"/>
        </w:rPr>
        <w:t xml:space="preserve"> </w:t>
      </w:r>
      <w:r w:rsidR="00084458" w:rsidRPr="00E24E5F">
        <w:rPr>
          <w:rFonts w:ascii="Arial" w:hAnsi="Arial" w:cs="Arial"/>
          <w:sz w:val="22"/>
          <w:szCs w:val="22"/>
        </w:rPr>
        <w:t>is</w:t>
      </w:r>
      <w:r w:rsidR="00D53883" w:rsidRPr="00E24E5F">
        <w:rPr>
          <w:rFonts w:ascii="Arial" w:hAnsi="Arial" w:cs="Arial"/>
          <w:sz w:val="22"/>
          <w:szCs w:val="22"/>
        </w:rPr>
        <w:t xml:space="preserve"> the overall</w:t>
      </w:r>
      <w:r w:rsidR="00084458" w:rsidRPr="00E24E5F">
        <w:rPr>
          <w:rFonts w:ascii="Arial" w:hAnsi="Arial" w:cs="Arial"/>
          <w:sz w:val="22"/>
          <w:szCs w:val="22"/>
        </w:rPr>
        <w:t xml:space="preserve"> Information Governance L</w:t>
      </w:r>
      <w:r w:rsidR="00D52CF3" w:rsidRPr="00E24E5F">
        <w:rPr>
          <w:rFonts w:ascii="Arial" w:hAnsi="Arial" w:cs="Arial"/>
          <w:sz w:val="22"/>
          <w:szCs w:val="22"/>
        </w:rPr>
        <w:t>ead for the P</w:t>
      </w:r>
      <w:r w:rsidR="00BC46F0" w:rsidRPr="00E24E5F">
        <w:rPr>
          <w:rFonts w:ascii="Arial" w:hAnsi="Arial" w:cs="Arial"/>
          <w:sz w:val="22"/>
          <w:szCs w:val="22"/>
        </w:rPr>
        <w:t>ractice</w:t>
      </w:r>
      <w:r w:rsidR="004A0CAC" w:rsidRPr="00E24E5F">
        <w:rPr>
          <w:rFonts w:ascii="Arial" w:hAnsi="Arial" w:cs="Arial"/>
          <w:sz w:val="22"/>
          <w:szCs w:val="22"/>
        </w:rPr>
        <w:t xml:space="preserve"> </w:t>
      </w:r>
      <w:r w:rsidR="00C81E9D" w:rsidRPr="00E24E5F">
        <w:rPr>
          <w:rFonts w:ascii="Arial" w:hAnsi="Arial" w:cs="Arial"/>
          <w:sz w:val="22"/>
          <w:szCs w:val="22"/>
        </w:rPr>
        <w:t>and</w:t>
      </w:r>
      <w:r w:rsidR="004A0CAC" w:rsidRPr="00E24E5F">
        <w:rPr>
          <w:rFonts w:ascii="Arial" w:hAnsi="Arial" w:cs="Arial"/>
          <w:sz w:val="22"/>
          <w:szCs w:val="22"/>
        </w:rPr>
        <w:t xml:space="preserve"> will lead on Caldicott, Data Protection and Freedom of Information issues</w:t>
      </w:r>
      <w:r w:rsidR="00FB15A4" w:rsidRPr="00E24E5F">
        <w:rPr>
          <w:rFonts w:ascii="Arial" w:hAnsi="Arial" w:cs="Arial"/>
          <w:sz w:val="22"/>
          <w:szCs w:val="22"/>
        </w:rPr>
        <w:t>.</w:t>
      </w:r>
    </w:p>
    <w:p w14:paraId="3A117830" w14:textId="77777777" w:rsidR="007258B5" w:rsidRPr="00E24E5F" w:rsidRDefault="007258B5" w:rsidP="009F683B">
      <w:pPr>
        <w:jc w:val="both"/>
        <w:rPr>
          <w:rFonts w:ascii="Arial" w:hAnsi="Arial" w:cs="Arial"/>
          <w:sz w:val="22"/>
          <w:szCs w:val="22"/>
        </w:rPr>
      </w:pPr>
    </w:p>
    <w:p w14:paraId="4B3C96FD" w14:textId="2AEC0C56" w:rsidR="004A0CAC" w:rsidRPr="00E24E5F" w:rsidRDefault="004A0CAC" w:rsidP="009F683B">
      <w:pPr>
        <w:jc w:val="both"/>
        <w:rPr>
          <w:rFonts w:ascii="Arial" w:hAnsi="Arial" w:cs="Arial"/>
          <w:sz w:val="22"/>
          <w:szCs w:val="22"/>
        </w:rPr>
      </w:pPr>
      <w:r w:rsidRPr="00E24E5F">
        <w:rPr>
          <w:rFonts w:ascii="Arial" w:hAnsi="Arial" w:cs="Arial"/>
          <w:sz w:val="22"/>
          <w:szCs w:val="22"/>
        </w:rPr>
        <w:t xml:space="preserve">As Information Governance Lead, </w:t>
      </w:r>
      <w:r w:rsidR="00AB3C20" w:rsidRPr="00E24E5F">
        <w:rPr>
          <w:rFonts w:ascii="Arial" w:hAnsi="Arial" w:cs="Arial"/>
          <w:sz w:val="22"/>
          <w:szCs w:val="22"/>
        </w:rPr>
        <w:t>their</w:t>
      </w:r>
      <w:r w:rsidR="00301E70" w:rsidRPr="00E24E5F">
        <w:rPr>
          <w:rFonts w:ascii="Arial" w:hAnsi="Arial" w:cs="Arial"/>
          <w:sz w:val="22"/>
          <w:szCs w:val="22"/>
        </w:rPr>
        <w:t xml:space="preserve"> </w:t>
      </w:r>
      <w:r w:rsidR="00A42D87" w:rsidRPr="00E24E5F">
        <w:rPr>
          <w:rFonts w:ascii="Arial" w:hAnsi="Arial" w:cs="Arial"/>
          <w:sz w:val="22"/>
          <w:szCs w:val="22"/>
        </w:rPr>
        <w:t xml:space="preserve">main responsibilities for Information Governance </w:t>
      </w:r>
      <w:r w:rsidRPr="00E24E5F">
        <w:rPr>
          <w:rFonts w:ascii="Arial" w:hAnsi="Arial" w:cs="Arial"/>
          <w:sz w:val="22"/>
          <w:szCs w:val="22"/>
        </w:rPr>
        <w:t>will</w:t>
      </w:r>
      <w:r w:rsidR="00A42D87" w:rsidRPr="00E24E5F">
        <w:rPr>
          <w:rFonts w:ascii="Arial" w:hAnsi="Arial" w:cs="Arial"/>
          <w:sz w:val="22"/>
          <w:szCs w:val="22"/>
        </w:rPr>
        <w:t xml:space="preserve"> be</w:t>
      </w:r>
      <w:r w:rsidRPr="00E24E5F">
        <w:rPr>
          <w:rFonts w:ascii="Arial" w:hAnsi="Arial" w:cs="Arial"/>
          <w:sz w:val="22"/>
          <w:szCs w:val="22"/>
        </w:rPr>
        <w:t>:</w:t>
      </w:r>
    </w:p>
    <w:p w14:paraId="6E7941AC" w14:textId="77777777" w:rsidR="00A42D87" w:rsidRPr="00E24E5F" w:rsidRDefault="00A42D87" w:rsidP="009F683B">
      <w:pPr>
        <w:jc w:val="both"/>
        <w:rPr>
          <w:rFonts w:ascii="Arial" w:hAnsi="Arial" w:cs="Arial"/>
          <w:sz w:val="22"/>
          <w:szCs w:val="22"/>
        </w:rPr>
      </w:pPr>
    </w:p>
    <w:p w14:paraId="3CD9548D" w14:textId="1BFEAFED"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ensure there is an </w:t>
      </w:r>
      <w:r w:rsidR="00303A6E" w:rsidRPr="00E24E5F">
        <w:rPr>
          <w:rFonts w:ascii="Arial" w:hAnsi="Arial" w:cs="Arial"/>
          <w:sz w:val="22"/>
          <w:szCs w:val="22"/>
        </w:rPr>
        <w:t>up-to-date</w:t>
      </w:r>
      <w:r w:rsidRPr="00E24E5F">
        <w:rPr>
          <w:rFonts w:ascii="Arial" w:hAnsi="Arial" w:cs="Arial"/>
          <w:sz w:val="22"/>
          <w:szCs w:val="22"/>
        </w:rPr>
        <w:t xml:space="preserve"> IG policy in place; </w:t>
      </w:r>
    </w:p>
    <w:p w14:paraId="788D82CE" w14:textId="36FE1AF2"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ensure that the organisation’s approach to information handling is communicated to all staff and made available to the </w:t>
      </w:r>
      <w:r w:rsidR="00303A6E" w:rsidRPr="00E24E5F">
        <w:rPr>
          <w:rFonts w:ascii="Arial" w:hAnsi="Arial" w:cs="Arial"/>
          <w:sz w:val="22"/>
          <w:szCs w:val="22"/>
        </w:rPr>
        <w:t>public.</w:t>
      </w:r>
      <w:r w:rsidRPr="00E24E5F">
        <w:rPr>
          <w:rFonts w:ascii="Arial" w:hAnsi="Arial" w:cs="Arial"/>
          <w:sz w:val="22"/>
          <w:szCs w:val="22"/>
        </w:rPr>
        <w:t xml:space="preserve"> </w:t>
      </w:r>
    </w:p>
    <w:p w14:paraId="67E01404" w14:textId="77777777"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coordinate the activities of staff given data protection, confidentiality and Freedom of Information Act responsibilities; </w:t>
      </w:r>
    </w:p>
    <w:p w14:paraId="1A6CCEF9" w14:textId="77777777"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monitor the organisation’s information handling activities to ensure compliance with law and guidance; </w:t>
      </w:r>
    </w:p>
    <w:p w14:paraId="5B4CE10D" w14:textId="77777777"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ensure staff are sufficiently trained to support their role; </w:t>
      </w:r>
    </w:p>
    <w:p w14:paraId="2F628B36" w14:textId="743DB72A"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ensure that the organisation submits their annual </w:t>
      </w:r>
      <w:r w:rsidR="00074230" w:rsidRPr="00E24E5F">
        <w:rPr>
          <w:rFonts w:ascii="Arial" w:hAnsi="Arial" w:cs="Arial"/>
          <w:color w:val="000000"/>
          <w:sz w:val="22"/>
          <w:szCs w:val="22"/>
        </w:rPr>
        <w:t>DS&amp;P</w:t>
      </w:r>
      <w:r w:rsidRPr="00E24E5F">
        <w:rPr>
          <w:rFonts w:ascii="Arial" w:hAnsi="Arial" w:cs="Arial"/>
          <w:sz w:val="22"/>
          <w:szCs w:val="22"/>
        </w:rPr>
        <w:t xml:space="preserve"> Toolkit assessment; </w:t>
      </w:r>
    </w:p>
    <w:p w14:paraId="72836823" w14:textId="77777777" w:rsidR="00A42D87" w:rsidRPr="00E24E5F" w:rsidRDefault="00A42D87" w:rsidP="00A42D87">
      <w:pPr>
        <w:numPr>
          <w:ilvl w:val="0"/>
          <w:numId w:val="5"/>
        </w:numPr>
        <w:jc w:val="both"/>
        <w:rPr>
          <w:rFonts w:ascii="Arial" w:hAnsi="Arial" w:cs="Arial"/>
          <w:sz w:val="22"/>
          <w:szCs w:val="22"/>
        </w:rPr>
      </w:pPr>
      <w:r w:rsidRPr="00E24E5F">
        <w:rPr>
          <w:rFonts w:ascii="Arial" w:hAnsi="Arial" w:cs="Arial"/>
          <w:sz w:val="22"/>
          <w:szCs w:val="22"/>
        </w:rPr>
        <w:t>support monitoring visits from the commissioning organisation (where appropriate).</w:t>
      </w:r>
    </w:p>
    <w:p w14:paraId="363EF888" w14:textId="77777777" w:rsidR="004A0CAC" w:rsidRPr="00E24E5F" w:rsidRDefault="004A0CAC" w:rsidP="009F683B">
      <w:pPr>
        <w:jc w:val="both"/>
        <w:rPr>
          <w:rFonts w:ascii="Arial" w:hAnsi="Arial" w:cs="Arial"/>
          <w:sz w:val="22"/>
          <w:szCs w:val="22"/>
        </w:rPr>
      </w:pPr>
    </w:p>
    <w:p w14:paraId="28D14FF3" w14:textId="15FD18AD" w:rsidR="00044BFB" w:rsidRPr="00E24E5F" w:rsidRDefault="00044BFB" w:rsidP="00A42D87">
      <w:pPr>
        <w:numPr>
          <w:ilvl w:val="0"/>
          <w:numId w:val="5"/>
        </w:numPr>
        <w:jc w:val="both"/>
        <w:rPr>
          <w:rFonts w:ascii="Arial" w:hAnsi="Arial" w:cs="Arial"/>
          <w:sz w:val="22"/>
          <w:szCs w:val="22"/>
        </w:rPr>
      </w:pPr>
      <w:r w:rsidRPr="00E24E5F">
        <w:rPr>
          <w:rFonts w:ascii="Arial" w:hAnsi="Arial" w:cs="Arial"/>
          <w:sz w:val="22"/>
          <w:szCs w:val="22"/>
        </w:rPr>
        <w:t xml:space="preserve">Ensure that IG is regularly discussed in Practice </w:t>
      </w:r>
      <w:r w:rsidR="00303A6E" w:rsidRPr="00E24E5F">
        <w:rPr>
          <w:rFonts w:ascii="Arial" w:hAnsi="Arial" w:cs="Arial"/>
          <w:sz w:val="22"/>
          <w:szCs w:val="22"/>
        </w:rPr>
        <w:t>meetings.</w:t>
      </w:r>
    </w:p>
    <w:p w14:paraId="00F4EF41" w14:textId="77777777" w:rsidR="00A42D87" w:rsidRPr="00E24E5F" w:rsidRDefault="00A42D87" w:rsidP="00A42D87">
      <w:pPr>
        <w:pStyle w:val="ColorfulList-Accent11"/>
        <w:rPr>
          <w:rFonts w:ascii="Arial" w:hAnsi="Arial" w:cs="Arial"/>
          <w:sz w:val="22"/>
          <w:szCs w:val="22"/>
        </w:rPr>
      </w:pPr>
    </w:p>
    <w:p w14:paraId="4F8B3926" w14:textId="77777777" w:rsidR="00A42D87" w:rsidRPr="00E24E5F" w:rsidRDefault="00A42D87" w:rsidP="00A42D87">
      <w:pPr>
        <w:ind w:left="720"/>
        <w:jc w:val="both"/>
        <w:rPr>
          <w:rFonts w:ascii="Arial" w:hAnsi="Arial" w:cs="Arial"/>
          <w:sz w:val="22"/>
          <w:szCs w:val="22"/>
        </w:rPr>
      </w:pPr>
    </w:p>
    <w:p w14:paraId="7772A55B" w14:textId="70A97756" w:rsidR="00044BFB" w:rsidRPr="00E24E5F" w:rsidRDefault="00E92CFA" w:rsidP="00E92CFA">
      <w:pPr>
        <w:ind w:left="720"/>
        <w:jc w:val="both"/>
        <w:rPr>
          <w:rFonts w:ascii="Arial" w:hAnsi="Arial" w:cs="Arial"/>
          <w:sz w:val="22"/>
          <w:szCs w:val="22"/>
        </w:rPr>
      </w:pPr>
      <w:r>
        <w:rPr>
          <w:rFonts w:ascii="Arial" w:hAnsi="Arial" w:cs="Arial"/>
          <w:sz w:val="22"/>
          <w:szCs w:val="22"/>
        </w:rPr>
        <w:t>The IG Lead</w:t>
      </w:r>
      <w:r w:rsidR="00263F79" w:rsidRPr="00E24E5F">
        <w:rPr>
          <w:rFonts w:ascii="Arial" w:hAnsi="Arial" w:cs="Arial"/>
          <w:sz w:val="22"/>
          <w:szCs w:val="22"/>
        </w:rPr>
        <w:t xml:space="preserve"> </w:t>
      </w:r>
      <w:r w:rsidR="00301E70" w:rsidRPr="00E24E5F">
        <w:rPr>
          <w:rFonts w:ascii="Arial" w:hAnsi="Arial" w:cs="Arial"/>
          <w:sz w:val="22"/>
          <w:szCs w:val="22"/>
        </w:rPr>
        <w:t xml:space="preserve">will </w:t>
      </w:r>
      <w:r w:rsidR="00A42D87" w:rsidRPr="00E24E5F">
        <w:rPr>
          <w:rFonts w:ascii="Arial" w:hAnsi="Arial" w:cs="Arial"/>
          <w:sz w:val="22"/>
          <w:szCs w:val="22"/>
        </w:rPr>
        <w:t xml:space="preserve">also </w:t>
      </w:r>
      <w:r w:rsidR="00D53883" w:rsidRPr="00E24E5F">
        <w:rPr>
          <w:rFonts w:ascii="Arial" w:hAnsi="Arial" w:cs="Arial"/>
          <w:sz w:val="22"/>
          <w:szCs w:val="22"/>
        </w:rPr>
        <w:t xml:space="preserve">lead </w:t>
      </w:r>
      <w:r w:rsidRPr="00E24E5F">
        <w:rPr>
          <w:rFonts w:ascii="Arial" w:hAnsi="Arial" w:cs="Arial"/>
          <w:sz w:val="22"/>
          <w:szCs w:val="22"/>
        </w:rPr>
        <w:t>on: -</w:t>
      </w:r>
    </w:p>
    <w:p w14:paraId="043E96AA" w14:textId="77777777" w:rsidR="00044BFB" w:rsidRPr="00E24E5F" w:rsidRDefault="00044BFB" w:rsidP="009F683B">
      <w:pPr>
        <w:jc w:val="both"/>
        <w:rPr>
          <w:rFonts w:ascii="Arial" w:hAnsi="Arial" w:cs="Arial"/>
          <w:sz w:val="22"/>
          <w:szCs w:val="22"/>
        </w:rPr>
      </w:pPr>
    </w:p>
    <w:p w14:paraId="70269BF2" w14:textId="43D4881D" w:rsidR="00044BFB" w:rsidRPr="00E24E5F" w:rsidRDefault="006508C1" w:rsidP="009F683B">
      <w:pPr>
        <w:numPr>
          <w:ilvl w:val="0"/>
          <w:numId w:val="2"/>
        </w:numPr>
        <w:jc w:val="both"/>
        <w:rPr>
          <w:rFonts w:ascii="Arial" w:hAnsi="Arial" w:cs="Arial"/>
          <w:sz w:val="22"/>
          <w:szCs w:val="22"/>
        </w:rPr>
      </w:pPr>
      <w:r w:rsidRPr="00E24E5F">
        <w:rPr>
          <w:rFonts w:ascii="Arial" w:hAnsi="Arial" w:cs="Arial"/>
          <w:sz w:val="22"/>
          <w:szCs w:val="22"/>
        </w:rPr>
        <w:t>Maintain</w:t>
      </w:r>
      <w:r w:rsidR="00E92CFA">
        <w:rPr>
          <w:rFonts w:ascii="Arial" w:hAnsi="Arial" w:cs="Arial"/>
          <w:sz w:val="22"/>
          <w:szCs w:val="22"/>
        </w:rPr>
        <w:t>ing</w:t>
      </w:r>
      <w:r w:rsidRPr="00E24E5F">
        <w:rPr>
          <w:rFonts w:ascii="Arial" w:hAnsi="Arial" w:cs="Arial"/>
          <w:sz w:val="22"/>
          <w:szCs w:val="22"/>
        </w:rPr>
        <w:t xml:space="preserve"> </w:t>
      </w:r>
      <w:r w:rsidR="00E92CFA" w:rsidRPr="00E24E5F">
        <w:rPr>
          <w:rFonts w:ascii="Arial" w:hAnsi="Arial" w:cs="Arial"/>
          <w:sz w:val="22"/>
          <w:szCs w:val="22"/>
        </w:rPr>
        <w:t>an</w:t>
      </w:r>
      <w:r w:rsidR="00044BFB" w:rsidRPr="00E24E5F">
        <w:rPr>
          <w:rFonts w:ascii="Arial" w:hAnsi="Arial" w:cs="Arial"/>
          <w:sz w:val="22"/>
          <w:szCs w:val="22"/>
        </w:rPr>
        <w:t xml:space="preserve"> IG </w:t>
      </w:r>
      <w:r w:rsidRPr="00E24E5F">
        <w:rPr>
          <w:rFonts w:ascii="Arial" w:hAnsi="Arial" w:cs="Arial"/>
          <w:sz w:val="22"/>
          <w:szCs w:val="22"/>
        </w:rPr>
        <w:t xml:space="preserve">action </w:t>
      </w:r>
      <w:r w:rsidR="00044BFB" w:rsidRPr="00E24E5F">
        <w:rPr>
          <w:rFonts w:ascii="Arial" w:hAnsi="Arial" w:cs="Arial"/>
          <w:sz w:val="22"/>
          <w:szCs w:val="22"/>
        </w:rPr>
        <w:t>pla</w:t>
      </w:r>
      <w:r w:rsidR="008A758E" w:rsidRPr="00E24E5F">
        <w:rPr>
          <w:rFonts w:ascii="Arial" w:hAnsi="Arial" w:cs="Arial"/>
          <w:sz w:val="22"/>
          <w:szCs w:val="22"/>
        </w:rPr>
        <w:t xml:space="preserve">n </w:t>
      </w:r>
      <w:r w:rsidRPr="00E24E5F">
        <w:rPr>
          <w:rFonts w:ascii="Arial" w:hAnsi="Arial" w:cs="Arial"/>
          <w:sz w:val="22"/>
          <w:szCs w:val="22"/>
        </w:rPr>
        <w:t>for the practice and ensure a</w:t>
      </w:r>
      <w:r w:rsidR="00E92CFA">
        <w:rPr>
          <w:rFonts w:ascii="Arial" w:hAnsi="Arial" w:cs="Arial"/>
          <w:sz w:val="22"/>
          <w:szCs w:val="22"/>
        </w:rPr>
        <w:t>n</w:t>
      </w:r>
      <w:r w:rsidRPr="00E24E5F">
        <w:rPr>
          <w:rFonts w:ascii="Arial" w:hAnsi="Arial" w:cs="Arial"/>
          <w:sz w:val="22"/>
          <w:szCs w:val="22"/>
        </w:rPr>
        <w:t xml:space="preserve"> improvement plan is followed</w:t>
      </w:r>
    </w:p>
    <w:p w14:paraId="143988DB" w14:textId="77777777" w:rsidR="00044BFB" w:rsidRPr="00E24E5F" w:rsidRDefault="00044BFB" w:rsidP="009F683B">
      <w:pPr>
        <w:jc w:val="both"/>
        <w:rPr>
          <w:rFonts w:ascii="Arial" w:hAnsi="Arial" w:cs="Arial"/>
          <w:sz w:val="22"/>
          <w:szCs w:val="22"/>
        </w:rPr>
      </w:pPr>
    </w:p>
    <w:p w14:paraId="7E43E96F" w14:textId="13C6957E" w:rsidR="00044BFB" w:rsidRPr="00E24E5F" w:rsidRDefault="00044BFB" w:rsidP="00C81E9D">
      <w:pPr>
        <w:numPr>
          <w:ilvl w:val="0"/>
          <w:numId w:val="2"/>
        </w:numPr>
        <w:jc w:val="both"/>
        <w:rPr>
          <w:rFonts w:ascii="Arial" w:hAnsi="Arial" w:cs="Arial"/>
          <w:sz w:val="22"/>
          <w:szCs w:val="22"/>
        </w:rPr>
      </w:pPr>
      <w:r w:rsidRPr="00E24E5F">
        <w:rPr>
          <w:rFonts w:ascii="Arial" w:hAnsi="Arial" w:cs="Arial"/>
          <w:sz w:val="22"/>
          <w:szCs w:val="22"/>
        </w:rPr>
        <w:t xml:space="preserve">Assist with investigations into complaints about breaches of confidentiality, </w:t>
      </w:r>
      <w:r w:rsidR="005753EF" w:rsidRPr="00E24E5F">
        <w:rPr>
          <w:rFonts w:ascii="Arial" w:hAnsi="Arial" w:cs="Arial"/>
          <w:sz w:val="22"/>
          <w:szCs w:val="22"/>
        </w:rPr>
        <w:t xml:space="preserve">the </w:t>
      </w:r>
      <w:r w:rsidRPr="00E24E5F">
        <w:rPr>
          <w:rFonts w:ascii="Arial" w:hAnsi="Arial" w:cs="Arial"/>
          <w:sz w:val="22"/>
          <w:szCs w:val="22"/>
        </w:rPr>
        <w:t xml:space="preserve">Data Protection Act </w:t>
      </w:r>
      <w:r w:rsidR="00303A6E" w:rsidRPr="00E24E5F">
        <w:rPr>
          <w:rFonts w:ascii="Arial" w:hAnsi="Arial" w:cs="Arial"/>
          <w:sz w:val="22"/>
          <w:szCs w:val="22"/>
        </w:rPr>
        <w:t>2018/ UKGDPR 2016</w:t>
      </w:r>
      <w:r w:rsidRPr="00E24E5F">
        <w:rPr>
          <w:rFonts w:ascii="Arial" w:hAnsi="Arial" w:cs="Arial"/>
          <w:sz w:val="22"/>
          <w:szCs w:val="22"/>
        </w:rPr>
        <w:t xml:space="preserve"> or Freedom of Information Act 2000 and undertake reporting/remedial action as required. Maintain a log of any incidents and remedial recommendations and </w:t>
      </w:r>
      <w:r w:rsidR="00303A6E" w:rsidRPr="00E24E5F">
        <w:rPr>
          <w:rFonts w:ascii="Arial" w:hAnsi="Arial" w:cs="Arial"/>
          <w:sz w:val="22"/>
          <w:szCs w:val="22"/>
        </w:rPr>
        <w:t>actions.</w:t>
      </w:r>
    </w:p>
    <w:p w14:paraId="0E5F4A27" w14:textId="77777777" w:rsidR="00044BFB" w:rsidRPr="00E24E5F" w:rsidRDefault="00044BFB" w:rsidP="009F683B">
      <w:pPr>
        <w:jc w:val="both"/>
        <w:rPr>
          <w:rFonts w:ascii="Arial" w:hAnsi="Arial" w:cs="Arial"/>
          <w:sz w:val="22"/>
          <w:szCs w:val="22"/>
        </w:rPr>
      </w:pPr>
    </w:p>
    <w:p w14:paraId="78AC7356" w14:textId="77777777" w:rsidR="007258B5" w:rsidRPr="00E24E5F" w:rsidRDefault="008A758E" w:rsidP="00C81E9D">
      <w:pPr>
        <w:numPr>
          <w:ilvl w:val="0"/>
          <w:numId w:val="2"/>
        </w:numPr>
        <w:jc w:val="both"/>
        <w:rPr>
          <w:rFonts w:ascii="Arial" w:hAnsi="Arial" w:cs="Arial"/>
          <w:sz w:val="22"/>
          <w:szCs w:val="22"/>
        </w:rPr>
      </w:pPr>
      <w:r w:rsidRPr="00E24E5F">
        <w:rPr>
          <w:rFonts w:ascii="Arial" w:hAnsi="Arial" w:cs="Arial"/>
          <w:sz w:val="22"/>
          <w:szCs w:val="22"/>
        </w:rPr>
        <w:t>Provide</w:t>
      </w:r>
      <w:r w:rsidR="00044BFB" w:rsidRPr="00E24E5F">
        <w:rPr>
          <w:rFonts w:ascii="Arial" w:hAnsi="Arial" w:cs="Arial"/>
          <w:sz w:val="22"/>
          <w:szCs w:val="22"/>
        </w:rPr>
        <w:t xml:space="preserve"> advice to the Practice on Information Governance issues </w:t>
      </w:r>
    </w:p>
    <w:p w14:paraId="259D2021" w14:textId="6D57CB53" w:rsidR="00BF61A0" w:rsidRPr="00E92CFA" w:rsidRDefault="00BF61A0" w:rsidP="00B41473">
      <w:pPr>
        <w:pStyle w:val="ColorfulList-Accent11"/>
        <w:ind w:left="0"/>
        <w:rPr>
          <w:rFonts w:ascii="Arial" w:hAnsi="Arial" w:cs="Arial"/>
          <w:b/>
          <w:bCs/>
          <w:color w:val="000000" w:themeColor="text1"/>
          <w:sz w:val="22"/>
          <w:szCs w:val="22"/>
        </w:rPr>
      </w:pPr>
      <w:r w:rsidRPr="00E92CFA">
        <w:rPr>
          <w:rFonts w:ascii="Arial" w:hAnsi="Arial" w:cs="Arial"/>
          <w:b/>
          <w:bCs/>
          <w:color w:val="000000" w:themeColor="text1"/>
          <w:sz w:val="22"/>
          <w:szCs w:val="22"/>
        </w:rPr>
        <w:lastRenderedPageBreak/>
        <w:t>Caldicott Guardian</w:t>
      </w:r>
    </w:p>
    <w:p w14:paraId="55F71392" w14:textId="77777777" w:rsidR="00E92CFA" w:rsidRPr="00E92CFA" w:rsidRDefault="00E92CFA" w:rsidP="00B41473">
      <w:pPr>
        <w:pStyle w:val="ColorfulList-Accent11"/>
        <w:ind w:left="0"/>
        <w:rPr>
          <w:rFonts w:ascii="Arial" w:hAnsi="Arial" w:cs="Arial"/>
          <w:b/>
          <w:bCs/>
          <w:color w:val="000000" w:themeColor="text1"/>
          <w:sz w:val="22"/>
          <w:szCs w:val="22"/>
        </w:rPr>
      </w:pPr>
    </w:p>
    <w:p w14:paraId="3274139F" w14:textId="77777777" w:rsidR="00E92CFA" w:rsidRDefault="00E92CFA" w:rsidP="00E92CFA">
      <w:pPr>
        <w:rPr>
          <w:rStyle w:val="uv3um"/>
          <w:rFonts w:ascii="Arial" w:hAnsi="Arial" w:cs="Arial"/>
          <w:color w:val="000000" w:themeColor="text1"/>
          <w:sz w:val="22"/>
          <w:szCs w:val="22"/>
        </w:rPr>
      </w:pPr>
      <w:r w:rsidRPr="00E92CFA">
        <w:rPr>
          <w:rFonts w:ascii="Arial" w:hAnsi="Arial" w:cs="Arial"/>
          <w:color w:val="000000" w:themeColor="text1"/>
          <w:sz w:val="22"/>
          <w:szCs w:val="22"/>
        </w:rPr>
        <w:t>A Caldicott Guardian is</w:t>
      </w:r>
      <w:r w:rsidRPr="00E92CFA">
        <w:rPr>
          <w:rStyle w:val="apple-converted-space"/>
          <w:rFonts w:ascii="Arial" w:hAnsi="Arial" w:cs="Arial"/>
          <w:color w:val="000000" w:themeColor="text1"/>
          <w:sz w:val="22"/>
          <w:szCs w:val="22"/>
        </w:rPr>
        <w:t> </w:t>
      </w:r>
      <w:r w:rsidRPr="00E92CFA">
        <w:rPr>
          <w:rFonts w:ascii="Arial" w:hAnsi="Arial" w:cs="Arial"/>
          <w:color w:val="000000" w:themeColor="text1"/>
          <w:sz w:val="22"/>
          <w:szCs w:val="22"/>
        </w:rPr>
        <w:t>a senior person within a health or social care organisation who is responsible for ensuring that confidential patient and service user information is used ethically, legally, and appropriately.</w:t>
      </w:r>
      <w:r w:rsidRPr="00E92CFA">
        <w:rPr>
          <w:rStyle w:val="apple-converted-space"/>
          <w:rFonts w:ascii="Arial" w:hAnsi="Arial" w:cs="Arial"/>
          <w:color w:val="000000" w:themeColor="text1"/>
          <w:sz w:val="22"/>
          <w:szCs w:val="22"/>
        </w:rPr>
        <w:t> </w:t>
      </w:r>
      <w:r w:rsidRPr="00E92CFA">
        <w:rPr>
          <w:rFonts w:ascii="Arial" w:hAnsi="Arial" w:cs="Arial"/>
          <w:color w:val="000000" w:themeColor="text1"/>
          <w:sz w:val="22"/>
          <w:szCs w:val="22"/>
        </w:rPr>
        <w:t>They act as the organisation's "conscience" for data sharing, advising on ethical and legal considerations to uphold patient confidentiality while also enabling the responsible use of data to improve care and services.</w:t>
      </w:r>
      <w:r w:rsidRPr="00E92CFA">
        <w:rPr>
          <w:rStyle w:val="uv3um"/>
          <w:rFonts w:ascii="Arial" w:hAnsi="Arial" w:cs="Arial"/>
          <w:color w:val="000000" w:themeColor="text1"/>
          <w:sz w:val="22"/>
          <w:szCs w:val="22"/>
        </w:rPr>
        <w:t> </w:t>
      </w:r>
    </w:p>
    <w:p w14:paraId="22791D39" w14:textId="77777777" w:rsidR="00E92CFA" w:rsidRPr="00E92CFA" w:rsidRDefault="00E92CFA" w:rsidP="00E92CFA">
      <w:pPr>
        <w:rPr>
          <w:rStyle w:val="uv3um"/>
          <w:rFonts w:ascii="Arial" w:hAnsi="Arial" w:cs="Arial"/>
          <w:color w:val="000000" w:themeColor="text1"/>
          <w:sz w:val="22"/>
          <w:szCs w:val="22"/>
        </w:rPr>
      </w:pPr>
    </w:p>
    <w:p w14:paraId="2A217CB3" w14:textId="77777777" w:rsidR="00E92CFA" w:rsidRPr="00E92CFA" w:rsidRDefault="00E92CFA" w:rsidP="00E92CFA">
      <w:pPr>
        <w:rPr>
          <w:rFonts w:ascii="Arial" w:hAnsi="Arial" w:cs="Arial"/>
          <w:color w:val="000000" w:themeColor="text1"/>
          <w:sz w:val="22"/>
          <w:szCs w:val="22"/>
        </w:rPr>
      </w:pPr>
      <w:r w:rsidRPr="00E92CFA">
        <w:rPr>
          <w:rFonts w:ascii="Arial" w:hAnsi="Arial" w:cs="Arial"/>
          <w:color w:val="000000" w:themeColor="text1"/>
          <w:sz w:val="22"/>
          <w:szCs w:val="22"/>
        </w:rPr>
        <w:t>Key Responsibilities:</w:t>
      </w:r>
    </w:p>
    <w:p w14:paraId="61B9B2DF" w14:textId="77777777" w:rsidR="00E92CFA" w:rsidRPr="00E92CFA" w:rsidRDefault="00E92CFA" w:rsidP="00E92CFA">
      <w:pPr>
        <w:numPr>
          <w:ilvl w:val="0"/>
          <w:numId w:val="16"/>
        </w:numPr>
        <w:spacing w:after="120"/>
        <w:rPr>
          <w:rFonts w:ascii="Arial" w:hAnsi="Arial" w:cs="Arial"/>
          <w:color w:val="000000" w:themeColor="text1"/>
          <w:sz w:val="22"/>
          <w:szCs w:val="22"/>
        </w:rPr>
      </w:pPr>
      <w:r w:rsidRPr="00E92CFA">
        <w:rPr>
          <w:rStyle w:val="Strong"/>
          <w:rFonts w:ascii="Arial" w:hAnsi="Arial" w:cs="Arial"/>
          <w:color w:val="000000" w:themeColor="text1"/>
          <w:sz w:val="22"/>
          <w:szCs w:val="22"/>
        </w:rPr>
        <w:t>Advising on ethical and legal matters:</w:t>
      </w:r>
      <w:r w:rsidRPr="00E92CFA">
        <w:rPr>
          <w:rStyle w:val="apple-converted-space"/>
          <w:rFonts w:ascii="Arial" w:hAnsi="Arial" w:cs="Arial"/>
          <w:color w:val="000000" w:themeColor="text1"/>
          <w:sz w:val="22"/>
          <w:szCs w:val="22"/>
        </w:rPr>
        <w:t> </w:t>
      </w:r>
    </w:p>
    <w:p w14:paraId="2C0FF8AB" w14:textId="77777777" w:rsidR="00E92CFA" w:rsidRPr="00E92CFA" w:rsidRDefault="00E92CFA" w:rsidP="00E92CFA">
      <w:pPr>
        <w:spacing w:after="120"/>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Providing leadership and guidance on complex cases involving confidential information, especially when the correct course of action isn't immediately clear.</w:t>
      </w:r>
      <w:r w:rsidRPr="00E92CFA">
        <w:rPr>
          <w:rStyle w:val="uv3um"/>
          <w:rFonts w:ascii="Arial" w:hAnsi="Arial" w:cs="Arial"/>
          <w:color w:val="000000" w:themeColor="text1"/>
          <w:spacing w:val="2"/>
          <w:sz w:val="22"/>
          <w:szCs w:val="22"/>
        </w:rPr>
        <w:t> </w:t>
      </w:r>
    </w:p>
    <w:p w14:paraId="7BC381EC" w14:textId="77777777" w:rsidR="00E92CFA" w:rsidRPr="00E92CFA" w:rsidRDefault="00E92CFA" w:rsidP="00E92CFA">
      <w:pPr>
        <w:numPr>
          <w:ilvl w:val="0"/>
          <w:numId w:val="16"/>
        </w:numPr>
        <w:spacing w:after="120"/>
        <w:rPr>
          <w:rFonts w:ascii="Arial" w:hAnsi="Arial" w:cs="Arial"/>
          <w:color w:val="000000" w:themeColor="text1"/>
          <w:sz w:val="22"/>
          <w:szCs w:val="22"/>
        </w:rPr>
      </w:pPr>
      <w:r w:rsidRPr="00E92CFA">
        <w:rPr>
          <w:rStyle w:val="Strong"/>
          <w:rFonts w:ascii="Arial" w:hAnsi="Arial" w:cs="Arial"/>
          <w:color w:val="000000" w:themeColor="text1"/>
          <w:sz w:val="22"/>
          <w:szCs w:val="22"/>
        </w:rPr>
        <w:t>Upholding</w:t>
      </w:r>
      <w:r w:rsidRPr="00E92CFA">
        <w:rPr>
          <w:rStyle w:val="apple-converted-space"/>
          <w:rFonts w:ascii="Arial" w:hAnsi="Arial" w:cs="Arial"/>
          <w:b/>
          <w:bCs/>
          <w:color w:val="000000" w:themeColor="text1"/>
          <w:sz w:val="22"/>
          <w:szCs w:val="22"/>
        </w:rPr>
        <w:t> </w:t>
      </w:r>
      <w:hyperlink r:id="rId8" w:tgtFrame="_blank" w:history="1">
        <w:r w:rsidRPr="00E92CFA">
          <w:rPr>
            <w:rStyle w:val="Hyperlink"/>
            <w:rFonts w:ascii="Arial" w:hAnsi="Arial" w:cs="Arial"/>
            <w:b/>
            <w:bCs/>
            <w:color w:val="000000" w:themeColor="text1"/>
            <w:sz w:val="22"/>
            <w:szCs w:val="22"/>
          </w:rPr>
          <w:t>Caldicott Principles</w:t>
        </w:r>
      </w:hyperlink>
      <w:r w:rsidRPr="00E92CFA">
        <w:rPr>
          <w:rStyle w:val="Strong"/>
          <w:rFonts w:ascii="Arial" w:hAnsi="Arial" w:cs="Arial"/>
          <w:color w:val="000000" w:themeColor="text1"/>
          <w:sz w:val="22"/>
          <w:szCs w:val="22"/>
        </w:rPr>
        <w:t>:</w:t>
      </w:r>
      <w:r w:rsidRPr="00E92CFA">
        <w:rPr>
          <w:rStyle w:val="apple-converted-space"/>
          <w:rFonts w:ascii="Arial" w:hAnsi="Arial" w:cs="Arial"/>
          <w:color w:val="000000" w:themeColor="text1"/>
          <w:sz w:val="22"/>
          <w:szCs w:val="22"/>
        </w:rPr>
        <w:t> </w:t>
      </w:r>
    </w:p>
    <w:p w14:paraId="165C37B8" w14:textId="77777777" w:rsidR="00E92CFA" w:rsidRPr="00E92CFA" w:rsidRDefault="00E92CFA" w:rsidP="00E92CFA">
      <w:pPr>
        <w:spacing w:after="120"/>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Ensuring the organisation follows the eight principles established for the ethical and legal use of patient-identifiable information.</w:t>
      </w:r>
      <w:r w:rsidRPr="00E92CFA">
        <w:rPr>
          <w:rStyle w:val="uv3um"/>
          <w:rFonts w:ascii="Arial" w:hAnsi="Arial" w:cs="Arial"/>
          <w:color w:val="000000" w:themeColor="text1"/>
          <w:spacing w:val="2"/>
          <w:sz w:val="22"/>
          <w:szCs w:val="22"/>
        </w:rPr>
        <w:t> </w:t>
      </w:r>
    </w:p>
    <w:p w14:paraId="6AD2406B" w14:textId="77777777" w:rsidR="00E92CFA" w:rsidRPr="00E92CFA" w:rsidRDefault="00E92CFA" w:rsidP="00E92CFA">
      <w:pPr>
        <w:numPr>
          <w:ilvl w:val="0"/>
          <w:numId w:val="16"/>
        </w:numPr>
        <w:spacing w:after="120"/>
        <w:rPr>
          <w:rFonts w:ascii="Arial" w:hAnsi="Arial" w:cs="Arial"/>
          <w:color w:val="000000" w:themeColor="text1"/>
          <w:sz w:val="22"/>
          <w:szCs w:val="22"/>
        </w:rPr>
      </w:pPr>
      <w:r w:rsidRPr="00E92CFA">
        <w:rPr>
          <w:rStyle w:val="Strong"/>
          <w:rFonts w:ascii="Arial" w:hAnsi="Arial" w:cs="Arial"/>
          <w:color w:val="000000" w:themeColor="text1"/>
          <w:sz w:val="22"/>
          <w:szCs w:val="22"/>
        </w:rPr>
        <w:t>Ensuring appropriate information sharing:</w:t>
      </w:r>
      <w:r w:rsidRPr="00E92CFA">
        <w:rPr>
          <w:rStyle w:val="apple-converted-space"/>
          <w:rFonts w:ascii="Arial" w:hAnsi="Arial" w:cs="Arial"/>
          <w:color w:val="000000" w:themeColor="text1"/>
          <w:sz w:val="22"/>
          <w:szCs w:val="22"/>
        </w:rPr>
        <w:t> </w:t>
      </w:r>
    </w:p>
    <w:p w14:paraId="1EFE3A04" w14:textId="77777777" w:rsidR="00E92CFA" w:rsidRPr="00E92CFA" w:rsidRDefault="00E92CFA" w:rsidP="00E92CFA">
      <w:pPr>
        <w:spacing w:after="120"/>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Working to enable the lawful and ethical sharing of information when it's necessary to improve patient care, as well as protecting confidentiality.</w:t>
      </w:r>
      <w:r w:rsidRPr="00E92CFA">
        <w:rPr>
          <w:rStyle w:val="uv3um"/>
          <w:rFonts w:ascii="Arial" w:hAnsi="Arial" w:cs="Arial"/>
          <w:color w:val="000000" w:themeColor="text1"/>
          <w:spacing w:val="2"/>
          <w:sz w:val="22"/>
          <w:szCs w:val="22"/>
        </w:rPr>
        <w:t> </w:t>
      </w:r>
    </w:p>
    <w:p w14:paraId="1A046992" w14:textId="77777777" w:rsidR="00E92CFA" w:rsidRPr="00E92CFA" w:rsidRDefault="00E92CFA" w:rsidP="00E92CFA">
      <w:pPr>
        <w:numPr>
          <w:ilvl w:val="0"/>
          <w:numId w:val="16"/>
        </w:numPr>
        <w:rPr>
          <w:rFonts w:ascii="Arial" w:hAnsi="Arial" w:cs="Arial"/>
          <w:color w:val="000000" w:themeColor="text1"/>
          <w:sz w:val="22"/>
          <w:szCs w:val="22"/>
        </w:rPr>
      </w:pPr>
      <w:r w:rsidRPr="00E92CFA">
        <w:rPr>
          <w:rStyle w:val="Strong"/>
          <w:rFonts w:ascii="Arial" w:hAnsi="Arial" w:cs="Arial"/>
          <w:color w:val="000000" w:themeColor="text1"/>
          <w:sz w:val="22"/>
          <w:szCs w:val="22"/>
        </w:rPr>
        <w:t>Promoting high standards of data handling:</w:t>
      </w:r>
      <w:r w:rsidRPr="00E92CFA">
        <w:rPr>
          <w:rStyle w:val="apple-converted-space"/>
          <w:rFonts w:ascii="Arial" w:hAnsi="Arial" w:cs="Arial"/>
          <w:color w:val="000000" w:themeColor="text1"/>
          <w:sz w:val="22"/>
          <w:szCs w:val="22"/>
        </w:rPr>
        <w:t> </w:t>
      </w:r>
    </w:p>
    <w:p w14:paraId="3652CFC5" w14:textId="77777777" w:rsidR="00E92CFA" w:rsidRPr="00E92CFA" w:rsidRDefault="00E92CFA" w:rsidP="00E92CFA">
      <w:pPr>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Ensuring the organisation's policies and practices for handling personal information meet high standards for confidentiality.</w:t>
      </w:r>
      <w:r w:rsidRPr="00E92CFA">
        <w:rPr>
          <w:rStyle w:val="uv3um"/>
          <w:rFonts w:ascii="Arial" w:hAnsi="Arial" w:cs="Arial"/>
          <w:color w:val="000000" w:themeColor="text1"/>
          <w:spacing w:val="2"/>
          <w:sz w:val="22"/>
          <w:szCs w:val="22"/>
        </w:rPr>
        <w:t> </w:t>
      </w:r>
    </w:p>
    <w:p w14:paraId="23344AD1" w14:textId="77777777" w:rsidR="00E92CFA" w:rsidRDefault="00E92CFA" w:rsidP="00E92CFA">
      <w:pPr>
        <w:rPr>
          <w:rFonts w:ascii="Arial" w:hAnsi="Arial" w:cs="Arial"/>
          <w:color w:val="000000" w:themeColor="text1"/>
          <w:sz w:val="22"/>
          <w:szCs w:val="22"/>
        </w:rPr>
      </w:pPr>
    </w:p>
    <w:p w14:paraId="21F98838" w14:textId="51ED99DB" w:rsidR="00E92CFA" w:rsidRPr="00E92CFA" w:rsidRDefault="00E92CFA" w:rsidP="00E92CFA">
      <w:pPr>
        <w:rPr>
          <w:rFonts w:ascii="Arial" w:hAnsi="Arial" w:cs="Arial"/>
          <w:color w:val="000000" w:themeColor="text1"/>
          <w:sz w:val="22"/>
          <w:szCs w:val="22"/>
        </w:rPr>
      </w:pPr>
      <w:r w:rsidRPr="00E92CFA">
        <w:rPr>
          <w:rFonts w:ascii="Arial" w:hAnsi="Arial" w:cs="Arial"/>
          <w:color w:val="000000" w:themeColor="text1"/>
          <w:sz w:val="22"/>
          <w:szCs w:val="22"/>
        </w:rPr>
        <w:t>Who they are:</w:t>
      </w:r>
    </w:p>
    <w:p w14:paraId="7CEB830A" w14:textId="77777777" w:rsidR="00E92CFA" w:rsidRPr="00E92CFA" w:rsidRDefault="00E92CFA" w:rsidP="00E92CFA">
      <w:pPr>
        <w:numPr>
          <w:ilvl w:val="0"/>
          <w:numId w:val="17"/>
        </w:numPr>
        <w:spacing w:after="120"/>
        <w:rPr>
          <w:rFonts w:ascii="Arial" w:hAnsi="Arial" w:cs="Arial"/>
          <w:color w:val="000000" w:themeColor="text1"/>
          <w:sz w:val="22"/>
          <w:szCs w:val="22"/>
        </w:rPr>
      </w:pPr>
      <w:r w:rsidRPr="00E92CFA">
        <w:rPr>
          <w:rStyle w:val="Strong"/>
          <w:rFonts w:ascii="Arial" w:hAnsi="Arial" w:cs="Arial"/>
          <w:color w:val="000000" w:themeColor="text1"/>
          <w:sz w:val="22"/>
          <w:szCs w:val="22"/>
        </w:rPr>
        <w:t>Senior individuals:</w:t>
      </w:r>
      <w:r w:rsidRPr="00E92CFA">
        <w:rPr>
          <w:rStyle w:val="apple-converted-space"/>
          <w:rFonts w:ascii="Arial" w:hAnsi="Arial" w:cs="Arial"/>
          <w:color w:val="000000" w:themeColor="text1"/>
          <w:sz w:val="22"/>
          <w:szCs w:val="22"/>
        </w:rPr>
        <w:t> </w:t>
      </w:r>
    </w:p>
    <w:p w14:paraId="720F0766" w14:textId="77777777" w:rsidR="00E92CFA" w:rsidRPr="00E92CFA" w:rsidRDefault="00E92CFA" w:rsidP="00E92CFA">
      <w:pPr>
        <w:spacing w:after="120"/>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They are senior figures, such as a medical director in some cases, to provide the necessary authority and insight.</w:t>
      </w:r>
      <w:r w:rsidRPr="00E92CFA">
        <w:rPr>
          <w:rStyle w:val="uv3um"/>
          <w:rFonts w:ascii="Arial" w:hAnsi="Arial" w:cs="Arial"/>
          <w:color w:val="000000" w:themeColor="text1"/>
          <w:spacing w:val="2"/>
          <w:sz w:val="22"/>
          <w:szCs w:val="22"/>
        </w:rPr>
        <w:t> </w:t>
      </w:r>
    </w:p>
    <w:p w14:paraId="459BBC21" w14:textId="77777777" w:rsidR="00E92CFA" w:rsidRPr="00E92CFA" w:rsidRDefault="00E92CFA" w:rsidP="00E92CFA">
      <w:pPr>
        <w:numPr>
          <w:ilvl w:val="0"/>
          <w:numId w:val="17"/>
        </w:numPr>
        <w:spacing w:after="120"/>
        <w:rPr>
          <w:rFonts w:ascii="Arial" w:hAnsi="Arial" w:cs="Arial"/>
          <w:color w:val="000000" w:themeColor="text1"/>
          <w:sz w:val="22"/>
          <w:szCs w:val="22"/>
        </w:rPr>
      </w:pPr>
      <w:r w:rsidRPr="00E92CFA">
        <w:rPr>
          <w:rStyle w:val="Strong"/>
          <w:rFonts w:ascii="Arial" w:hAnsi="Arial" w:cs="Arial"/>
          <w:color w:val="000000" w:themeColor="text1"/>
          <w:sz w:val="22"/>
          <w:szCs w:val="22"/>
        </w:rPr>
        <w:t>Mandatory in certain organisations:</w:t>
      </w:r>
      <w:r w:rsidRPr="00E92CFA">
        <w:rPr>
          <w:rStyle w:val="apple-converted-space"/>
          <w:rFonts w:ascii="Arial" w:hAnsi="Arial" w:cs="Arial"/>
          <w:color w:val="000000" w:themeColor="text1"/>
          <w:sz w:val="22"/>
          <w:szCs w:val="22"/>
        </w:rPr>
        <w:t> </w:t>
      </w:r>
    </w:p>
    <w:p w14:paraId="028D235F" w14:textId="77777777" w:rsidR="00E92CFA" w:rsidRPr="00E92CFA" w:rsidRDefault="00E92CFA" w:rsidP="00E92CFA">
      <w:pPr>
        <w:spacing w:after="120"/>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Since 2002, all NHS organisations and local authorities providing social services have been required to have a Caldicott Guardian.</w:t>
      </w:r>
      <w:r w:rsidRPr="00E92CFA">
        <w:rPr>
          <w:rStyle w:val="uv3um"/>
          <w:rFonts w:ascii="Arial" w:hAnsi="Arial" w:cs="Arial"/>
          <w:color w:val="000000" w:themeColor="text1"/>
          <w:spacing w:val="2"/>
          <w:sz w:val="22"/>
          <w:szCs w:val="22"/>
        </w:rPr>
        <w:t> </w:t>
      </w:r>
    </w:p>
    <w:p w14:paraId="7B929DC5" w14:textId="77777777" w:rsidR="00E92CFA" w:rsidRPr="00E92CFA" w:rsidRDefault="00E92CFA" w:rsidP="00E92CFA">
      <w:pPr>
        <w:numPr>
          <w:ilvl w:val="0"/>
          <w:numId w:val="17"/>
        </w:numPr>
        <w:rPr>
          <w:rFonts w:ascii="Arial" w:hAnsi="Arial" w:cs="Arial"/>
          <w:color w:val="000000" w:themeColor="text1"/>
          <w:sz w:val="22"/>
          <w:szCs w:val="22"/>
        </w:rPr>
      </w:pPr>
      <w:r w:rsidRPr="00E92CFA">
        <w:rPr>
          <w:rStyle w:val="Strong"/>
          <w:rFonts w:ascii="Arial" w:hAnsi="Arial" w:cs="Arial"/>
          <w:color w:val="000000" w:themeColor="text1"/>
          <w:sz w:val="22"/>
          <w:szCs w:val="22"/>
        </w:rPr>
        <w:t>Supported by a council:</w:t>
      </w:r>
      <w:r w:rsidRPr="00E92CFA">
        <w:rPr>
          <w:rStyle w:val="apple-converted-space"/>
          <w:rFonts w:ascii="Arial" w:hAnsi="Arial" w:cs="Arial"/>
          <w:color w:val="000000" w:themeColor="text1"/>
          <w:sz w:val="22"/>
          <w:szCs w:val="22"/>
        </w:rPr>
        <w:t> </w:t>
      </w:r>
    </w:p>
    <w:p w14:paraId="42BB797E" w14:textId="77777777" w:rsidR="00E92CFA" w:rsidRPr="00E92CFA" w:rsidRDefault="00E92CFA" w:rsidP="00E92CFA">
      <w:pPr>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The Caldicott Guardian role is supported by the UK Caldicott Guardian Council, providing guidance and standards for their work.</w:t>
      </w:r>
      <w:r w:rsidRPr="00E92CFA">
        <w:rPr>
          <w:rStyle w:val="uv3um"/>
          <w:rFonts w:ascii="Arial" w:hAnsi="Arial" w:cs="Arial"/>
          <w:color w:val="000000" w:themeColor="text1"/>
          <w:spacing w:val="2"/>
          <w:sz w:val="22"/>
          <w:szCs w:val="22"/>
        </w:rPr>
        <w:t> </w:t>
      </w:r>
    </w:p>
    <w:p w14:paraId="35C00BA4" w14:textId="77777777" w:rsidR="00E92CFA" w:rsidRPr="00E92CFA" w:rsidRDefault="00E92CFA" w:rsidP="00B41473">
      <w:pPr>
        <w:pStyle w:val="ColorfulList-Accent11"/>
        <w:ind w:left="0"/>
        <w:rPr>
          <w:rFonts w:ascii="Arial" w:hAnsi="Arial" w:cs="Arial"/>
          <w:b/>
          <w:bCs/>
          <w:color w:val="000000" w:themeColor="text1"/>
          <w:sz w:val="22"/>
          <w:szCs w:val="22"/>
        </w:rPr>
      </w:pPr>
    </w:p>
    <w:p w14:paraId="17E667B6" w14:textId="22F7E50B" w:rsidR="00B41473" w:rsidRDefault="00E92CFA" w:rsidP="00B41473">
      <w:pPr>
        <w:pStyle w:val="ColorfulList-Accent11"/>
        <w:ind w:left="0"/>
        <w:rPr>
          <w:rFonts w:ascii="Arial" w:hAnsi="Arial" w:cs="Arial"/>
          <w:sz w:val="22"/>
          <w:szCs w:val="22"/>
        </w:rPr>
      </w:pPr>
      <w:r>
        <w:rPr>
          <w:rFonts w:ascii="Arial" w:hAnsi="Arial" w:cs="Arial"/>
          <w:sz w:val="22"/>
          <w:szCs w:val="22"/>
        </w:rPr>
        <w:t>The Caldicott Guardian will:</w:t>
      </w:r>
    </w:p>
    <w:p w14:paraId="6827689F" w14:textId="77777777" w:rsidR="00E92CFA" w:rsidRPr="00E24E5F" w:rsidRDefault="00E92CFA" w:rsidP="00B41473">
      <w:pPr>
        <w:pStyle w:val="ColorfulList-Accent11"/>
        <w:ind w:left="0"/>
        <w:rPr>
          <w:rFonts w:ascii="Arial" w:hAnsi="Arial" w:cs="Arial"/>
          <w:sz w:val="22"/>
          <w:szCs w:val="22"/>
        </w:rPr>
      </w:pPr>
    </w:p>
    <w:p w14:paraId="7D255CCC" w14:textId="77777777" w:rsidR="00B41473" w:rsidRPr="00E24E5F" w:rsidRDefault="00B41473" w:rsidP="00E92CFA">
      <w:pPr>
        <w:pStyle w:val="ColorfulList-Accent11"/>
        <w:numPr>
          <w:ilvl w:val="0"/>
          <w:numId w:val="18"/>
        </w:numPr>
        <w:rPr>
          <w:rFonts w:ascii="Arial" w:hAnsi="Arial" w:cs="Arial"/>
          <w:sz w:val="22"/>
          <w:szCs w:val="22"/>
        </w:rPr>
      </w:pPr>
      <w:r w:rsidRPr="00E24E5F">
        <w:rPr>
          <w:rFonts w:ascii="Arial" w:hAnsi="Arial" w:cs="Arial"/>
          <w:sz w:val="22"/>
          <w:szCs w:val="22"/>
        </w:rPr>
        <w:t>Act as the ‘conscience’ of the Practice by actively supporting work to facilitate and enable information sharing whilst advising on options for lawful and ethical processing of information as required</w:t>
      </w:r>
    </w:p>
    <w:p w14:paraId="1D65FA58" w14:textId="77777777" w:rsidR="00B41473" w:rsidRPr="00E24E5F" w:rsidRDefault="00B41473" w:rsidP="00E92CFA">
      <w:pPr>
        <w:pStyle w:val="ColorfulList-Accent11"/>
        <w:rPr>
          <w:rFonts w:ascii="Arial" w:hAnsi="Arial" w:cs="Arial"/>
          <w:sz w:val="22"/>
          <w:szCs w:val="22"/>
        </w:rPr>
      </w:pPr>
    </w:p>
    <w:p w14:paraId="6C41BBBC" w14:textId="77777777" w:rsidR="00B41473" w:rsidRPr="00E24E5F" w:rsidRDefault="00B41473" w:rsidP="00E92CFA">
      <w:pPr>
        <w:pStyle w:val="ColorfulList-Accent11"/>
        <w:numPr>
          <w:ilvl w:val="0"/>
          <w:numId w:val="18"/>
        </w:numPr>
        <w:rPr>
          <w:rFonts w:ascii="Arial" w:hAnsi="Arial" w:cs="Arial"/>
          <w:sz w:val="22"/>
          <w:szCs w:val="22"/>
        </w:rPr>
      </w:pPr>
      <w:r w:rsidRPr="00E24E5F">
        <w:rPr>
          <w:rFonts w:ascii="Arial" w:hAnsi="Arial" w:cs="Arial"/>
          <w:sz w:val="22"/>
          <w:szCs w:val="22"/>
        </w:rPr>
        <w:t>C</w:t>
      </w:r>
      <w:r w:rsidR="00D77E41" w:rsidRPr="00E24E5F">
        <w:rPr>
          <w:rFonts w:ascii="Arial" w:hAnsi="Arial" w:cs="Arial"/>
          <w:sz w:val="22"/>
          <w:szCs w:val="22"/>
        </w:rPr>
        <w:t>hampion Information Governance R</w:t>
      </w:r>
      <w:r w:rsidRPr="00E24E5F">
        <w:rPr>
          <w:rFonts w:ascii="Arial" w:hAnsi="Arial" w:cs="Arial"/>
          <w:sz w:val="22"/>
          <w:szCs w:val="22"/>
        </w:rPr>
        <w:t>equirements at Practice level</w:t>
      </w:r>
    </w:p>
    <w:p w14:paraId="30CC1D39" w14:textId="77777777" w:rsidR="00B41473" w:rsidRPr="00E24E5F" w:rsidRDefault="00B41473" w:rsidP="00E92CFA">
      <w:pPr>
        <w:pStyle w:val="ColorfulList-Accent11"/>
        <w:rPr>
          <w:rFonts w:ascii="Arial" w:hAnsi="Arial" w:cs="Arial"/>
          <w:sz w:val="22"/>
          <w:szCs w:val="22"/>
        </w:rPr>
      </w:pPr>
    </w:p>
    <w:p w14:paraId="2189EC59" w14:textId="5DD32E6F" w:rsidR="00B41473" w:rsidRPr="00E24E5F" w:rsidRDefault="00AB3C20" w:rsidP="00E92CFA">
      <w:pPr>
        <w:pStyle w:val="Pa6"/>
        <w:numPr>
          <w:ilvl w:val="0"/>
          <w:numId w:val="18"/>
        </w:numPr>
        <w:rPr>
          <w:rFonts w:ascii="Arial" w:hAnsi="Arial" w:cs="Arial"/>
          <w:sz w:val="22"/>
          <w:szCs w:val="22"/>
        </w:rPr>
      </w:pPr>
      <w:r w:rsidRPr="00E24E5F">
        <w:rPr>
          <w:rFonts w:ascii="Arial" w:hAnsi="Arial" w:cs="Arial"/>
          <w:sz w:val="22"/>
          <w:szCs w:val="22"/>
        </w:rPr>
        <w:t>Ensure that</w:t>
      </w:r>
      <w:r w:rsidR="00B41473" w:rsidRPr="00E24E5F">
        <w:rPr>
          <w:rFonts w:ascii="Arial" w:hAnsi="Arial" w:cs="Arial"/>
          <w:sz w:val="22"/>
          <w:szCs w:val="22"/>
        </w:rPr>
        <w:t xml:space="preserve"> confidentiality issues are appropriately reflected in organisational policies and working procedures for staff</w:t>
      </w:r>
    </w:p>
    <w:p w14:paraId="433CE79A" w14:textId="77777777" w:rsidR="00B41473" w:rsidRPr="00E24E5F" w:rsidRDefault="00B41473" w:rsidP="00E92CFA">
      <w:pPr>
        <w:rPr>
          <w:rFonts w:ascii="Arial" w:hAnsi="Arial" w:cs="Arial"/>
          <w:sz w:val="22"/>
          <w:szCs w:val="22"/>
        </w:rPr>
      </w:pPr>
    </w:p>
    <w:p w14:paraId="128DCD8C" w14:textId="77777777" w:rsidR="003E34C1" w:rsidRPr="00E24E5F" w:rsidRDefault="003E34C1" w:rsidP="00E92CFA">
      <w:pPr>
        <w:pStyle w:val="Pa6"/>
        <w:numPr>
          <w:ilvl w:val="0"/>
          <w:numId w:val="18"/>
        </w:numPr>
        <w:rPr>
          <w:rFonts w:ascii="Arial" w:hAnsi="Arial" w:cs="Arial"/>
          <w:color w:val="000000"/>
          <w:sz w:val="22"/>
          <w:szCs w:val="22"/>
        </w:rPr>
      </w:pPr>
      <w:r w:rsidRPr="00E24E5F">
        <w:rPr>
          <w:rFonts w:ascii="Arial" w:hAnsi="Arial" w:cs="Arial"/>
          <w:sz w:val="22"/>
          <w:szCs w:val="22"/>
        </w:rPr>
        <w:t>Oversee</w:t>
      </w:r>
      <w:r w:rsidR="00B41473" w:rsidRPr="00E24E5F">
        <w:rPr>
          <w:rFonts w:ascii="Arial" w:hAnsi="Arial" w:cs="Arial"/>
          <w:sz w:val="22"/>
          <w:szCs w:val="22"/>
        </w:rPr>
        <w:t xml:space="preserve"> all arrangements, protocols and procedures where confidential patien</w:t>
      </w:r>
      <w:r w:rsidR="005753EF" w:rsidRPr="00E24E5F">
        <w:rPr>
          <w:rFonts w:ascii="Arial" w:hAnsi="Arial" w:cs="Arial"/>
          <w:sz w:val="22"/>
          <w:szCs w:val="22"/>
        </w:rPr>
        <w:t>t information may be shared with</w:t>
      </w:r>
      <w:r w:rsidR="00B41473" w:rsidRPr="00E24E5F">
        <w:rPr>
          <w:rFonts w:ascii="Arial" w:hAnsi="Arial" w:cs="Arial"/>
          <w:sz w:val="22"/>
          <w:szCs w:val="22"/>
        </w:rPr>
        <w:t xml:space="preserve"> b</w:t>
      </w:r>
      <w:r w:rsidRPr="00E24E5F">
        <w:rPr>
          <w:rFonts w:ascii="Arial" w:hAnsi="Arial" w:cs="Arial"/>
          <w:sz w:val="22"/>
          <w:szCs w:val="22"/>
        </w:rPr>
        <w:t xml:space="preserve">odies both within and outside the NHS. </w:t>
      </w:r>
    </w:p>
    <w:p w14:paraId="65133C17" w14:textId="77777777" w:rsidR="003E34C1" w:rsidRPr="00E24E5F" w:rsidRDefault="003E34C1" w:rsidP="00E92CFA">
      <w:pPr>
        <w:rPr>
          <w:rFonts w:ascii="Arial" w:hAnsi="Arial" w:cs="Arial"/>
          <w:sz w:val="22"/>
          <w:szCs w:val="22"/>
        </w:rPr>
      </w:pPr>
    </w:p>
    <w:p w14:paraId="2DF51C18" w14:textId="77777777" w:rsidR="003E34C1" w:rsidRPr="00E24E5F" w:rsidRDefault="003E34C1" w:rsidP="00E92CFA">
      <w:pPr>
        <w:pStyle w:val="ColorfulList-Accent11"/>
        <w:numPr>
          <w:ilvl w:val="0"/>
          <w:numId w:val="18"/>
        </w:numPr>
        <w:rPr>
          <w:rFonts w:ascii="Arial" w:hAnsi="Arial" w:cs="Arial"/>
          <w:sz w:val="22"/>
          <w:szCs w:val="22"/>
        </w:rPr>
      </w:pPr>
      <w:r w:rsidRPr="00E24E5F">
        <w:rPr>
          <w:rFonts w:ascii="Arial" w:hAnsi="Arial" w:cs="Arial"/>
          <w:sz w:val="22"/>
          <w:szCs w:val="22"/>
        </w:rPr>
        <w:t>Be consulted where necessary on information requests, typical examples being:</w:t>
      </w:r>
    </w:p>
    <w:p w14:paraId="2F43811D" w14:textId="77777777" w:rsidR="003E34C1" w:rsidRPr="00E24E5F" w:rsidRDefault="003E34C1" w:rsidP="003E34C1">
      <w:pPr>
        <w:pStyle w:val="ColorfulList-Accent11"/>
        <w:rPr>
          <w:rFonts w:ascii="Arial" w:hAnsi="Arial" w:cs="Arial"/>
          <w:sz w:val="22"/>
          <w:szCs w:val="22"/>
        </w:rPr>
      </w:pPr>
    </w:p>
    <w:p w14:paraId="4BBCF872" w14:textId="77777777" w:rsidR="003E34C1" w:rsidRPr="00E24E5F" w:rsidRDefault="003E34C1" w:rsidP="00E92CFA">
      <w:pPr>
        <w:pStyle w:val="ColorfulList-Accent11"/>
        <w:numPr>
          <w:ilvl w:val="1"/>
          <w:numId w:val="19"/>
        </w:numPr>
        <w:rPr>
          <w:rFonts w:ascii="Arial" w:hAnsi="Arial" w:cs="Arial"/>
          <w:sz w:val="22"/>
          <w:szCs w:val="22"/>
        </w:rPr>
      </w:pPr>
      <w:r w:rsidRPr="00E24E5F">
        <w:rPr>
          <w:rFonts w:ascii="Arial" w:hAnsi="Arial" w:cs="Arial"/>
          <w:sz w:val="22"/>
          <w:szCs w:val="22"/>
        </w:rPr>
        <w:t>a request from the police for access to patient information</w:t>
      </w:r>
    </w:p>
    <w:p w14:paraId="2B940F1F" w14:textId="77777777" w:rsidR="003E34C1" w:rsidRPr="00E24E5F" w:rsidRDefault="003E34C1" w:rsidP="00E92CFA">
      <w:pPr>
        <w:pStyle w:val="ColorfulList-Accent11"/>
        <w:numPr>
          <w:ilvl w:val="1"/>
          <w:numId w:val="19"/>
        </w:numPr>
        <w:rPr>
          <w:rFonts w:ascii="Arial" w:hAnsi="Arial" w:cs="Arial"/>
          <w:sz w:val="22"/>
          <w:szCs w:val="22"/>
        </w:rPr>
      </w:pPr>
      <w:r w:rsidRPr="00E24E5F">
        <w:rPr>
          <w:rFonts w:ascii="Arial" w:hAnsi="Arial" w:cs="Arial"/>
          <w:sz w:val="22"/>
          <w:szCs w:val="22"/>
        </w:rPr>
        <w:t>requests from patients to delete information from their records</w:t>
      </w:r>
    </w:p>
    <w:p w14:paraId="6A14ECB4" w14:textId="77777777" w:rsidR="003E34C1" w:rsidRPr="00E24E5F" w:rsidRDefault="003E34C1" w:rsidP="00E92CFA">
      <w:pPr>
        <w:pStyle w:val="ColorfulList-Accent11"/>
        <w:numPr>
          <w:ilvl w:val="1"/>
          <w:numId w:val="19"/>
        </w:numPr>
        <w:rPr>
          <w:rFonts w:ascii="Arial" w:hAnsi="Arial" w:cs="Arial"/>
          <w:sz w:val="22"/>
          <w:szCs w:val="22"/>
        </w:rPr>
      </w:pPr>
      <w:r w:rsidRPr="00E24E5F">
        <w:rPr>
          <w:rFonts w:ascii="Arial" w:hAnsi="Arial" w:cs="Arial"/>
          <w:sz w:val="22"/>
          <w:szCs w:val="22"/>
        </w:rPr>
        <w:t>an actual or alleged breach of confidentiality</w:t>
      </w:r>
    </w:p>
    <w:p w14:paraId="3FC9AA6E" w14:textId="77777777" w:rsidR="00BF61A0" w:rsidRDefault="00BF61A0" w:rsidP="004465B8">
      <w:pPr>
        <w:pStyle w:val="ColorfulList-Accent11"/>
        <w:ind w:left="0"/>
        <w:rPr>
          <w:rFonts w:ascii="Arial" w:hAnsi="Arial" w:cs="Arial"/>
          <w:sz w:val="22"/>
          <w:szCs w:val="22"/>
        </w:rPr>
      </w:pPr>
    </w:p>
    <w:p w14:paraId="63587E86" w14:textId="77777777" w:rsidR="00E92CFA" w:rsidRPr="00E24E5F" w:rsidRDefault="00E92CFA" w:rsidP="004465B8">
      <w:pPr>
        <w:pStyle w:val="ColorfulList-Accent11"/>
        <w:ind w:left="0"/>
        <w:rPr>
          <w:rFonts w:ascii="Arial" w:hAnsi="Arial" w:cs="Arial"/>
          <w:sz w:val="22"/>
          <w:szCs w:val="22"/>
        </w:rPr>
      </w:pPr>
    </w:p>
    <w:p w14:paraId="053EB946" w14:textId="59F19B88" w:rsidR="00E92CFA" w:rsidRPr="00C7142E" w:rsidRDefault="00E92CFA" w:rsidP="00E92CFA">
      <w:pPr>
        <w:rPr>
          <w:rFonts w:ascii="Arial" w:hAnsi="Arial" w:cs="Arial"/>
          <w:b/>
          <w:bCs/>
          <w:color w:val="000000" w:themeColor="text1"/>
          <w:sz w:val="22"/>
          <w:szCs w:val="22"/>
        </w:rPr>
      </w:pPr>
      <w:r w:rsidRPr="00C7142E">
        <w:rPr>
          <w:rFonts w:ascii="Arial" w:hAnsi="Arial" w:cs="Arial"/>
          <w:b/>
          <w:bCs/>
          <w:color w:val="000000" w:themeColor="text1"/>
          <w:sz w:val="22"/>
          <w:szCs w:val="22"/>
        </w:rPr>
        <w:lastRenderedPageBreak/>
        <w:t xml:space="preserve">Digital Safety Officer </w:t>
      </w:r>
    </w:p>
    <w:p w14:paraId="525676B0" w14:textId="77777777" w:rsidR="00E92CFA" w:rsidRDefault="00E92CFA" w:rsidP="00E92CFA">
      <w:pPr>
        <w:rPr>
          <w:rFonts w:ascii="Arial" w:hAnsi="Arial" w:cs="Arial"/>
          <w:color w:val="000000" w:themeColor="text1"/>
          <w:sz w:val="22"/>
          <w:szCs w:val="22"/>
        </w:rPr>
      </w:pPr>
    </w:p>
    <w:p w14:paraId="5A1429FC" w14:textId="77777777" w:rsidR="00E92CFA" w:rsidRPr="00C7142E" w:rsidRDefault="00E92CFA" w:rsidP="00E92CFA">
      <w:pPr>
        <w:rPr>
          <w:rFonts w:ascii="Arial" w:hAnsi="Arial" w:cs="Arial"/>
          <w:color w:val="000000" w:themeColor="text1"/>
          <w:sz w:val="22"/>
          <w:szCs w:val="22"/>
        </w:rPr>
      </w:pPr>
      <w:r w:rsidRPr="00C7142E">
        <w:rPr>
          <w:rFonts w:ascii="Arial" w:hAnsi="Arial" w:cs="Arial"/>
          <w:color w:val="000000" w:themeColor="text1"/>
          <w:sz w:val="22"/>
          <w:szCs w:val="22"/>
        </w:rPr>
        <w:t>An NHS Digital Safety Officer (DCSO) is a senior clinical professional responsible for ensuring digital health systems and applications are safe for patient care. Key requirements include clinical registration with a professional body like the GMC or NMC, and expertise in clinical safety and risk management. The role involves managing clinical risks associated with digital systems throughout their lifecycle, promoting safe digital adoption, overseeing safety assurance processes, and providing training to foster a strong safety culture.  </w:t>
      </w:r>
    </w:p>
    <w:p w14:paraId="529B7F8A" w14:textId="77777777" w:rsidR="00E92CFA" w:rsidRDefault="00E92CFA" w:rsidP="00E92CFA">
      <w:pPr>
        <w:rPr>
          <w:rFonts w:ascii="Arial" w:hAnsi="Arial" w:cs="Arial"/>
          <w:color w:val="000000" w:themeColor="text1"/>
          <w:sz w:val="22"/>
          <w:szCs w:val="22"/>
        </w:rPr>
      </w:pPr>
      <w:r w:rsidRPr="00C7142E">
        <w:rPr>
          <w:rFonts w:ascii="Arial" w:hAnsi="Arial" w:cs="Arial"/>
          <w:color w:val="000000" w:themeColor="text1"/>
          <w:sz w:val="22"/>
          <w:szCs w:val="22"/>
        </w:rPr>
        <w:t>Role and Responsibilities</w:t>
      </w:r>
    </w:p>
    <w:p w14:paraId="3278A68D" w14:textId="77777777" w:rsidR="00E92CFA" w:rsidRPr="00C7142E" w:rsidRDefault="00E92CFA" w:rsidP="00E92CFA">
      <w:pPr>
        <w:rPr>
          <w:rFonts w:ascii="Arial" w:hAnsi="Arial" w:cs="Arial"/>
          <w:color w:val="000000" w:themeColor="text1"/>
          <w:sz w:val="22"/>
          <w:szCs w:val="22"/>
        </w:rPr>
      </w:pPr>
    </w:p>
    <w:p w14:paraId="599A4BC2" w14:textId="77777777" w:rsidR="00E92CFA" w:rsidRPr="00C7142E" w:rsidRDefault="00E92CFA" w:rsidP="00E92CFA">
      <w:pPr>
        <w:numPr>
          <w:ilvl w:val="0"/>
          <w:numId w:val="14"/>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Clinical Safety Oversight:</w:t>
      </w:r>
      <w:r w:rsidRPr="00C7142E">
        <w:rPr>
          <w:rFonts w:ascii="Arial" w:hAnsi="Arial" w:cs="Arial"/>
          <w:color w:val="000000" w:themeColor="text1"/>
          <w:sz w:val="22"/>
          <w:szCs w:val="22"/>
        </w:rPr>
        <w:t> </w:t>
      </w:r>
    </w:p>
    <w:p w14:paraId="0F5937D5" w14:textId="77777777" w:rsidR="00E92CFA" w:rsidRPr="00C7142E" w:rsidRDefault="00E92CFA" w:rsidP="00E92CFA">
      <w:pPr>
        <w:spacing w:after="120"/>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Ensure digital clinical safety is a central priority in all digital transformation and change management projects. </w:t>
      </w:r>
    </w:p>
    <w:p w14:paraId="6CBF9E7F" w14:textId="77777777" w:rsidR="00E92CFA" w:rsidRPr="00C7142E" w:rsidRDefault="00E92CFA" w:rsidP="00E92CFA">
      <w:pPr>
        <w:numPr>
          <w:ilvl w:val="0"/>
          <w:numId w:val="14"/>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Risk Management:</w:t>
      </w:r>
      <w:r w:rsidRPr="00C7142E">
        <w:rPr>
          <w:rFonts w:ascii="Arial" w:hAnsi="Arial" w:cs="Arial"/>
          <w:color w:val="000000" w:themeColor="text1"/>
          <w:sz w:val="22"/>
          <w:szCs w:val="22"/>
        </w:rPr>
        <w:t> </w:t>
      </w:r>
    </w:p>
    <w:p w14:paraId="0E307037" w14:textId="77777777" w:rsidR="00E92CFA" w:rsidRPr="00C7142E" w:rsidRDefault="00E92CFA" w:rsidP="00E92CFA">
      <w:pPr>
        <w:spacing w:after="120"/>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Develop, maintain, and refine processes for identifying and addressing clinical safety risks in digital health applications and IT systems. </w:t>
      </w:r>
    </w:p>
    <w:p w14:paraId="734DAE0B" w14:textId="77777777" w:rsidR="00E92CFA" w:rsidRPr="00C7142E" w:rsidRDefault="00E92CFA" w:rsidP="00E92CFA">
      <w:pPr>
        <w:numPr>
          <w:ilvl w:val="0"/>
          <w:numId w:val="14"/>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System Assurance:</w:t>
      </w:r>
      <w:r w:rsidRPr="00C7142E">
        <w:rPr>
          <w:rFonts w:ascii="Arial" w:hAnsi="Arial" w:cs="Arial"/>
          <w:color w:val="000000" w:themeColor="text1"/>
          <w:sz w:val="22"/>
          <w:szCs w:val="22"/>
        </w:rPr>
        <w:t> </w:t>
      </w:r>
    </w:p>
    <w:p w14:paraId="061AC174" w14:textId="77777777" w:rsidR="00E92CFA" w:rsidRPr="00C7142E" w:rsidRDefault="00E92CFA" w:rsidP="00E92CFA">
      <w:pPr>
        <w:spacing w:after="120"/>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Manage and oversee the safety assurance of health IT software, ensuring manufacturers and other organizations meet required safety standards. </w:t>
      </w:r>
    </w:p>
    <w:p w14:paraId="4B7C305E" w14:textId="77777777" w:rsidR="00E92CFA" w:rsidRPr="00C7142E" w:rsidRDefault="00E92CFA" w:rsidP="00E92CFA">
      <w:pPr>
        <w:numPr>
          <w:ilvl w:val="0"/>
          <w:numId w:val="14"/>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Training and Culture:</w:t>
      </w:r>
      <w:r w:rsidRPr="00C7142E">
        <w:rPr>
          <w:rFonts w:ascii="Arial" w:hAnsi="Arial" w:cs="Arial"/>
          <w:color w:val="000000" w:themeColor="text1"/>
          <w:sz w:val="22"/>
          <w:szCs w:val="22"/>
        </w:rPr>
        <w:t> </w:t>
      </w:r>
    </w:p>
    <w:p w14:paraId="76586CF2" w14:textId="77777777" w:rsidR="00E92CFA" w:rsidRPr="00C7142E" w:rsidRDefault="00E92CFA" w:rsidP="00E92CFA">
      <w:pPr>
        <w:spacing w:after="120"/>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Provide clinical risk management training to manufacturers and care organizations to promote a positive organizational safety culture. </w:t>
      </w:r>
    </w:p>
    <w:p w14:paraId="39588836" w14:textId="77777777" w:rsidR="00E92CFA" w:rsidRPr="00C7142E" w:rsidRDefault="00E92CFA" w:rsidP="00E92CFA">
      <w:pPr>
        <w:numPr>
          <w:ilvl w:val="0"/>
          <w:numId w:val="14"/>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Lifecycle Management:</w:t>
      </w:r>
      <w:r w:rsidRPr="00C7142E">
        <w:rPr>
          <w:rFonts w:ascii="Arial" w:hAnsi="Arial" w:cs="Arial"/>
          <w:color w:val="000000" w:themeColor="text1"/>
          <w:sz w:val="22"/>
          <w:szCs w:val="22"/>
        </w:rPr>
        <w:t> </w:t>
      </w:r>
    </w:p>
    <w:p w14:paraId="146E42AE" w14:textId="77777777" w:rsidR="00E92CFA" w:rsidRPr="00C7142E" w:rsidRDefault="00E92CFA" w:rsidP="00E92CFA">
      <w:pPr>
        <w:spacing w:after="120"/>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Establish and maintain business processes for managing clinical safety risks for digital systems from procurement to decommissioning. </w:t>
      </w:r>
    </w:p>
    <w:p w14:paraId="6500D67D" w14:textId="77777777" w:rsidR="00E92CFA" w:rsidRPr="00C7142E" w:rsidRDefault="00E92CFA" w:rsidP="00E92CFA">
      <w:pPr>
        <w:numPr>
          <w:ilvl w:val="0"/>
          <w:numId w:val="14"/>
        </w:numPr>
        <w:rPr>
          <w:rFonts w:ascii="Arial" w:hAnsi="Arial" w:cs="Arial"/>
          <w:color w:val="000000" w:themeColor="text1"/>
          <w:sz w:val="22"/>
          <w:szCs w:val="22"/>
        </w:rPr>
      </w:pPr>
      <w:r w:rsidRPr="00C7142E">
        <w:rPr>
          <w:rFonts w:ascii="Arial" w:hAnsi="Arial" w:cs="Arial"/>
          <w:b/>
          <w:bCs/>
          <w:color w:val="000000" w:themeColor="text1"/>
          <w:sz w:val="22"/>
          <w:szCs w:val="22"/>
        </w:rPr>
        <w:t>Collaboration:</w:t>
      </w:r>
      <w:r w:rsidRPr="00C7142E">
        <w:rPr>
          <w:rFonts w:ascii="Arial" w:hAnsi="Arial" w:cs="Arial"/>
          <w:color w:val="000000" w:themeColor="text1"/>
          <w:sz w:val="22"/>
          <w:szCs w:val="22"/>
        </w:rPr>
        <w:t> </w:t>
      </w:r>
    </w:p>
    <w:p w14:paraId="6C316BF9" w14:textId="77777777" w:rsidR="00E92CFA" w:rsidRDefault="00E92CFA" w:rsidP="00E92CFA">
      <w:pPr>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Work with project managers, clinicians, and other stakeholders to ensure digital systems are safe and enhance patient outcomes. </w:t>
      </w:r>
    </w:p>
    <w:p w14:paraId="3F08253F" w14:textId="77777777" w:rsidR="00E92CFA" w:rsidRPr="00C7142E" w:rsidRDefault="00E92CFA" w:rsidP="00E92CFA">
      <w:pPr>
        <w:ind w:left="720"/>
        <w:rPr>
          <w:rFonts w:ascii="Arial" w:hAnsi="Arial" w:cs="Arial"/>
          <w:color w:val="000000" w:themeColor="text1"/>
          <w:spacing w:val="2"/>
          <w:sz w:val="22"/>
          <w:szCs w:val="22"/>
        </w:rPr>
      </w:pPr>
    </w:p>
    <w:p w14:paraId="3689AA0B" w14:textId="77777777" w:rsidR="00E92CFA" w:rsidRDefault="00E92CFA" w:rsidP="00E92CFA">
      <w:pPr>
        <w:rPr>
          <w:rFonts w:ascii="Arial" w:hAnsi="Arial" w:cs="Arial"/>
          <w:color w:val="000000" w:themeColor="text1"/>
          <w:sz w:val="22"/>
          <w:szCs w:val="22"/>
        </w:rPr>
      </w:pPr>
      <w:r w:rsidRPr="00C7142E">
        <w:rPr>
          <w:rFonts w:ascii="Arial" w:hAnsi="Arial" w:cs="Arial"/>
          <w:color w:val="000000" w:themeColor="text1"/>
          <w:sz w:val="22"/>
          <w:szCs w:val="22"/>
        </w:rPr>
        <w:t>Requirements and Qualifications</w:t>
      </w:r>
    </w:p>
    <w:p w14:paraId="5A4D3EC3" w14:textId="77777777" w:rsidR="00E92CFA" w:rsidRPr="00C7142E" w:rsidRDefault="00E92CFA" w:rsidP="00E92CFA">
      <w:pPr>
        <w:rPr>
          <w:rFonts w:ascii="Arial" w:hAnsi="Arial" w:cs="Arial"/>
          <w:color w:val="000000" w:themeColor="text1"/>
          <w:sz w:val="22"/>
          <w:szCs w:val="22"/>
        </w:rPr>
      </w:pPr>
    </w:p>
    <w:p w14:paraId="606DA5B7" w14:textId="77777777" w:rsidR="00E92CFA" w:rsidRPr="00C7142E" w:rsidRDefault="00E92CFA" w:rsidP="00E92CFA">
      <w:pPr>
        <w:numPr>
          <w:ilvl w:val="0"/>
          <w:numId w:val="15"/>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Clinical Registration:</w:t>
      </w:r>
      <w:r w:rsidRPr="00C7142E">
        <w:rPr>
          <w:rFonts w:ascii="Arial" w:hAnsi="Arial" w:cs="Arial"/>
          <w:color w:val="000000" w:themeColor="text1"/>
          <w:sz w:val="22"/>
          <w:szCs w:val="22"/>
        </w:rPr>
        <w:t> Must be a senior clinician with current registration with a professional body, such as the General Medical Council (GMC) or the Nursing and Midwifery Council (NMC). </w:t>
      </w:r>
    </w:p>
    <w:p w14:paraId="697B4661" w14:textId="77777777" w:rsidR="00E92CFA" w:rsidRPr="00C7142E" w:rsidRDefault="00E92CFA" w:rsidP="00E92CFA">
      <w:pPr>
        <w:numPr>
          <w:ilvl w:val="0"/>
          <w:numId w:val="15"/>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Clinical Safety Expertise:</w:t>
      </w:r>
      <w:r w:rsidRPr="00C7142E">
        <w:rPr>
          <w:rFonts w:ascii="Arial" w:hAnsi="Arial" w:cs="Arial"/>
          <w:color w:val="000000" w:themeColor="text1"/>
          <w:sz w:val="22"/>
          <w:szCs w:val="22"/>
        </w:rPr>
        <w:t> Possess significant training and experience in clinical safety and clinical risk management. </w:t>
      </w:r>
    </w:p>
    <w:p w14:paraId="3947DC78" w14:textId="77777777" w:rsidR="00E92CFA" w:rsidRPr="00C7142E" w:rsidRDefault="00E92CFA" w:rsidP="00E92CFA">
      <w:pPr>
        <w:numPr>
          <w:ilvl w:val="0"/>
          <w:numId w:val="15"/>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Leadership and Management:</w:t>
      </w:r>
      <w:r w:rsidRPr="00C7142E">
        <w:rPr>
          <w:rFonts w:ascii="Arial" w:hAnsi="Arial" w:cs="Arial"/>
          <w:color w:val="000000" w:themeColor="text1"/>
          <w:sz w:val="22"/>
          <w:szCs w:val="22"/>
        </w:rPr>
        <w:t> Experience in leadership and management is often a requirement. </w:t>
      </w:r>
    </w:p>
    <w:p w14:paraId="14E1AA48" w14:textId="77777777" w:rsidR="00E92CFA" w:rsidRPr="00C7142E" w:rsidRDefault="00E92CFA" w:rsidP="00E92CFA">
      <w:pPr>
        <w:numPr>
          <w:ilvl w:val="0"/>
          <w:numId w:val="15"/>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Education:</w:t>
      </w:r>
      <w:r w:rsidRPr="00C7142E">
        <w:rPr>
          <w:rFonts w:ascii="Arial" w:hAnsi="Arial" w:cs="Arial"/>
          <w:color w:val="000000" w:themeColor="text1"/>
          <w:sz w:val="22"/>
          <w:szCs w:val="22"/>
        </w:rPr>
        <w:t> A postgraduate qualification, such as a Masters or diploma in a relevant subject like </w:t>
      </w:r>
      <w:hyperlink r:id="rId9" w:tgtFrame="_blank" w:history="1">
        <w:r w:rsidRPr="00C7142E">
          <w:rPr>
            <w:rFonts w:ascii="Arial" w:hAnsi="Arial" w:cs="Arial"/>
            <w:color w:val="000000" w:themeColor="text1"/>
            <w:sz w:val="22"/>
            <w:szCs w:val="22"/>
            <w:u w:val="single"/>
          </w:rPr>
          <w:t>Occupational Safety and Health</w:t>
        </w:r>
      </w:hyperlink>
      <w:r w:rsidRPr="00C7142E">
        <w:rPr>
          <w:rFonts w:ascii="Arial" w:hAnsi="Arial" w:cs="Arial"/>
          <w:color w:val="000000" w:themeColor="text1"/>
          <w:sz w:val="22"/>
          <w:szCs w:val="22"/>
        </w:rPr>
        <w:t>, or equivalent knowledge and skills gained through experience, may be required. </w:t>
      </w:r>
    </w:p>
    <w:p w14:paraId="304E58F6" w14:textId="77777777" w:rsidR="00E92CFA" w:rsidRPr="00C7142E" w:rsidRDefault="00E92CFA" w:rsidP="00E92CFA">
      <w:pPr>
        <w:numPr>
          <w:ilvl w:val="0"/>
          <w:numId w:val="15"/>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Training:</w:t>
      </w:r>
      <w:r w:rsidRPr="00C7142E">
        <w:rPr>
          <w:rFonts w:ascii="Arial" w:hAnsi="Arial" w:cs="Arial"/>
          <w:color w:val="000000" w:themeColor="text1"/>
          <w:sz w:val="22"/>
          <w:szCs w:val="22"/>
        </w:rPr>
        <w:t> Completion of specific training, such as the Digital Clinical Safety Intermediate e-learning and the Practitioner course, is necessary. </w:t>
      </w:r>
    </w:p>
    <w:p w14:paraId="48B78FD0" w14:textId="77777777" w:rsidR="00E92CFA" w:rsidRPr="00C7142E" w:rsidRDefault="00E92CFA" w:rsidP="00E92CFA">
      <w:pPr>
        <w:numPr>
          <w:ilvl w:val="0"/>
          <w:numId w:val="15"/>
        </w:numPr>
        <w:rPr>
          <w:rFonts w:ascii="Arial" w:hAnsi="Arial" w:cs="Arial"/>
          <w:color w:val="000000" w:themeColor="text1"/>
          <w:sz w:val="22"/>
          <w:szCs w:val="22"/>
        </w:rPr>
      </w:pPr>
      <w:r w:rsidRPr="00C7142E">
        <w:rPr>
          <w:rFonts w:ascii="Arial" w:hAnsi="Arial" w:cs="Arial"/>
          <w:b/>
          <w:bCs/>
          <w:color w:val="000000" w:themeColor="text1"/>
          <w:sz w:val="22"/>
          <w:szCs w:val="22"/>
        </w:rPr>
        <w:t>Professional Development:</w:t>
      </w:r>
      <w:r w:rsidRPr="00C7142E">
        <w:rPr>
          <w:rFonts w:ascii="Arial" w:hAnsi="Arial" w:cs="Arial"/>
          <w:color w:val="000000" w:themeColor="text1"/>
          <w:sz w:val="22"/>
          <w:szCs w:val="22"/>
        </w:rPr>
        <w:t> A record of continuous professional development is essential. </w:t>
      </w:r>
    </w:p>
    <w:p w14:paraId="4514EC1D" w14:textId="1A512CC7" w:rsidR="00E92CFA" w:rsidRDefault="00E92CFA">
      <w:r>
        <w:br w:type="page"/>
      </w:r>
    </w:p>
    <w:p w14:paraId="372F84C4" w14:textId="77777777" w:rsidR="00E92CFA" w:rsidRDefault="00E92CFA" w:rsidP="00E92CFA"/>
    <w:p w14:paraId="2A08BF34" w14:textId="5DA7684A" w:rsidR="00E92CFA" w:rsidRPr="00E92CFA" w:rsidRDefault="00E92CFA" w:rsidP="008A59EB">
      <w:pPr>
        <w:pStyle w:val="ColorfulList-Accent11"/>
        <w:ind w:left="0"/>
        <w:rPr>
          <w:rFonts w:ascii="Arial" w:hAnsi="Arial" w:cs="Arial"/>
          <w:b/>
          <w:bCs/>
          <w:color w:val="000000" w:themeColor="text1"/>
          <w:sz w:val="22"/>
          <w:szCs w:val="22"/>
        </w:rPr>
      </w:pPr>
      <w:r w:rsidRPr="00E92CFA">
        <w:rPr>
          <w:rFonts w:ascii="Arial" w:hAnsi="Arial" w:cs="Arial"/>
          <w:b/>
          <w:bCs/>
          <w:color w:val="000000" w:themeColor="text1"/>
          <w:sz w:val="22"/>
          <w:szCs w:val="22"/>
        </w:rPr>
        <w:t>Data Protection Officer</w:t>
      </w:r>
    </w:p>
    <w:p w14:paraId="7543CC3F" w14:textId="77777777" w:rsidR="00E92CFA" w:rsidRPr="008A59EB" w:rsidRDefault="00E92CFA" w:rsidP="00AB3C20">
      <w:pPr>
        <w:pStyle w:val="ColorfulList-Accent11"/>
        <w:ind w:left="360"/>
        <w:rPr>
          <w:rFonts w:ascii="Arial" w:hAnsi="Arial" w:cs="Arial"/>
          <w:color w:val="000000" w:themeColor="text1"/>
          <w:sz w:val="22"/>
          <w:szCs w:val="22"/>
        </w:rPr>
      </w:pPr>
    </w:p>
    <w:p w14:paraId="1221C0F0" w14:textId="77777777" w:rsidR="008A59EB" w:rsidRPr="008A59EB" w:rsidRDefault="008A59EB" w:rsidP="008A59EB">
      <w:pPr>
        <w:rPr>
          <w:rStyle w:val="uv3um"/>
          <w:rFonts w:ascii="Arial" w:hAnsi="Arial" w:cs="Arial"/>
          <w:color w:val="000000" w:themeColor="text1"/>
          <w:sz w:val="22"/>
          <w:szCs w:val="22"/>
        </w:rPr>
      </w:pPr>
      <w:r w:rsidRPr="008A59EB">
        <w:rPr>
          <w:rFonts w:ascii="Arial" w:hAnsi="Arial" w:cs="Arial"/>
          <w:color w:val="000000" w:themeColor="text1"/>
          <w:sz w:val="22"/>
          <w:szCs w:val="22"/>
        </w:rPr>
        <w:t>A Data Protection Officer (DPO) is an expert within an organisation responsible for ensuring compliance with data protection laws, such as the UK GDPR.</w:t>
      </w:r>
      <w:r w:rsidRPr="008A59EB">
        <w:rPr>
          <w:rStyle w:val="apple-converted-space"/>
          <w:rFonts w:ascii="Arial" w:hAnsi="Arial" w:cs="Arial"/>
          <w:color w:val="000000" w:themeColor="text1"/>
          <w:sz w:val="22"/>
          <w:szCs w:val="22"/>
        </w:rPr>
        <w:t> </w:t>
      </w:r>
      <w:r w:rsidRPr="008A59EB">
        <w:rPr>
          <w:rFonts w:ascii="Arial" w:hAnsi="Arial" w:cs="Arial"/>
          <w:color w:val="000000" w:themeColor="text1"/>
          <w:sz w:val="22"/>
          <w:szCs w:val="22"/>
        </w:rPr>
        <w:t>Their tasks include informing and advising the organisation on data protection obligations, monitoring compliance with regulations, providing advice on Data Protection Impact Assessments (DPIAs), and acting as a point of contact for data subjects and the relevant supervisory authority, like the</w:t>
      </w:r>
      <w:r w:rsidRPr="008A59EB">
        <w:rPr>
          <w:rStyle w:val="apple-converted-space"/>
          <w:rFonts w:ascii="Arial" w:hAnsi="Arial" w:cs="Arial"/>
          <w:color w:val="000000" w:themeColor="text1"/>
          <w:sz w:val="22"/>
          <w:szCs w:val="22"/>
        </w:rPr>
        <w:t> </w:t>
      </w:r>
      <w:hyperlink r:id="rId10" w:history="1">
        <w:r w:rsidRPr="008A59EB">
          <w:rPr>
            <w:rStyle w:val="Hyperlink"/>
            <w:rFonts w:ascii="Arial" w:hAnsi="Arial" w:cs="Arial"/>
            <w:color w:val="000000" w:themeColor="text1"/>
            <w:sz w:val="22"/>
            <w:szCs w:val="22"/>
          </w:rPr>
          <w:t>Information Commissioner's Office (ICO)</w:t>
        </w:r>
      </w:hyperlink>
      <w:r w:rsidRPr="008A59EB">
        <w:rPr>
          <w:rFonts w:ascii="Arial" w:hAnsi="Arial" w:cs="Arial"/>
          <w:color w:val="000000" w:themeColor="text1"/>
          <w:sz w:val="22"/>
          <w:szCs w:val="22"/>
        </w:rPr>
        <w:t>.DPOs must be independent, adequately resourced, and report to the highest management level.</w:t>
      </w:r>
      <w:r w:rsidRPr="008A59EB">
        <w:rPr>
          <w:rStyle w:val="apple-converted-space"/>
          <w:rFonts w:ascii="Arial" w:hAnsi="Arial" w:cs="Arial"/>
          <w:color w:val="000000" w:themeColor="text1"/>
          <w:sz w:val="22"/>
          <w:szCs w:val="22"/>
        </w:rPr>
        <w:t> </w:t>
      </w:r>
      <w:r w:rsidRPr="008A59EB">
        <w:rPr>
          <w:rStyle w:val="uv3um"/>
          <w:rFonts w:ascii="Arial" w:hAnsi="Arial" w:cs="Arial"/>
          <w:color w:val="000000" w:themeColor="text1"/>
          <w:sz w:val="22"/>
          <w:szCs w:val="22"/>
        </w:rPr>
        <w:t> </w:t>
      </w:r>
    </w:p>
    <w:p w14:paraId="33F36AD0" w14:textId="77777777" w:rsidR="008A59EB" w:rsidRDefault="008A59EB" w:rsidP="008A59EB">
      <w:pPr>
        <w:rPr>
          <w:rFonts w:ascii="Arial" w:hAnsi="Arial" w:cs="Arial"/>
          <w:color w:val="000000" w:themeColor="text1"/>
          <w:sz w:val="22"/>
          <w:szCs w:val="22"/>
        </w:rPr>
      </w:pPr>
      <w:r w:rsidRPr="008A59EB">
        <w:rPr>
          <w:rFonts w:ascii="Arial" w:hAnsi="Arial" w:cs="Arial"/>
          <w:color w:val="000000" w:themeColor="text1"/>
          <w:sz w:val="22"/>
          <w:szCs w:val="22"/>
        </w:rPr>
        <w:t>Key Responsibilities</w:t>
      </w:r>
    </w:p>
    <w:p w14:paraId="5F658DEF" w14:textId="77777777" w:rsidR="008A59EB" w:rsidRPr="008A59EB" w:rsidRDefault="008A59EB" w:rsidP="008A59EB">
      <w:pPr>
        <w:rPr>
          <w:rFonts w:ascii="Arial" w:hAnsi="Arial" w:cs="Arial"/>
          <w:color w:val="000000" w:themeColor="text1"/>
          <w:sz w:val="22"/>
          <w:szCs w:val="22"/>
        </w:rPr>
      </w:pPr>
    </w:p>
    <w:p w14:paraId="1C558D2C" w14:textId="77777777" w:rsidR="008A59EB" w:rsidRPr="008A59EB" w:rsidRDefault="008A59EB" w:rsidP="008A59EB">
      <w:pPr>
        <w:numPr>
          <w:ilvl w:val="0"/>
          <w:numId w:val="20"/>
        </w:numPr>
        <w:spacing w:after="120"/>
        <w:rPr>
          <w:rFonts w:ascii="Arial" w:hAnsi="Arial" w:cs="Arial"/>
          <w:color w:val="000000" w:themeColor="text1"/>
          <w:sz w:val="22"/>
          <w:szCs w:val="22"/>
        </w:rPr>
      </w:pPr>
      <w:r w:rsidRPr="008A59EB">
        <w:rPr>
          <w:rStyle w:val="Strong"/>
          <w:rFonts w:ascii="Arial" w:hAnsi="Arial" w:cs="Arial"/>
          <w:color w:val="000000" w:themeColor="text1"/>
          <w:sz w:val="22"/>
          <w:szCs w:val="22"/>
        </w:rPr>
        <w:t>Inform and Advise:</w:t>
      </w:r>
      <w:r w:rsidRPr="008A59EB">
        <w:rPr>
          <w:rStyle w:val="apple-converted-space"/>
          <w:rFonts w:ascii="Arial" w:hAnsi="Arial" w:cs="Arial"/>
          <w:color w:val="000000" w:themeColor="text1"/>
          <w:sz w:val="22"/>
          <w:szCs w:val="22"/>
        </w:rPr>
        <w:t> </w:t>
      </w:r>
    </w:p>
    <w:p w14:paraId="1915A222" w14:textId="77777777" w:rsidR="008A59EB" w:rsidRPr="008A59EB" w:rsidRDefault="008A59EB" w:rsidP="008A59EB">
      <w:pPr>
        <w:spacing w:after="120"/>
        <w:ind w:left="720"/>
        <w:rPr>
          <w:rStyle w:val="uv3um"/>
          <w:rFonts w:ascii="Arial" w:hAnsi="Arial" w:cs="Arial"/>
          <w:color w:val="000000" w:themeColor="text1"/>
          <w:spacing w:val="2"/>
          <w:sz w:val="22"/>
          <w:szCs w:val="22"/>
        </w:rPr>
      </w:pPr>
      <w:r w:rsidRPr="008A59EB">
        <w:rPr>
          <w:rFonts w:ascii="Arial" w:hAnsi="Arial" w:cs="Arial"/>
          <w:color w:val="000000" w:themeColor="text1"/>
          <w:spacing w:val="2"/>
          <w:sz w:val="22"/>
          <w:szCs w:val="22"/>
        </w:rPr>
        <w:t>They provide guidance and information to the organisation and its employees about their data protection obligations and how to comply with relevant laws.</w:t>
      </w:r>
      <w:r w:rsidRPr="008A59EB">
        <w:rPr>
          <w:rStyle w:val="uv3um"/>
          <w:rFonts w:ascii="Arial" w:hAnsi="Arial" w:cs="Arial"/>
          <w:color w:val="000000" w:themeColor="text1"/>
          <w:spacing w:val="2"/>
          <w:sz w:val="22"/>
          <w:szCs w:val="22"/>
        </w:rPr>
        <w:t> </w:t>
      </w:r>
    </w:p>
    <w:p w14:paraId="6DF9C153" w14:textId="77777777" w:rsidR="008A59EB" w:rsidRPr="008A59EB" w:rsidRDefault="008A59EB" w:rsidP="008A59EB">
      <w:pPr>
        <w:numPr>
          <w:ilvl w:val="0"/>
          <w:numId w:val="20"/>
        </w:numPr>
        <w:spacing w:after="120"/>
        <w:rPr>
          <w:rFonts w:ascii="Arial" w:hAnsi="Arial" w:cs="Arial"/>
          <w:color w:val="000000" w:themeColor="text1"/>
          <w:sz w:val="22"/>
          <w:szCs w:val="22"/>
        </w:rPr>
      </w:pPr>
      <w:r w:rsidRPr="008A59EB">
        <w:rPr>
          <w:rStyle w:val="Strong"/>
          <w:rFonts w:ascii="Arial" w:hAnsi="Arial" w:cs="Arial"/>
          <w:color w:val="000000" w:themeColor="text1"/>
          <w:sz w:val="22"/>
          <w:szCs w:val="22"/>
        </w:rPr>
        <w:t>Monitor Compliance:</w:t>
      </w:r>
      <w:r w:rsidRPr="008A59EB">
        <w:rPr>
          <w:rStyle w:val="apple-converted-space"/>
          <w:rFonts w:ascii="Arial" w:hAnsi="Arial" w:cs="Arial"/>
          <w:color w:val="000000" w:themeColor="text1"/>
          <w:sz w:val="22"/>
          <w:szCs w:val="22"/>
        </w:rPr>
        <w:t> </w:t>
      </w:r>
    </w:p>
    <w:p w14:paraId="217A783A" w14:textId="77777777" w:rsidR="008A59EB" w:rsidRPr="008A59EB" w:rsidRDefault="008A59EB" w:rsidP="008A59EB">
      <w:pPr>
        <w:spacing w:after="120"/>
        <w:ind w:left="720"/>
        <w:rPr>
          <w:rStyle w:val="uv3um"/>
          <w:rFonts w:ascii="Arial" w:hAnsi="Arial" w:cs="Arial"/>
          <w:color w:val="000000" w:themeColor="text1"/>
          <w:spacing w:val="2"/>
          <w:sz w:val="22"/>
          <w:szCs w:val="22"/>
        </w:rPr>
      </w:pPr>
      <w:r w:rsidRPr="008A59EB">
        <w:rPr>
          <w:rFonts w:ascii="Arial" w:hAnsi="Arial" w:cs="Arial"/>
          <w:color w:val="000000" w:themeColor="text1"/>
          <w:spacing w:val="2"/>
          <w:sz w:val="22"/>
          <w:szCs w:val="22"/>
        </w:rPr>
        <w:t>The DPO monitors the organisation's internal adherence to data protection policies and regulations.</w:t>
      </w:r>
      <w:r w:rsidRPr="008A59EB">
        <w:rPr>
          <w:rStyle w:val="uv3um"/>
          <w:rFonts w:ascii="Arial" w:hAnsi="Arial" w:cs="Arial"/>
          <w:color w:val="000000" w:themeColor="text1"/>
          <w:spacing w:val="2"/>
          <w:sz w:val="22"/>
          <w:szCs w:val="22"/>
        </w:rPr>
        <w:t> </w:t>
      </w:r>
    </w:p>
    <w:p w14:paraId="72631246" w14:textId="77777777" w:rsidR="008A59EB" w:rsidRPr="008A59EB" w:rsidRDefault="008A59EB" w:rsidP="008A59EB">
      <w:pPr>
        <w:numPr>
          <w:ilvl w:val="0"/>
          <w:numId w:val="20"/>
        </w:numPr>
        <w:spacing w:after="120"/>
        <w:rPr>
          <w:rFonts w:ascii="Arial" w:hAnsi="Arial" w:cs="Arial"/>
          <w:color w:val="000000" w:themeColor="text1"/>
          <w:sz w:val="22"/>
          <w:szCs w:val="22"/>
        </w:rPr>
      </w:pPr>
      <w:r w:rsidRPr="008A59EB">
        <w:rPr>
          <w:rStyle w:val="Strong"/>
          <w:rFonts w:ascii="Arial" w:hAnsi="Arial" w:cs="Arial"/>
          <w:color w:val="000000" w:themeColor="text1"/>
          <w:sz w:val="22"/>
          <w:szCs w:val="22"/>
        </w:rPr>
        <w:t>Advise on DPIAs:</w:t>
      </w:r>
      <w:r w:rsidRPr="008A59EB">
        <w:rPr>
          <w:rStyle w:val="apple-converted-space"/>
          <w:rFonts w:ascii="Arial" w:hAnsi="Arial" w:cs="Arial"/>
          <w:color w:val="000000" w:themeColor="text1"/>
          <w:sz w:val="22"/>
          <w:szCs w:val="22"/>
        </w:rPr>
        <w:t> </w:t>
      </w:r>
    </w:p>
    <w:p w14:paraId="5DC0F306" w14:textId="77777777" w:rsidR="008A59EB" w:rsidRPr="008A59EB" w:rsidRDefault="008A59EB" w:rsidP="008A59EB">
      <w:pPr>
        <w:spacing w:after="120"/>
        <w:ind w:left="720"/>
        <w:rPr>
          <w:rStyle w:val="uv3um"/>
          <w:rFonts w:ascii="Arial" w:hAnsi="Arial" w:cs="Arial"/>
          <w:color w:val="000000" w:themeColor="text1"/>
          <w:spacing w:val="2"/>
          <w:sz w:val="22"/>
          <w:szCs w:val="22"/>
        </w:rPr>
      </w:pPr>
      <w:r w:rsidRPr="008A59EB">
        <w:rPr>
          <w:rFonts w:ascii="Arial" w:hAnsi="Arial" w:cs="Arial"/>
          <w:color w:val="000000" w:themeColor="text1"/>
          <w:spacing w:val="2"/>
          <w:sz w:val="22"/>
          <w:szCs w:val="22"/>
        </w:rPr>
        <w:t>They offer advice on Data Protection Impact Assessments (DPIAs), a crucial tool for assessing and mitigating data privacy risks.</w:t>
      </w:r>
      <w:r w:rsidRPr="008A59EB">
        <w:rPr>
          <w:rStyle w:val="uv3um"/>
          <w:rFonts w:ascii="Arial" w:hAnsi="Arial" w:cs="Arial"/>
          <w:color w:val="000000" w:themeColor="text1"/>
          <w:spacing w:val="2"/>
          <w:sz w:val="22"/>
          <w:szCs w:val="22"/>
        </w:rPr>
        <w:t> </w:t>
      </w:r>
    </w:p>
    <w:p w14:paraId="4E382716" w14:textId="77777777" w:rsidR="008A59EB" w:rsidRPr="008A59EB" w:rsidRDefault="008A59EB" w:rsidP="008A59EB">
      <w:pPr>
        <w:numPr>
          <w:ilvl w:val="0"/>
          <w:numId w:val="20"/>
        </w:numPr>
        <w:spacing w:after="120"/>
        <w:rPr>
          <w:rFonts w:ascii="Arial" w:hAnsi="Arial" w:cs="Arial"/>
          <w:color w:val="000000" w:themeColor="text1"/>
          <w:sz w:val="22"/>
          <w:szCs w:val="22"/>
        </w:rPr>
      </w:pPr>
      <w:r w:rsidRPr="008A59EB">
        <w:rPr>
          <w:rStyle w:val="Strong"/>
          <w:rFonts w:ascii="Arial" w:hAnsi="Arial" w:cs="Arial"/>
          <w:color w:val="000000" w:themeColor="text1"/>
          <w:sz w:val="22"/>
          <w:szCs w:val="22"/>
        </w:rPr>
        <w:t>Serve as a Contact Point:</w:t>
      </w:r>
      <w:r w:rsidRPr="008A59EB">
        <w:rPr>
          <w:rStyle w:val="apple-converted-space"/>
          <w:rFonts w:ascii="Arial" w:hAnsi="Arial" w:cs="Arial"/>
          <w:color w:val="000000" w:themeColor="text1"/>
          <w:sz w:val="22"/>
          <w:szCs w:val="22"/>
        </w:rPr>
        <w:t> </w:t>
      </w:r>
    </w:p>
    <w:p w14:paraId="5B406523" w14:textId="77777777" w:rsidR="008A59EB" w:rsidRPr="008A59EB" w:rsidRDefault="008A59EB" w:rsidP="008A59EB">
      <w:pPr>
        <w:spacing w:after="120"/>
        <w:ind w:left="720"/>
        <w:rPr>
          <w:rStyle w:val="uv3um"/>
          <w:rFonts w:ascii="Arial" w:hAnsi="Arial" w:cs="Arial"/>
          <w:color w:val="000000" w:themeColor="text1"/>
          <w:spacing w:val="2"/>
          <w:sz w:val="22"/>
          <w:szCs w:val="22"/>
        </w:rPr>
      </w:pPr>
      <w:r w:rsidRPr="008A59EB">
        <w:rPr>
          <w:rFonts w:ascii="Arial" w:hAnsi="Arial" w:cs="Arial"/>
          <w:color w:val="000000" w:themeColor="text1"/>
          <w:spacing w:val="2"/>
          <w:sz w:val="22"/>
          <w:szCs w:val="22"/>
        </w:rPr>
        <w:t>DPOs act as a primary contact for individuals whose data is being processed (data subjects) and for the official supervisory authority, such as the ICO in the UK.</w:t>
      </w:r>
      <w:r w:rsidRPr="008A59EB">
        <w:rPr>
          <w:rStyle w:val="uv3um"/>
          <w:rFonts w:ascii="Arial" w:hAnsi="Arial" w:cs="Arial"/>
          <w:color w:val="000000" w:themeColor="text1"/>
          <w:spacing w:val="2"/>
          <w:sz w:val="22"/>
          <w:szCs w:val="22"/>
        </w:rPr>
        <w:t> </w:t>
      </w:r>
    </w:p>
    <w:p w14:paraId="5074CA01" w14:textId="77777777" w:rsidR="008A59EB" w:rsidRPr="008A59EB" w:rsidRDefault="008A59EB" w:rsidP="008A59EB">
      <w:pPr>
        <w:numPr>
          <w:ilvl w:val="0"/>
          <w:numId w:val="20"/>
        </w:numPr>
        <w:rPr>
          <w:rFonts w:ascii="Arial" w:hAnsi="Arial" w:cs="Arial"/>
          <w:color w:val="000000" w:themeColor="text1"/>
          <w:sz w:val="22"/>
          <w:szCs w:val="22"/>
        </w:rPr>
      </w:pPr>
      <w:r w:rsidRPr="008A59EB">
        <w:rPr>
          <w:rStyle w:val="Strong"/>
          <w:rFonts w:ascii="Arial" w:hAnsi="Arial" w:cs="Arial"/>
          <w:color w:val="000000" w:themeColor="text1"/>
          <w:sz w:val="22"/>
          <w:szCs w:val="22"/>
        </w:rPr>
        <w:t>Ensure Independence:</w:t>
      </w:r>
      <w:r w:rsidRPr="008A59EB">
        <w:rPr>
          <w:rStyle w:val="apple-converted-space"/>
          <w:rFonts w:ascii="Arial" w:hAnsi="Arial" w:cs="Arial"/>
          <w:color w:val="000000" w:themeColor="text1"/>
          <w:sz w:val="22"/>
          <w:szCs w:val="22"/>
        </w:rPr>
        <w:t> </w:t>
      </w:r>
    </w:p>
    <w:p w14:paraId="2B765D7C" w14:textId="77777777" w:rsidR="008A59EB" w:rsidRDefault="008A59EB" w:rsidP="008A59EB">
      <w:pPr>
        <w:ind w:left="720"/>
        <w:rPr>
          <w:rStyle w:val="uv3um"/>
          <w:rFonts w:ascii="Arial" w:hAnsi="Arial" w:cs="Arial"/>
          <w:color w:val="000000" w:themeColor="text1"/>
          <w:spacing w:val="2"/>
          <w:sz w:val="22"/>
          <w:szCs w:val="22"/>
        </w:rPr>
      </w:pPr>
      <w:r w:rsidRPr="008A59EB">
        <w:rPr>
          <w:rFonts w:ascii="Arial" w:hAnsi="Arial" w:cs="Arial"/>
          <w:color w:val="000000" w:themeColor="text1"/>
          <w:spacing w:val="2"/>
          <w:sz w:val="22"/>
          <w:szCs w:val="22"/>
        </w:rPr>
        <w:t>DPOs must operate independently, without fear of penalty or dismissal for performing their duties.</w:t>
      </w:r>
      <w:r w:rsidRPr="008A59EB">
        <w:rPr>
          <w:rStyle w:val="uv3um"/>
          <w:rFonts w:ascii="Arial" w:hAnsi="Arial" w:cs="Arial"/>
          <w:color w:val="000000" w:themeColor="text1"/>
          <w:spacing w:val="2"/>
          <w:sz w:val="22"/>
          <w:szCs w:val="22"/>
        </w:rPr>
        <w:t> </w:t>
      </w:r>
    </w:p>
    <w:p w14:paraId="4C401040" w14:textId="77777777" w:rsidR="008A59EB" w:rsidRDefault="008A59EB" w:rsidP="008A59EB">
      <w:pPr>
        <w:ind w:left="720"/>
        <w:rPr>
          <w:rStyle w:val="uv3um"/>
          <w:rFonts w:ascii="Arial" w:hAnsi="Arial" w:cs="Arial"/>
          <w:color w:val="000000" w:themeColor="text1"/>
          <w:spacing w:val="2"/>
          <w:sz w:val="22"/>
          <w:szCs w:val="22"/>
        </w:rPr>
      </w:pPr>
    </w:p>
    <w:p w14:paraId="62E00C98" w14:textId="60518033" w:rsidR="008A59EB" w:rsidRPr="008A59EB" w:rsidRDefault="008A59EB" w:rsidP="008A59EB">
      <w:pPr>
        <w:rPr>
          <w:rFonts w:ascii="Arial" w:hAnsi="Arial" w:cs="Arial"/>
          <w:color w:val="000000" w:themeColor="text1"/>
          <w:spacing w:val="2"/>
          <w:sz w:val="22"/>
          <w:szCs w:val="22"/>
        </w:rPr>
      </w:pPr>
      <w:r>
        <w:rPr>
          <w:rStyle w:val="uv3um"/>
          <w:rFonts w:ascii="Arial" w:hAnsi="Arial" w:cs="Arial"/>
          <w:color w:val="000000" w:themeColor="text1"/>
          <w:spacing w:val="2"/>
          <w:sz w:val="22"/>
          <w:szCs w:val="22"/>
        </w:rPr>
        <w:t>The Practice DPO will also:</w:t>
      </w:r>
    </w:p>
    <w:p w14:paraId="546CB536" w14:textId="6970AE5F" w:rsidR="00AB3C20" w:rsidRPr="00E24E5F" w:rsidRDefault="00AB3C20" w:rsidP="00AB3C20">
      <w:pPr>
        <w:pStyle w:val="ColorfulList-Accent11"/>
        <w:ind w:left="0"/>
        <w:rPr>
          <w:rFonts w:ascii="Arial" w:hAnsi="Arial" w:cs="Arial"/>
          <w:sz w:val="22"/>
          <w:szCs w:val="22"/>
        </w:rPr>
      </w:pPr>
    </w:p>
    <w:p w14:paraId="1F611183" w14:textId="2B35E891" w:rsidR="00AB3C20" w:rsidRPr="00E24E5F" w:rsidRDefault="00AB3C20" w:rsidP="00AB3C20">
      <w:pPr>
        <w:numPr>
          <w:ilvl w:val="0"/>
          <w:numId w:val="12"/>
        </w:numPr>
        <w:rPr>
          <w:rFonts w:ascii="Arial" w:hAnsi="Arial" w:cs="Arial"/>
          <w:color w:val="111111"/>
          <w:sz w:val="22"/>
          <w:szCs w:val="22"/>
        </w:rPr>
      </w:pPr>
      <w:r w:rsidRPr="00E24E5F">
        <w:rPr>
          <w:rFonts w:ascii="Arial" w:hAnsi="Arial" w:cs="Arial"/>
          <w:color w:val="111111"/>
          <w:sz w:val="22"/>
          <w:szCs w:val="22"/>
        </w:rPr>
        <w:t>Educate the company and employees on important compliance requirements</w:t>
      </w:r>
    </w:p>
    <w:p w14:paraId="4E27CD74" w14:textId="77777777" w:rsidR="00AB3C20" w:rsidRPr="00E24E5F" w:rsidRDefault="00AB3C20" w:rsidP="00AB3C20">
      <w:pPr>
        <w:ind w:left="1080"/>
        <w:rPr>
          <w:rFonts w:ascii="Arial" w:hAnsi="Arial" w:cs="Arial"/>
          <w:color w:val="111111"/>
          <w:sz w:val="22"/>
          <w:szCs w:val="22"/>
        </w:rPr>
      </w:pPr>
    </w:p>
    <w:p w14:paraId="69E99DB6" w14:textId="6801BF9E" w:rsidR="00AB3C20" w:rsidRPr="00E24E5F" w:rsidRDefault="00AB3C20" w:rsidP="00AB3C20">
      <w:pPr>
        <w:numPr>
          <w:ilvl w:val="0"/>
          <w:numId w:val="12"/>
        </w:numPr>
        <w:rPr>
          <w:rFonts w:ascii="Arial" w:hAnsi="Arial" w:cs="Arial"/>
          <w:color w:val="111111"/>
          <w:sz w:val="22"/>
          <w:szCs w:val="22"/>
        </w:rPr>
      </w:pPr>
      <w:r w:rsidRPr="00E24E5F">
        <w:rPr>
          <w:rFonts w:ascii="Arial" w:hAnsi="Arial" w:cs="Arial"/>
          <w:color w:val="111111"/>
          <w:sz w:val="22"/>
          <w:szCs w:val="22"/>
        </w:rPr>
        <w:t>Training staff involved in data processing</w:t>
      </w:r>
    </w:p>
    <w:p w14:paraId="2621007E" w14:textId="77777777" w:rsidR="00AB3C20" w:rsidRPr="00E24E5F" w:rsidRDefault="00AB3C20" w:rsidP="00AB3C20">
      <w:pPr>
        <w:ind w:left="1080"/>
        <w:rPr>
          <w:rFonts w:ascii="Arial" w:hAnsi="Arial" w:cs="Arial"/>
          <w:color w:val="111111"/>
          <w:sz w:val="22"/>
          <w:szCs w:val="22"/>
        </w:rPr>
      </w:pPr>
    </w:p>
    <w:p w14:paraId="42544820" w14:textId="5B1CB16C" w:rsidR="00AB3C20" w:rsidRPr="00E24E5F" w:rsidRDefault="00AB3C20" w:rsidP="00AB3C20">
      <w:pPr>
        <w:numPr>
          <w:ilvl w:val="0"/>
          <w:numId w:val="12"/>
        </w:numPr>
        <w:rPr>
          <w:rFonts w:ascii="Arial" w:hAnsi="Arial" w:cs="Arial"/>
          <w:color w:val="111111"/>
          <w:sz w:val="22"/>
          <w:szCs w:val="22"/>
        </w:rPr>
      </w:pPr>
      <w:r w:rsidRPr="00E24E5F">
        <w:rPr>
          <w:rFonts w:ascii="Arial" w:hAnsi="Arial" w:cs="Arial"/>
          <w:color w:val="111111"/>
          <w:sz w:val="22"/>
          <w:szCs w:val="22"/>
        </w:rPr>
        <w:t>Conducting audits to ensure compliance and address potential issues proactively</w:t>
      </w:r>
    </w:p>
    <w:p w14:paraId="76CF594B" w14:textId="77777777" w:rsidR="00AB3C20" w:rsidRPr="00E24E5F" w:rsidRDefault="00AB3C20" w:rsidP="00AB3C20">
      <w:pPr>
        <w:ind w:left="1080"/>
        <w:rPr>
          <w:rFonts w:ascii="Arial" w:hAnsi="Arial" w:cs="Arial"/>
          <w:color w:val="111111"/>
          <w:sz w:val="22"/>
          <w:szCs w:val="22"/>
        </w:rPr>
      </w:pPr>
    </w:p>
    <w:p w14:paraId="365FDAE1" w14:textId="5BC5CA74" w:rsidR="00AB3C20" w:rsidRPr="00E24E5F" w:rsidRDefault="00AB3C20" w:rsidP="00AB3C20">
      <w:pPr>
        <w:numPr>
          <w:ilvl w:val="0"/>
          <w:numId w:val="12"/>
        </w:numPr>
        <w:ind w:right="-227"/>
        <w:rPr>
          <w:rFonts w:ascii="Arial" w:hAnsi="Arial" w:cs="Arial"/>
          <w:color w:val="111111"/>
          <w:sz w:val="22"/>
          <w:szCs w:val="22"/>
        </w:rPr>
      </w:pPr>
      <w:r w:rsidRPr="00E24E5F">
        <w:rPr>
          <w:rFonts w:ascii="Arial" w:hAnsi="Arial" w:cs="Arial"/>
          <w:color w:val="111111"/>
          <w:sz w:val="22"/>
          <w:szCs w:val="22"/>
        </w:rPr>
        <w:t xml:space="preserve">Serving as the point of contact between the company and </w:t>
      </w:r>
      <w:r w:rsidR="00074230" w:rsidRPr="00E24E5F">
        <w:rPr>
          <w:rFonts w:ascii="Arial" w:hAnsi="Arial" w:cs="Arial"/>
          <w:color w:val="111111"/>
          <w:sz w:val="22"/>
          <w:szCs w:val="22"/>
        </w:rPr>
        <w:t xml:space="preserve">UK </w:t>
      </w:r>
      <w:r w:rsidRPr="00E24E5F">
        <w:rPr>
          <w:rFonts w:ascii="Arial" w:hAnsi="Arial" w:cs="Arial"/>
          <w:color w:val="111111"/>
          <w:sz w:val="22"/>
          <w:szCs w:val="22"/>
        </w:rPr>
        <w:t>GDPR Supervisory Authorities</w:t>
      </w:r>
    </w:p>
    <w:p w14:paraId="5E06BF06" w14:textId="34849041" w:rsidR="00AB3C20" w:rsidRPr="00E24E5F" w:rsidRDefault="00AB3C20" w:rsidP="00AB3C20">
      <w:pPr>
        <w:numPr>
          <w:ilvl w:val="0"/>
          <w:numId w:val="12"/>
        </w:numPr>
        <w:ind w:left="1077" w:right="-227" w:hanging="357"/>
        <w:rPr>
          <w:rFonts w:ascii="Arial" w:hAnsi="Arial" w:cs="Arial"/>
          <w:color w:val="000000"/>
          <w:sz w:val="22"/>
          <w:szCs w:val="22"/>
        </w:rPr>
      </w:pPr>
      <w:r w:rsidRPr="00E24E5F">
        <w:rPr>
          <w:rFonts w:ascii="Arial" w:hAnsi="Arial" w:cs="Arial"/>
          <w:color w:val="000000"/>
          <w:sz w:val="22"/>
          <w:szCs w:val="22"/>
        </w:rPr>
        <w:t xml:space="preserve">Produce and manage assurance for all practices required Governance policies, Processes, </w:t>
      </w:r>
      <w:r w:rsidR="009F1FE2" w:rsidRPr="00E24E5F">
        <w:rPr>
          <w:rFonts w:ascii="Arial" w:hAnsi="Arial" w:cs="Arial"/>
          <w:color w:val="000000"/>
          <w:sz w:val="22"/>
          <w:szCs w:val="22"/>
        </w:rPr>
        <w:t>procedures,</w:t>
      </w:r>
      <w:r w:rsidRPr="00E24E5F">
        <w:rPr>
          <w:rFonts w:ascii="Arial" w:hAnsi="Arial" w:cs="Arial"/>
          <w:color w:val="000000"/>
          <w:sz w:val="22"/>
          <w:szCs w:val="22"/>
        </w:rPr>
        <w:t xml:space="preserve"> and patient information to comply with </w:t>
      </w:r>
      <w:r w:rsidR="00074230" w:rsidRPr="00E24E5F">
        <w:rPr>
          <w:rFonts w:ascii="Arial" w:hAnsi="Arial" w:cs="Arial"/>
          <w:color w:val="000000"/>
          <w:sz w:val="22"/>
          <w:szCs w:val="22"/>
        </w:rPr>
        <w:t xml:space="preserve">UK </w:t>
      </w:r>
      <w:r w:rsidRPr="00E24E5F">
        <w:rPr>
          <w:rFonts w:ascii="Arial" w:hAnsi="Arial" w:cs="Arial"/>
          <w:color w:val="000000"/>
          <w:sz w:val="22"/>
          <w:szCs w:val="22"/>
        </w:rPr>
        <w:t xml:space="preserve">GDPR, DPA2018 and the DS&amp;P </w:t>
      </w:r>
      <w:r w:rsidR="009F1FE2" w:rsidRPr="00E24E5F">
        <w:rPr>
          <w:rFonts w:ascii="Arial" w:hAnsi="Arial" w:cs="Arial"/>
          <w:color w:val="000000"/>
          <w:sz w:val="22"/>
          <w:szCs w:val="22"/>
        </w:rPr>
        <w:t>T</w:t>
      </w:r>
      <w:r w:rsidRPr="00E24E5F">
        <w:rPr>
          <w:rFonts w:ascii="Arial" w:hAnsi="Arial" w:cs="Arial"/>
          <w:color w:val="000000"/>
          <w:sz w:val="22"/>
          <w:szCs w:val="22"/>
        </w:rPr>
        <w:t>oolkit requirements</w:t>
      </w:r>
    </w:p>
    <w:p w14:paraId="43DB3B85" w14:textId="05FEFF95" w:rsidR="00AB3C20" w:rsidRPr="00E24E5F" w:rsidRDefault="00AB3C20" w:rsidP="00AB3C20">
      <w:pPr>
        <w:numPr>
          <w:ilvl w:val="0"/>
          <w:numId w:val="12"/>
        </w:numPr>
        <w:ind w:right="-227"/>
        <w:rPr>
          <w:rFonts w:ascii="Arial" w:hAnsi="Arial" w:cs="Arial"/>
          <w:color w:val="000000"/>
          <w:sz w:val="22"/>
          <w:szCs w:val="22"/>
        </w:rPr>
      </w:pPr>
      <w:r w:rsidRPr="00E24E5F">
        <w:rPr>
          <w:rFonts w:ascii="Arial" w:hAnsi="Arial" w:cs="Arial"/>
          <w:color w:val="000000"/>
          <w:sz w:val="22"/>
          <w:szCs w:val="22"/>
        </w:rPr>
        <w:t>Provide Document templates for practices DS&amp;P Toolkit submission</w:t>
      </w:r>
    </w:p>
    <w:p w14:paraId="7B69FF0B" w14:textId="54F8195A" w:rsidR="00AB3C20" w:rsidRPr="00E24E5F" w:rsidRDefault="00AB3C20" w:rsidP="00AB3C20">
      <w:pPr>
        <w:numPr>
          <w:ilvl w:val="0"/>
          <w:numId w:val="12"/>
        </w:numPr>
        <w:ind w:right="-227"/>
        <w:rPr>
          <w:rFonts w:ascii="Arial" w:hAnsi="Arial" w:cs="Arial"/>
          <w:color w:val="000000"/>
          <w:sz w:val="22"/>
          <w:szCs w:val="22"/>
        </w:rPr>
      </w:pPr>
      <w:r w:rsidRPr="00E24E5F">
        <w:rPr>
          <w:rFonts w:ascii="Arial" w:hAnsi="Arial" w:cs="Arial"/>
          <w:color w:val="000000"/>
          <w:sz w:val="22"/>
          <w:szCs w:val="22"/>
        </w:rPr>
        <w:t xml:space="preserve">Provide a Dedicated helpdesk call </w:t>
      </w:r>
      <w:r w:rsidR="00074230" w:rsidRPr="00E24E5F">
        <w:rPr>
          <w:rFonts w:ascii="Arial" w:hAnsi="Arial" w:cs="Arial"/>
          <w:color w:val="000000"/>
          <w:sz w:val="22"/>
          <w:szCs w:val="22"/>
        </w:rPr>
        <w:t>facility.</w:t>
      </w:r>
    </w:p>
    <w:p w14:paraId="2C6A4501" w14:textId="79D32540" w:rsidR="00AB3C20" w:rsidRPr="00E24E5F" w:rsidRDefault="00AB3C20" w:rsidP="00AB3C20">
      <w:pPr>
        <w:numPr>
          <w:ilvl w:val="0"/>
          <w:numId w:val="12"/>
        </w:numPr>
        <w:ind w:right="-227"/>
        <w:rPr>
          <w:rFonts w:ascii="Arial" w:hAnsi="Arial" w:cs="Arial"/>
          <w:color w:val="000000"/>
          <w:sz w:val="22"/>
          <w:szCs w:val="22"/>
        </w:rPr>
      </w:pPr>
      <w:r w:rsidRPr="00E24E5F">
        <w:rPr>
          <w:rFonts w:ascii="Arial" w:hAnsi="Arial" w:cs="Arial"/>
          <w:color w:val="000000"/>
          <w:sz w:val="22"/>
          <w:szCs w:val="22"/>
        </w:rPr>
        <w:t>Provide Practice updates</w:t>
      </w:r>
    </w:p>
    <w:p w14:paraId="03E60285" w14:textId="357E1314" w:rsidR="00AB3C20" w:rsidRPr="00E24E5F" w:rsidRDefault="00DD562B" w:rsidP="00AB3C20">
      <w:pPr>
        <w:numPr>
          <w:ilvl w:val="0"/>
          <w:numId w:val="12"/>
        </w:numPr>
        <w:ind w:right="-227"/>
        <w:rPr>
          <w:rFonts w:ascii="Arial" w:hAnsi="Arial" w:cs="Arial"/>
          <w:color w:val="000000"/>
          <w:sz w:val="22"/>
          <w:szCs w:val="22"/>
        </w:rPr>
      </w:pPr>
      <w:r w:rsidRPr="00E24E5F">
        <w:rPr>
          <w:rFonts w:ascii="Arial" w:hAnsi="Arial" w:cs="Arial"/>
          <w:color w:val="000000"/>
          <w:sz w:val="22"/>
          <w:szCs w:val="22"/>
        </w:rPr>
        <w:t xml:space="preserve">Provide the </w:t>
      </w:r>
      <w:r w:rsidR="00AB3C20" w:rsidRPr="00E24E5F">
        <w:rPr>
          <w:rFonts w:ascii="Arial" w:hAnsi="Arial" w:cs="Arial"/>
          <w:color w:val="000000"/>
          <w:sz w:val="22"/>
          <w:szCs w:val="22"/>
        </w:rPr>
        <w:t>Management and Reporting of all IG SIRI’s and ICO communication</w:t>
      </w:r>
    </w:p>
    <w:p w14:paraId="5FA3B263" w14:textId="77777777" w:rsidR="00AB3C20" w:rsidRPr="00AB3C20" w:rsidRDefault="00AB3C20" w:rsidP="00AB3C20">
      <w:pPr>
        <w:spacing w:after="100" w:afterAutospacing="1"/>
        <w:ind w:left="660" w:right="-227"/>
        <w:rPr>
          <w:rFonts w:cs="Arial"/>
          <w:color w:val="111111"/>
          <w:sz w:val="22"/>
          <w:szCs w:val="22"/>
        </w:rPr>
      </w:pPr>
    </w:p>
    <w:p w14:paraId="22DE5B43" w14:textId="77777777" w:rsidR="00AB3C20" w:rsidRPr="006508C1" w:rsidRDefault="00AB3C20" w:rsidP="00AB3C20">
      <w:pPr>
        <w:pStyle w:val="ColorfulList-Accent11"/>
        <w:ind w:left="0"/>
        <w:rPr>
          <w:rFonts w:cs="Arial"/>
          <w:sz w:val="22"/>
          <w:szCs w:val="22"/>
        </w:rPr>
      </w:pPr>
    </w:p>
    <w:p w14:paraId="0BD9D95C" w14:textId="77777777" w:rsidR="00300ECC" w:rsidRPr="006508C1" w:rsidRDefault="00300ECC" w:rsidP="00C81E9D">
      <w:pPr>
        <w:pStyle w:val="ColorfulList-Accent11"/>
        <w:rPr>
          <w:rFonts w:cs="Arial"/>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118"/>
        <w:gridCol w:w="3686"/>
      </w:tblGrid>
      <w:tr w:rsidR="00D77E41" w:rsidRPr="006508C1" w14:paraId="48665555" w14:textId="77777777" w:rsidTr="00EF1AD6">
        <w:tc>
          <w:tcPr>
            <w:tcW w:w="2093" w:type="dxa"/>
          </w:tcPr>
          <w:p w14:paraId="3F745DD0" w14:textId="77777777" w:rsidR="00D77E41" w:rsidRPr="006508C1" w:rsidRDefault="00D77E41" w:rsidP="00EF1AD6">
            <w:pPr>
              <w:rPr>
                <w:rFonts w:cs="Arial"/>
                <w:b/>
                <w:sz w:val="22"/>
                <w:szCs w:val="22"/>
              </w:rPr>
            </w:pPr>
            <w:r w:rsidRPr="006508C1">
              <w:rPr>
                <w:rFonts w:cs="Arial"/>
                <w:b/>
                <w:sz w:val="22"/>
                <w:szCs w:val="22"/>
              </w:rPr>
              <w:t>Name</w:t>
            </w:r>
          </w:p>
        </w:tc>
        <w:tc>
          <w:tcPr>
            <w:tcW w:w="3118" w:type="dxa"/>
          </w:tcPr>
          <w:p w14:paraId="6E3FC1A9" w14:textId="77777777" w:rsidR="00D77E41" w:rsidRPr="006508C1" w:rsidRDefault="00D77E41" w:rsidP="00EF1AD6">
            <w:pPr>
              <w:rPr>
                <w:rFonts w:cs="Arial"/>
                <w:b/>
                <w:sz w:val="22"/>
                <w:szCs w:val="22"/>
              </w:rPr>
            </w:pPr>
            <w:r w:rsidRPr="006508C1">
              <w:rPr>
                <w:rFonts w:cs="Arial"/>
                <w:b/>
                <w:sz w:val="22"/>
                <w:szCs w:val="22"/>
              </w:rPr>
              <w:t>Role</w:t>
            </w:r>
          </w:p>
        </w:tc>
        <w:tc>
          <w:tcPr>
            <w:tcW w:w="3686" w:type="dxa"/>
          </w:tcPr>
          <w:p w14:paraId="1EF56D14" w14:textId="77777777" w:rsidR="00D77E41" w:rsidRPr="006508C1" w:rsidRDefault="00D77E41" w:rsidP="00EF1AD6">
            <w:pPr>
              <w:rPr>
                <w:rFonts w:cs="Arial"/>
                <w:b/>
                <w:sz w:val="22"/>
                <w:szCs w:val="22"/>
              </w:rPr>
            </w:pPr>
            <w:r w:rsidRPr="006508C1">
              <w:rPr>
                <w:rFonts w:cs="Arial"/>
                <w:b/>
                <w:sz w:val="22"/>
                <w:szCs w:val="22"/>
              </w:rPr>
              <w:t>Signature</w:t>
            </w:r>
          </w:p>
        </w:tc>
      </w:tr>
      <w:tr w:rsidR="006E2B29" w:rsidRPr="006508C1" w14:paraId="5B7D460C" w14:textId="77777777" w:rsidTr="00EF1AD6">
        <w:tc>
          <w:tcPr>
            <w:tcW w:w="2093" w:type="dxa"/>
          </w:tcPr>
          <w:p w14:paraId="18E47925" w14:textId="341BABB4" w:rsidR="006E2B29" w:rsidRPr="006508C1" w:rsidRDefault="006E2B29" w:rsidP="00B1523F">
            <w:pPr>
              <w:rPr>
                <w:rFonts w:cs="Arial"/>
                <w:sz w:val="22"/>
                <w:szCs w:val="22"/>
              </w:rPr>
            </w:pPr>
          </w:p>
        </w:tc>
        <w:tc>
          <w:tcPr>
            <w:tcW w:w="3118" w:type="dxa"/>
          </w:tcPr>
          <w:p w14:paraId="10083D10" w14:textId="175F0A52" w:rsidR="006E2B29" w:rsidRPr="006508C1" w:rsidRDefault="006E2B29" w:rsidP="00A42D87">
            <w:pPr>
              <w:rPr>
                <w:rFonts w:cs="Arial"/>
                <w:sz w:val="22"/>
                <w:szCs w:val="22"/>
              </w:rPr>
            </w:pPr>
          </w:p>
        </w:tc>
        <w:tc>
          <w:tcPr>
            <w:tcW w:w="3686" w:type="dxa"/>
          </w:tcPr>
          <w:p w14:paraId="271B4044" w14:textId="77777777" w:rsidR="006E2B29" w:rsidRPr="006508C1" w:rsidRDefault="006E2B29" w:rsidP="00EF1AD6">
            <w:pPr>
              <w:rPr>
                <w:rFonts w:cs="Arial"/>
                <w:sz w:val="22"/>
                <w:szCs w:val="22"/>
              </w:rPr>
            </w:pPr>
          </w:p>
        </w:tc>
      </w:tr>
    </w:tbl>
    <w:p w14:paraId="6FF50FED" w14:textId="77777777" w:rsidR="00300ECC" w:rsidRPr="006508C1" w:rsidRDefault="00300ECC" w:rsidP="00C81E9D">
      <w:pPr>
        <w:pStyle w:val="ColorfulList-Accent11"/>
        <w:rPr>
          <w:rFonts w:cs="Arial"/>
          <w:sz w:val="22"/>
          <w:szCs w:val="22"/>
        </w:rPr>
      </w:pPr>
    </w:p>
    <w:p w14:paraId="2770E193" w14:textId="69EB7E0F" w:rsidR="00D77E41" w:rsidRPr="006508C1" w:rsidRDefault="00AA2D9C" w:rsidP="00D77E41">
      <w:pPr>
        <w:rPr>
          <w:rFonts w:cs="Arial"/>
          <w:b/>
          <w:sz w:val="22"/>
          <w:szCs w:val="22"/>
        </w:rPr>
      </w:pPr>
      <w:r w:rsidRPr="006508C1">
        <w:rPr>
          <w:rFonts w:cs="Arial"/>
          <w:b/>
          <w:sz w:val="22"/>
          <w:szCs w:val="22"/>
        </w:rPr>
        <w:t>D</w:t>
      </w:r>
      <w:r w:rsidR="00D77E41" w:rsidRPr="006508C1">
        <w:rPr>
          <w:rFonts w:cs="Arial"/>
          <w:b/>
          <w:sz w:val="22"/>
          <w:szCs w:val="22"/>
        </w:rPr>
        <w:t>ate:</w:t>
      </w:r>
      <w:r w:rsidR="00263F79">
        <w:rPr>
          <w:rFonts w:cs="Arial"/>
          <w:b/>
          <w:sz w:val="22"/>
          <w:szCs w:val="22"/>
        </w:rPr>
        <w:t xml:space="preserve"> </w:t>
      </w:r>
      <w:r w:rsidR="00E92CFA">
        <w:rPr>
          <w:rFonts w:cs="Arial"/>
          <w:b/>
          <w:sz w:val="22"/>
          <w:szCs w:val="22"/>
        </w:rPr>
        <w:t>26/09/2025</w:t>
      </w:r>
    </w:p>
    <w:p w14:paraId="4BCC7CE9" w14:textId="7CF84F4F" w:rsidR="009F683B" w:rsidRPr="006508C1" w:rsidRDefault="00D77E41" w:rsidP="00BC46F0">
      <w:pPr>
        <w:rPr>
          <w:rFonts w:cs="Arial"/>
          <w:sz w:val="22"/>
          <w:szCs w:val="22"/>
        </w:rPr>
      </w:pPr>
      <w:r w:rsidRPr="006508C1">
        <w:rPr>
          <w:rFonts w:cs="Arial"/>
          <w:b/>
          <w:sz w:val="22"/>
          <w:szCs w:val="22"/>
        </w:rPr>
        <w:t>Review Date:</w:t>
      </w:r>
      <w:r w:rsidR="00AB3C20">
        <w:rPr>
          <w:rFonts w:cs="Arial"/>
          <w:b/>
          <w:sz w:val="22"/>
          <w:szCs w:val="22"/>
        </w:rPr>
        <w:t xml:space="preserve"> </w:t>
      </w:r>
      <w:r w:rsidR="00E92CFA">
        <w:rPr>
          <w:rFonts w:cs="Arial"/>
          <w:b/>
          <w:sz w:val="22"/>
          <w:szCs w:val="22"/>
        </w:rPr>
        <w:t>September 2028</w:t>
      </w:r>
    </w:p>
    <w:sectPr w:rsidR="009F683B" w:rsidRPr="006508C1" w:rsidSect="00D17FC1">
      <w:pgSz w:w="11906" w:h="16838"/>
      <w:pgMar w:top="426" w:right="1558" w:bottom="1134" w:left="1701" w:header="447"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8D75" w14:textId="77777777" w:rsidR="000069A6" w:rsidRDefault="000069A6">
      <w:r>
        <w:separator/>
      </w:r>
    </w:p>
  </w:endnote>
  <w:endnote w:type="continuationSeparator" w:id="0">
    <w:p w14:paraId="75BAD740" w14:textId="77777777" w:rsidR="000069A6" w:rsidRDefault="0000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ntax">
    <w:altName w:val="Syntax"/>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8E63" w14:textId="77777777" w:rsidR="000069A6" w:rsidRDefault="000069A6">
      <w:r>
        <w:separator/>
      </w:r>
    </w:p>
  </w:footnote>
  <w:footnote w:type="continuationSeparator" w:id="0">
    <w:p w14:paraId="5DFF92D6" w14:textId="77777777" w:rsidR="000069A6" w:rsidRDefault="00006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178BF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B0D73"/>
    <w:multiLevelType w:val="multilevel"/>
    <w:tmpl w:val="696A6B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D65AB"/>
    <w:multiLevelType w:val="hybridMultilevel"/>
    <w:tmpl w:val="CD76DE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61831"/>
    <w:multiLevelType w:val="hybridMultilevel"/>
    <w:tmpl w:val="7068D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E28BA"/>
    <w:multiLevelType w:val="multilevel"/>
    <w:tmpl w:val="2042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26107"/>
    <w:multiLevelType w:val="hybridMultilevel"/>
    <w:tmpl w:val="3990D8D0"/>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6" w15:restartNumberingAfterBreak="0">
    <w:nsid w:val="2B3D70E3"/>
    <w:multiLevelType w:val="hybridMultilevel"/>
    <w:tmpl w:val="53B25822"/>
    <w:lvl w:ilvl="0" w:tplc="FFFFFFFF">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5F0CEE"/>
    <w:multiLevelType w:val="multilevel"/>
    <w:tmpl w:val="8EEE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D7EEA"/>
    <w:multiLevelType w:val="hybridMultilevel"/>
    <w:tmpl w:val="32D4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F6A1E"/>
    <w:multiLevelType w:val="hybridMultilevel"/>
    <w:tmpl w:val="E514C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6D6931"/>
    <w:multiLevelType w:val="multilevel"/>
    <w:tmpl w:val="9E2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3A66B4"/>
    <w:multiLevelType w:val="hybridMultilevel"/>
    <w:tmpl w:val="3B92BC28"/>
    <w:lvl w:ilvl="0" w:tplc="08090005">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ED4F3C"/>
    <w:multiLevelType w:val="hybridMultilevel"/>
    <w:tmpl w:val="1142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FE2068"/>
    <w:multiLevelType w:val="hybridMultilevel"/>
    <w:tmpl w:val="C85CF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806D9A"/>
    <w:multiLevelType w:val="hybridMultilevel"/>
    <w:tmpl w:val="FAEE0A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7B67AC3"/>
    <w:multiLevelType w:val="multilevel"/>
    <w:tmpl w:val="B288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E34174"/>
    <w:multiLevelType w:val="multilevel"/>
    <w:tmpl w:val="7FD6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2F3E39"/>
    <w:multiLevelType w:val="multilevel"/>
    <w:tmpl w:val="8684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C63509"/>
    <w:multiLevelType w:val="multilevel"/>
    <w:tmpl w:val="C29E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C27A8"/>
    <w:multiLevelType w:val="multilevel"/>
    <w:tmpl w:val="34AA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740865">
    <w:abstractNumId w:val="13"/>
  </w:num>
  <w:num w:numId="2" w16cid:durableId="2106417051">
    <w:abstractNumId w:val="2"/>
  </w:num>
  <w:num w:numId="3" w16cid:durableId="212036189">
    <w:abstractNumId w:val="11"/>
  </w:num>
  <w:num w:numId="4" w16cid:durableId="474226991">
    <w:abstractNumId w:val="1"/>
  </w:num>
  <w:num w:numId="5" w16cid:durableId="1028750447">
    <w:abstractNumId w:val="9"/>
  </w:num>
  <w:num w:numId="6" w16cid:durableId="648675919">
    <w:abstractNumId w:val="0"/>
  </w:num>
  <w:num w:numId="7" w16cid:durableId="1878618198">
    <w:abstractNumId w:val="16"/>
  </w:num>
  <w:num w:numId="8" w16cid:durableId="1273198293">
    <w:abstractNumId w:val="5"/>
  </w:num>
  <w:num w:numId="9" w16cid:durableId="165368650">
    <w:abstractNumId w:val="15"/>
  </w:num>
  <w:num w:numId="10" w16cid:durableId="1085152980">
    <w:abstractNumId w:val="3"/>
  </w:num>
  <w:num w:numId="11" w16cid:durableId="1697198435">
    <w:abstractNumId w:val="12"/>
  </w:num>
  <w:num w:numId="12" w16cid:durableId="1954096240">
    <w:abstractNumId w:val="14"/>
  </w:num>
  <w:num w:numId="13" w16cid:durableId="453908822">
    <w:abstractNumId w:val="19"/>
  </w:num>
  <w:num w:numId="14" w16cid:durableId="818569666">
    <w:abstractNumId w:val="10"/>
  </w:num>
  <w:num w:numId="15" w16cid:durableId="1245526887">
    <w:abstractNumId w:val="4"/>
  </w:num>
  <w:num w:numId="16" w16cid:durableId="57217384">
    <w:abstractNumId w:val="7"/>
  </w:num>
  <w:num w:numId="17" w16cid:durableId="1854420491">
    <w:abstractNumId w:val="18"/>
  </w:num>
  <w:num w:numId="18" w16cid:durableId="405229457">
    <w:abstractNumId w:val="8"/>
  </w:num>
  <w:num w:numId="19" w16cid:durableId="59406755">
    <w:abstractNumId w:val="6"/>
  </w:num>
  <w:num w:numId="20" w16cid:durableId="2148999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0NLSwNDM1MDeyMLFQ0lEKTi0uzszPAykwrAUAwxjIJCwAAAA="/>
  </w:docVars>
  <w:rsids>
    <w:rsidRoot w:val="008D1096"/>
    <w:rsid w:val="000069A6"/>
    <w:rsid w:val="0002741F"/>
    <w:rsid w:val="00044BFB"/>
    <w:rsid w:val="00057B4D"/>
    <w:rsid w:val="00065FFF"/>
    <w:rsid w:val="00074230"/>
    <w:rsid w:val="00083E62"/>
    <w:rsid w:val="00084458"/>
    <w:rsid w:val="000A01E3"/>
    <w:rsid w:val="000A59D6"/>
    <w:rsid w:val="000B7762"/>
    <w:rsid w:val="000C5925"/>
    <w:rsid w:val="00104C57"/>
    <w:rsid w:val="00194941"/>
    <w:rsid w:val="001B111D"/>
    <w:rsid w:val="001C4993"/>
    <w:rsid w:val="001D5E4B"/>
    <w:rsid w:val="001E5611"/>
    <w:rsid w:val="00263F79"/>
    <w:rsid w:val="00280032"/>
    <w:rsid w:val="002A3AC8"/>
    <w:rsid w:val="002B23BB"/>
    <w:rsid w:val="002B25F3"/>
    <w:rsid w:val="002D4460"/>
    <w:rsid w:val="002D4D02"/>
    <w:rsid w:val="002E64F0"/>
    <w:rsid w:val="00300ECC"/>
    <w:rsid w:val="00301E70"/>
    <w:rsid w:val="00303A6E"/>
    <w:rsid w:val="00305316"/>
    <w:rsid w:val="0031753D"/>
    <w:rsid w:val="00332D3D"/>
    <w:rsid w:val="0033572D"/>
    <w:rsid w:val="00335767"/>
    <w:rsid w:val="00335A25"/>
    <w:rsid w:val="003578CC"/>
    <w:rsid w:val="003803FD"/>
    <w:rsid w:val="003E34C1"/>
    <w:rsid w:val="003F3F6D"/>
    <w:rsid w:val="00406B1B"/>
    <w:rsid w:val="00440B45"/>
    <w:rsid w:val="004465B8"/>
    <w:rsid w:val="00462DA3"/>
    <w:rsid w:val="00475E5F"/>
    <w:rsid w:val="004779E6"/>
    <w:rsid w:val="004A0CAC"/>
    <w:rsid w:val="004B3B6F"/>
    <w:rsid w:val="004D7ADE"/>
    <w:rsid w:val="005034B6"/>
    <w:rsid w:val="00525620"/>
    <w:rsid w:val="005279EF"/>
    <w:rsid w:val="00570D28"/>
    <w:rsid w:val="005753EF"/>
    <w:rsid w:val="005838D7"/>
    <w:rsid w:val="00593F5E"/>
    <w:rsid w:val="005A6F79"/>
    <w:rsid w:val="0060084A"/>
    <w:rsid w:val="0060223B"/>
    <w:rsid w:val="006023FC"/>
    <w:rsid w:val="006124FC"/>
    <w:rsid w:val="006137BC"/>
    <w:rsid w:val="00624457"/>
    <w:rsid w:val="006508C1"/>
    <w:rsid w:val="00692046"/>
    <w:rsid w:val="006B5486"/>
    <w:rsid w:val="006E2B29"/>
    <w:rsid w:val="006F0A41"/>
    <w:rsid w:val="00701809"/>
    <w:rsid w:val="007053CD"/>
    <w:rsid w:val="00706344"/>
    <w:rsid w:val="0070797E"/>
    <w:rsid w:val="0071493B"/>
    <w:rsid w:val="00724040"/>
    <w:rsid w:val="00724161"/>
    <w:rsid w:val="007258B5"/>
    <w:rsid w:val="00735F09"/>
    <w:rsid w:val="0077212D"/>
    <w:rsid w:val="00790C5D"/>
    <w:rsid w:val="007979C2"/>
    <w:rsid w:val="007E0B09"/>
    <w:rsid w:val="00817BFC"/>
    <w:rsid w:val="008315CD"/>
    <w:rsid w:val="00833525"/>
    <w:rsid w:val="0084158B"/>
    <w:rsid w:val="00852743"/>
    <w:rsid w:val="00881D80"/>
    <w:rsid w:val="0089465D"/>
    <w:rsid w:val="008A59EB"/>
    <w:rsid w:val="008A758E"/>
    <w:rsid w:val="008B75B2"/>
    <w:rsid w:val="008C3358"/>
    <w:rsid w:val="008D1096"/>
    <w:rsid w:val="008F506B"/>
    <w:rsid w:val="008F5190"/>
    <w:rsid w:val="009B373B"/>
    <w:rsid w:val="009F1FE2"/>
    <w:rsid w:val="009F683B"/>
    <w:rsid w:val="00A42D87"/>
    <w:rsid w:val="00A4553A"/>
    <w:rsid w:val="00A5512C"/>
    <w:rsid w:val="00A62081"/>
    <w:rsid w:val="00A85FEA"/>
    <w:rsid w:val="00AA2D9C"/>
    <w:rsid w:val="00AB3C20"/>
    <w:rsid w:val="00AE58D9"/>
    <w:rsid w:val="00AE69CE"/>
    <w:rsid w:val="00B1523F"/>
    <w:rsid w:val="00B41473"/>
    <w:rsid w:val="00B744D0"/>
    <w:rsid w:val="00B939CC"/>
    <w:rsid w:val="00BB235B"/>
    <w:rsid w:val="00BC46F0"/>
    <w:rsid w:val="00BC7D15"/>
    <w:rsid w:val="00BE7438"/>
    <w:rsid w:val="00BF61A0"/>
    <w:rsid w:val="00C10F9E"/>
    <w:rsid w:val="00C25D4F"/>
    <w:rsid w:val="00C81E9D"/>
    <w:rsid w:val="00C94760"/>
    <w:rsid w:val="00CD05E9"/>
    <w:rsid w:val="00CD0793"/>
    <w:rsid w:val="00CD6B3F"/>
    <w:rsid w:val="00CD7A7A"/>
    <w:rsid w:val="00CF2F49"/>
    <w:rsid w:val="00D17E27"/>
    <w:rsid w:val="00D17FC1"/>
    <w:rsid w:val="00D316E5"/>
    <w:rsid w:val="00D52CF3"/>
    <w:rsid w:val="00D53145"/>
    <w:rsid w:val="00D53883"/>
    <w:rsid w:val="00D77E41"/>
    <w:rsid w:val="00D919DC"/>
    <w:rsid w:val="00DA5C2E"/>
    <w:rsid w:val="00DB52B4"/>
    <w:rsid w:val="00DC01A1"/>
    <w:rsid w:val="00DD562B"/>
    <w:rsid w:val="00DE6BAC"/>
    <w:rsid w:val="00E06B75"/>
    <w:rsid w:val="00E24E5F"/>
    <w:rsid w:val="00E26B3A"/>
    <w:rsid w:val="00E370D6"/>
    <w:rsid w:val="00E44782"/>
    <w:rsid w:val="00E92CFA"/>
    <w:rsid w:val="00EA13E7"/>
    <w:rsid w:val="00EA616F"/>
    <w:rsid w:val="00EE575B"/>
    <w:rsid w:val="00EF1AD6"/>
    <w:rsid w:val="00EF61F6"/>
    <w:rsid w:val="00F10AFF"/>
    <w:rsid w:val="00F23FB7"/>
    <w:rsid w:val="00F8396B"/>
    <w:rsid w:val="00FB15A4"/>
    <w:rsid w:val="00FF2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3684B"/>
  <w15:chartTrackingRefBased/>
  <w15:docId w15:val="{DF056866-16B0-4D51-B342-ED316BDE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E5F"/>
    <w:rPr>
      <w:sz w:val="24"/>
      <w:szCs w:val="24"/>
    </w:rPr>
  </w:style>
  <w:style w:type="paragraph" w:styleId="Heading1">
    <w:name w:val="heading 1"/>
    <w:basedOn w:val="Normal"/>
    <w:next w:val="Normal"/>
    <w:link w:val="Heading1Char"/>
    <w:qFormat/>
    <w:rsid w:val="00D53883"/>
    <w:pPr>
      <w:jc w:val="center"/>
      <w:outlineLvl w:val="0"/>
    </w:pPr>
    <w:rPr>
      <w:rFonts w:ascii="Calibri" w:eastAsia="Arial" w:hAnsi="Calibri" w:cs="Arial"/>
      <w:b/>
      <w:color w:val="000000"/>
      <w:spacing w:val="-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4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44BFB"/>
    <w:pPr>
      <w:suppressAutoHyphens/>
    </w:pPr>
    <w:rPr>
      <w:sz w:val="22"/>
      <w:szCs w:val="22"/>
    </w:rPr>
  </w:style>
  <w:style w:type="paragraph" w:styleId="Header">
    <w:name w:val="header"/>
    <w:basedOn w:val="Normal"/>
    <w:link w:val="HeaderChar"/>
    <w:uiPriority w:val="99"/>
    <w:rsid w:val="008315CD"/>
    <w:pPr>
      <w:tabs>
        <w:tab w:val="center" w:pos="4153"/>
        <w:tab w:val="right" w:pos="8306"/>
      </w:tabs>
    </w:pPr>
  </w:style>
  <w:style w:type="paragraph" w:styleId="Footer">
    <w:name w:val="footer"/>
    <w:basedOn w:val="Normal"/>
    <w:rsid w:val="008315CD"/>
    <w:pPr>
      <w:tabs>
        <w:tab w:val="center" w:pos="4153"/>
        <w:tab w:val="right" w:pos="8306"/>
      </w:tabs>
    </w:pPr>
  </w:style>
  <w:style w:type="paragraph" w:customStyle="1" w:styleId="ColorfulList-Accent11">
    <w:name w:val="Colorful List - Accent 11"/>
    <w:basedOn w:val="Normal"/>
    <w:uiPriority w:val="34"/>
    <w:qFormat/>
    <w:rsid w:val="00C81E9D"/>
    <w:pPr>
      <w:ind w:left="720"/>
    </w:pPr>
  </w:style>
  <w:style w:type="paragraph" w:customStyle="1" w:styleId="Pa6">
    <w:name w:val="Pa6"/>
    <w:basedOn w:val="Normal"/>
    <w:next w:val="Normal"/>
    <w:uiPriority w:val="99"/>
    <w:rsid w:val="00B41473"/>
    <w:pPr>
      <w:autoSpaceDE w:val="0"/>
      <w:autoSpaceDN w:val="0"/>
      <w:adjustRightInd w:val="0"/>
      <w:spacing w:line="241" w:lineRule="atLeast"/>
    </w:pPr>
    <w:rPr>
      <w:rFonts w:ascii="Syntax" w:hAnsi="Syntax"/>
    </w:rPr>
  </w:style>
  <w:style w:type="character" w:customStyle="1" w:styleId="A3">
    <w:name w:val="A3"/>
    <w:uiPriority w:val="99"/>
    <w:rsid w:val="003E34C1"/>
    <w:rPr>
      <w:rFonts w:ascii="Syntax" w:hAnsi="Syntax" w:cs="Syntax"/>
      <w:color w:val="000000"/>
      <w:sz w:val="28"/>
      <w:szCs w:val="28"/>
    </w:rPr>
  </w:style>
  <w:style w:type="paragraph" w:customStyle="1" w:styleId="body">
    <w:name w:val="body"/>
    <w:basedOn w:val="Normal"/>
    <w:rsid w:val="006508C1"/>
    <w:pPr>
      <w:spacing w:after="180" w:line="15" w:lineRule="atLeast"/>
    </w:pPr>
    <w:rPr>
      <w:rFonts w:ascii="Verdana" w:hAnsi="Verdana"/>
      <w:color w:val="000000"/>
    </w:rPr>
  </w:style>
  <w:style w:type="character" w:customStyle="1" w:styleId="c-11">
    <w:name w:val="c-11"/>
    <w:rsid w:val="006508C1"/>
    <w:rPr>
      <w:rFonts w:ascii="Verdana" w:hAnsi="Verdana" w:hint="default"/>
      <w:b/>
      <w:bCs/>
      <w:i w:val="0"/>
      <w:iCs w:val="0"/>
      <w:smallCaps w:val="0"/>
      <w:strike w:val="0"/>
      <w:dstrike w:val="0"/>
      <w:color w:val="000000"/>
      <w:position w:val="0"/>
      <w:sz w:val="56"/>
      <w:szCs w:val="56"/>
      <w:u w:val="none"/>
      <w:effect w:val="none"/>
      <w:shd w:val="clear" w:color="auto" w:fill="auto"/>
    </w:rPr>
  </w:style>
  <w:style w:type="character" w:customStyle="1" w:styleId="c-21">
    <w:name w:val="c-21"/>
    <w:rsid w:val="006508C1"/>
    <w:rPr>
      <w:rFonts w:ascii="Verdana" w:hAnsi="Verdana" w:hint="default"/>
      <w:b/>
      <w:bCs/>
      <w:i w:val="0"/>
      <w:iCs w:val="0"/>
      <w:smallCaps w:val="0"/>
      <w:strike w:val="0"/>
      <w:dstrike w:val="0"/>
      <w:color w:val="000000"/>
      <w:position w:val="0"/>
      <w:sz w:val="48"/>
      <w:szCs w:val="48"/>
      <w:u w:val="none"/>
      <w:effect w:val="none"/>
      <w:shd w:val="clear" w:color="auto" w:fill="auto"/>
    </w:rPr>
  </w:style>
  <w:style w:type="character" w:customStyle="1" w:styleId="Heading1Char">
    <w:name w:val="Heading 1 Char"/>
    <w:link w:val="Heading1"/>
    <w:rsid w:val="00D53883"/>
    <w:rPr>
      <w:rFonts w:ascii="Calibri" w:eastAsia="Arial" w:hAnsi="Calibri" w:cs="Arial"/>
      <w:b/>
      <w:color w:val="000000"/>
      <w:spacing w:val="-2"/>
      <w:sz w:val="32"/>
      <w:szCs w:val="32"/>
      <w:lang w:eastAsia="en-US"/>
    </w:rPr>
  </w:style>
  <w:style w:type="character" w:styleId="Hyperlink">
    <w:name w:val="Hyperlink"/>
    <w:unhideWhenUsed/>
    <w:rsid w:val="00301E70"/>
    <w:rPr>
      <w:color w:val="0000FF"/>
      <w:u w:val="single"/>
    </w:rPr>
  </w:style>
  <w:style w:type="character" w:customStyle="1" w:styleId="HeaderChar">
    <w:name w:val="Header Char"/>
    <w:link w:val="Header"/>
    <w:uiPriority w:val="99"/>
    <w:rsid w:val="00301E70"/>
    <w:rPr>
      <w:rFonts w:ascii="Arial" w:hAnsi="Arial"/>
      <w:sz w:val="24"/>
    </w:rPr>
  </w:style>
  <w:style w:type="paragraph" w:styleId="NormalWeb">
    <w:name w:val="Normal (Web)"/>
    <w:basedOn w:val="Normal"/>
    <w:uiPriority w:val="99"/>
    <w:unhideWhenUsed/>
    <w:rsid w:val="00AB3C20"/>
    <w:pPr>
      <w:spacing w:before="100" w:beforeAutospacing="1" w:after="100" w:afterAutospacing="1"/>
    </w:pPr>
  </w:style>
  <w:style w:type="character" w:styleId="Strong">
    <w:name w:val="Strong"/>
    <w:uiPriority w:val="22"/>
    <w:qFormat/>
    <w:rsid w:val="00AB3C20"/>
    <w:rPr>
      <w:b/>
      <w:bCs/>
    </w:rPr>
  </w:style>
  <w:style w:type="character" w:customStyle="1" w:styleId="apple-converted-space">
    <w:name w:val="apple-converted-space"/>
    <w:basedOn w:val="DefaultParagraphFont"/>
    <w:rsid w:val="00E24E5F"/>
  </w:style>
  <w:style w:type="character" w:customStyle="1" w:styleId="uv3um">
    <w:name w:val="uv3um"/>
    <w:basedOn w:val="DefaultParagraphFont"/>
    <w:rsid w:val="00E24E5F"/>
  </w:style>
  <w:style w:type="paragraph" w:customStyle="1" w:styleId="k3ksmc">
    <w:name w:val="k3ksmc"/>
    <w:basedOn w:val="Normal"/>
    <w:rsid w:val="00E24E5F"/>
    <w:pPr>
      <w:spacing w:before="100" w:beforeAutospacing="1" w:after="100" w:afterAutospacing="1"/>
    </w:pPr>
  </w:style>
  <w:style w:type="paragraph" w:styleId="ListParagraph">
    <w:name w:val="List Paragraph"/>
    <w:basedOn w:val="Normal"/>
    <w:uiPriority w:val="34"/>
    <w:qFormat/>
    <w:rsid w:val="00E92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757728">
      <w:bodyDiv w:val="1"/>
      <w:marLeft w:val="0"/>
      <w:marRight w:val="0"/>
      <w:marTop w:val="0"/>
      <w:marBottom w:val="0"/>
      <w:divBdr>
        <w:top w:val="none" w:sz="0" w:space="0" w:color="auto"/>
        <w:left w:val="none" w:sz="0" w:space="0" w:color="auto"/>
        <w:bottom w:val="none" w:sz="0" w:space="0" w:color="auto"/>
        <w:right w:val="none" w:sz="0" w:space="0" w:color="auto"/>
      </w:divBdr>
      <w:divsChild>
        <w:div w:id="393162110">
          <w:marLeft w:val="0"/>
          <w:marRight w:val="0"/>
          <w:marTop w:val="0"/>
          <w:marBottom w:val="0"/>
          <w:divBdr>
            <w:top w:val="none" w:sz="0" w:space="0" w:color="auto"/>
            <w:left w:val="none" w:sz="0" w:space="0" w:color="auto"/>
            <w:bottom w:val="none" w:sz="0" w:space="0" w:color="auto"/>
            <w:right w:val="none" w:sz="0" w:space="0" w:color="auto"/>
          </w:divBdr>
          <w:divsChild>
            <w:div w:id="1911306621">
              <w:marLeft w:val="0"/>
              <w:marRight w:val="0"/>
              <w:marTop w:val="0"/>
              <w:marBottom w:val="0"/>
              <w:divBdr>
                <w:top w:val="none" w:sz="0" w:space="0" w:color="auto"/>
                <w:left w:val="none" w:sz="0" w:space="0" w:color="auto"/>
                <w:bottom w:val="none" w:sz="0" w:space="0" w:color="auto"/>
                <w:right w:val="none" w:sz="0" w:space="0" w:color="auto"/>
              </w:divBdr>
              <w:divsChild>
                <w:div w:id="2636123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01724280">
          <w:marLeft w:val="0"/>
          <w:marRight w:val="0"/>
          <w:marTop w:val="0"/>
          <w:marBottom w:val="0"/>
          <w:divBdr>
            <w:top w:val="none" w:sz="0" w:space="0" w:color="auto"/>
            <w:left w:val="none" w:sz="0" w:space="0" w:color="auto"/>
            <w:bottom w:val="none" w:sz="0" w:space="0" w:color="auto"/>
            <w:right w:val="none" w:sz="0" w:space="0" w:color="auto"/>
          </w:divBdr>
          <w:divsChild>
            <w:div w:id="1352105939">
              <w:marLeft w:val="0"/>
              <w:marRight w:val="0"/>
              <w:marTop w:val="0"/>
              <w:marBottom w:val="0"/>
              <w:divBdr>
                <w:top w:val="none" w:sz="0" w:space="0" w:color="auto"/>
                <w:left w:val="none" w:sz="0" w:space="0" w:color="auto"/>
                <w:bottom w:val="none" w:sz="0" w:space="0" w:color="auto"/>
                <w:right w:val="none" w:sz="0" w:space="0" w:color="auto"/>
              </w:divBdr>
              <w:divsChild>
                <w:div w:id="12707008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70664908">
          <w:marLeft w:val="0"/>
          <w:marRight w:val="0"/>
          <w:marTop w:val="0"/>
          <w:marBottom w:val="0"/>
          <w:divBdr>
            <w:top w:val="none" w:sz="0" w:space="0" w:color="auto"/>
            <w:left w:val="none" w:sz="0" w:space="0" w:color="auto"/>
            <w:bottom w:val="none" w:sz="0" w:space="0" w:color="auto"/>
            <w:right w:val="none" w:sz="0" w:space="0" w:color="auto"/>
          </w:divBdr>
          <w:divsChild>
            <w:div w:id="922643099">
              <w:marLeft w:val="0"/>
              <w:marRight w:val="0"/>
              <w:marTop w:val="0"/>
              <w:marBottom w:val="0"/>
              <w:divBdr>
                <w:top w:val="none" w:sz="0" w:space="0" w:color="auto"/>
                <w:left w:val="none" w:sz="0" w:space="0" w:color="auto"/>
                <w:bottom w:val="none" w:sz="0" w:space="0" w:color="auto"/>
                <w:right w:val="none" w:sz="0" w:space="0" w:color="auto"/>
              </w:divBdr>
              <w:divsChild>
                <w:div w:id="1827819406">
                  <w:marLeft w:val="-420"/>
                  <w:marRight w:val="0"/>
                  <w:marTop w:val="0"/>
                  <w:marBottom w:val="0"/>
                  <w:divBdr>
                    <w:top w:val="none" w:sz="0" w:space="0" w:color="auto"/>
                    <w:left w:val="none" w:sz="0" w:space="0" w:color="auto"/>
                    <w:bottom w:val="none" w:sz="0" w:space="0" w:color="auto"/>
                    <w:right w:val="none" w:sz="0" w:space="0" w:color="auto"/>
                  </w:divBdr>
                  <w:divsChild>
                    <w:div w:id="1916357356">
                      <w:marLeft w:val="0"/>
                      <w:marRight w:val="0"/>
                      <w:marTop w:val="0"/>
                      <w:marBottom w:val="0"/>
                      <w:divBdr>
                        <w:top w:val="none" w:sz="0" w:space="0" w:color="auto"/>
                        <w:left w:val="none" w:sz="0" w:space="0" w:color="auto"/>
                        <w:bottom w:val="none" w:sz="0" w:space="0" w:color="auto"/>
                        <w:right w:val="none" w:sz="0" w:space="0" w:color="auto"/>
                      </w:divBdr>
                      <w:divsChild>
                        <w:div w:id="429661726">
                          <w:marLeft w:val="0"/>
                          <w:marRight w:val="0"/>
                          <w:marTop w:val="0"/>
                          <w:marBottom w:val="0"/>
                          <w:divBdr>
                            <w:top w:val="none" w:sz="0" w:space="0" w:color="auto"/>
                            <w:left w:val="none" w:sz="0" w:space="0" w:color="auto"/>
                            <w:bottom w:val="none" w:sz="0" w:space="0" w:color="auto"/>
                            <w:right w:val="none" w:sz="0" w:space="0" w:color="auto"/>
                          </w:divBdr>
                          <w:divsChild>
                            <w:div w:id="764231545">
                              <w:marLeft w:val="0"/>
                              <w:marRight w:val="0"/>
                              <w:marTop w:val="0"/>
                              <w:marBottom w:val="0"/>
                              <w:divBdr>
                                <w:top w:val="none" w:sz="0" w:space="0" w:color="auto"/>
                                <w:left w:val="none" w:sz="0" w:space="0" w:color="auto"/>
                                <w:bottom w:val="none" w:sz="0" w:space="0" w:color="auto"/>
                                <w:right w:val="none" w:sz="0" w:space="0" w:color="auto"/>
                              </w:divBdr>
                            </w:div>
                            <w:div w:id="3431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0876">
                  <w:marLeft w:val="-420"/>
                  <w:marRight w:val="0"/>
                  <w:marTop w:val="0"/>
                  <w:marBottom w:val="0"/>
                  <w:divBdr>
                    <w:top w:val="none" w:sz="0" w:space="0" w:color="auto"/>
                    <w:left w:val="none" w:sz="0" w:space="0" w:color="auto"/>
                    <w:bottom w:val="none" w:sz="0" w:space="0" w:color="auto"/>
                    <w:right w:val="none" w:sz="0" w:space="0" w:color="auto"/>
                  </w:divBdr>
                  <w:divsChild>
                    <w:div w:id="913318386">
                      <w:marLeft w:val="0"/>
                      <w:marRight w:val="0"/>
                      <w:marTop w:val="0"/>
                      <w:marBottom w:val="0"/>
                      <w:divBdr>
                        <w:top w:val="none" w:sz="0" w:space="0" w:color="auto"/>
                        <w:left w:val="none" w:sz="0" w:space="0" w:color="auto"/>
                        <w:bottom w:val="none" w:sz="0" w:space="0" w:color="auto"/>
                        <w:right w:val="none" w:sz="0" w:space="0" w:color="auto"/>
                      </w:divBdr>
                      <w:divsChild>
                        <w:div w:id="1005203697">
                          <w:marLeft w:val="0"/>
                          <w:marRight w:val="0"/>
                          <w:marTop w:val="0"/>
                          <w:marBottom w:val="0"/>
                          <w:divBdr>
                            <w:top w:val="none" w:sz="0" w:space="0" w:color="auto"/>
                            <w:left w:val="none" w:sz="0" w:space="0" w:color="auto"/>
                            <w:bottom w:val="none" w:sz="0" w:space="0" w:color="auto"/>
                            <w:right w:val="none" w:sz="0" w:space="0" w:color="auto"/>
                          </w:divBdr>
                          <w:divsChild>
                            <w:div w:id="423846078">
                              <w:marLeft w:val="0"/>
                              <w:marRight w:val="0"/>
                              <w:marTop w:val="0"/>
                              <w:marBottom w:val="0"/>
                              <w:divBdr>
                                <w:top w:val="none" w:sz="0" w:space="0" w:color="auto"/>
                                <w:left w:val="none" w:sz="0" w:space="0" w:color="auto"/>
                                <w:bottom w:val="none" w:sz="0" w:space="0" w:color="auto"/>
                                <w:right w:val="none" w:sz="0" w:space="0" w:color="auto"/>
                              </w:divBdr>
                            </w:div>
                            <w:div w:id="189184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89338">
                  <w:marLeft w:val="-420"/>
                  <w:marRight w:val="0"/>
                  <w:marTop w:val="0"/>
                  <w:marBottom w:val="0"/>
                  <w:divBdr>
                    <w:top w:val="none" w:sz="0" w:space="0" w:color="auto"/>
                    <w:left w:val="none" w:sz="0" w:space="0" w:color="auto"/>
                    <w:bottom w:val="none" w:sz="0" w:space="0" w:color="auto"/>
                    <w:right w:val="none" w:sz="0" w:space="0" w:color="auto"/>
                  </w:divBdr>
                  <w:divsChild>
                    <w:div w:id="1873374974">
                      <w:marLeft w:val="0"/>
                      <w:marRight w:val="0"/>
                      <w:marTop w:val="0"/>
                      <w:marBottom w:val="0"/>
                      <w:divBdr>
                        <w:top w:val="none" w:sz="0" w:space="0" w:color="auto"/>
                        <w:left w:val="none" w:sz="0" w:space="0" w:color="auto"/>
                        <w:bottom w:val="none" w:sz="0" w:space="0" w:color="auto"/>
                        <w:right w:val="none" w:sz="0" w:space="0" w:color="auto"/>
                      </w:divBdr>
                      <w:divsChild>
                        <w:div w:id="1785533844">
                          <w:marLeft w:val="0"/>
                          <w:marRight w:val="0"/>
                          <w:marTop w:val="0"/>
                          <w:marBottom w:val="0"/>
                          <w:divBdr>
                            <w:top w:val="none" w:sz="0" w:space="0" w:color="auto"/>
                            <w:left w:val="none" w:sz="0" w:space="0" w:color="auto"/>
                            <w:bottom w:val="none" w:sz="0" w:space="0" w:color="auto"/>
                            <w:right w:val="none" w:sz="0" w:space="0" w:color="auto"/>
                          </w:divBdr>
                          <w:divsChild>
                            <w:div w:id="1764491618">
                              <w:marLeft w:val="0"/>
                              <w:marRight w:val="0"/>
                              <w:marTop w:val="0"/>
                              <w:marBottom w:val="0"/>
                              <w:divBdr>
                                <w:top w:val="none" w:sz="0" w:space="0" w:color="auto"/>
                                <w:left w:val="none" w:sz="0" w:space="0" w:color="auto"/>
                                <w:bottom w:val="none" w:sz="0" w:space="0" w:color="auto"/>
                                <w:right w:val="none" w:sz="0" w:space="0" w:color="auto"/>
                              </w:divBdr>
                            </w:div>
                            <w:div w:id="5052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5370">
                  <w:marLeft w:val="-420"/>
                  <w:marRight w:val="0"/>
                  <w:marTop w:val="0"/>
                  <w:marBottom w:val="0"/>
                  <w:divBdr>
                    <w:top w:val="none" w:sz="0" w:space="0" w:color="auto"/>
                    <w:left w:val="none" w:sz="0" w:space="0" w:color="auto"/>
                    <w:bottom w:val="none" w:sz="0" w:space="0" w:color="auto"/>
                    <w:right w:val="none" w:sz="0" w:space="0" w:color="auto"/>
                  </w:divBdr>
                  <w:divsChild>
                    <w:div w:id="1022975204">
                      <w:marLeft w:val="0"/>
                      <w:marRight w:val="0"/>
                      <w:marTop w:val="0"/>
                      <w:marBottom w:val="0"/>
                      <w:divBdr>
                        <w:top w:val="none" w:sz="0" w:space="0" w:color="auto"/>
                        <w:left w:val="none" w:sz="0" w:space="0" w:color="auto"/>
                        <w:bottom w:val="none" w:sz="0" w:space="0" w:color="auto"/>
                        <w:right w:val="none" w:sz="0" w:space="0" w:color="auto"/>
                      </w:divBdr>
                      <w:divsChild>
                        <w:div w:id="741370515">
                          <w:marLeft w:val="0"/>
                          <w:marRight w:val="0"/>
                          <w:marTop w:val="0"/>
                          <w:marBottom w:val="0"/>
                          <w:divBdr>
                            <w:top w:val="none" w:sz="0" w:space="0" w:color="auto"/>
                            <w:left w:val="none" w:sz="0" w:space="0" w:color="auto"/>
                            <w:bottom w:val="none" w:sz="0" w:space="0" w:color="auto"/>
                            <w:right w:val="none" w:sz="0" w:space="0" w:color="auto"/>
                          </w:divBdr>
                          <w:divsChild>
                            <w:div w:id="1422141039">
                              <w:marLeft w:val="0"/>
                              <w:marRight w:val="0"/>
                              <w:marTop w:val="0"/>
                              <w:marBottom w:val="0"/>
                              <w:divBdr>
                                <w:top w:val="none" w:sz="0" w:space="0" w:color="auto"/>
                                <w:left w:val="none" w:sz="0" w:space="0" w:color="auto"/>
                                <w:bottom w:val="none" w:sz="0" w:space="0" w:color="auto"/>
                                <w:right w:val="none" w:sz="0" w:space="0" w:color="auto"/>
                              </w:divBdr>
                            </w:div>
                            <w:div w:id="2321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7353">
                  <w:marLeft w:val="-420"/>
                  <w:marRight w:val="0"/>
                  <w:marTop w:val="0"/>
                  <w:marBottom w:val="0"/>
                  <w:divBdr>
                    <w:top w:val="none" w:sz="0" w:space="0" w:color="auto"/>
                    <w:left w:val="none" w:sz="0" w:space="0" w:color="auto"/>
                    <w:bottom w:val="none" w:sz="0" w:space="0" w:color="auto"/>
                    <w:right w:val="none" w:sz="0" w:space="0" w:color="auto"/>
                  </w:divBdr>
                  <w:divsChild>
                    <w:div w:id="1061710650">
                      <w:marLeft w:val="0"/>
                      <w:marRight w:val="0"/>
                      <w:marTop w:val="0"/>
                      <w:marBottom w:val="0"/>
                      <w:divBdr>
                        <w:top w:val="none" w:sz="0" w:space="0" w:color="auto"/>
                        <w:left w:val="none" w:sz="0" w:space="0" w:color="auto"/>
                        <w:bottom w:val="none" w:sz="0" w:space="0" w:color="auto"/>
                        <w:right w:val="none" w:sz="0" w:space="0" w:color="auto"/>
                      </w:divBdr>
                      <w:divsChild>
                        <w:div w:id="198663419">
                          <w:marLeft w:val="0"/>
                          <w:marRight w:val="0"/>
                          <w:marTop w:val="0"/>
                          <w:marBottom w:val="0"/>
                          <w:divBdr>
                            <w:top w:val="none" w:sz="0" w:space="0" w:color="auto"/>
                            <w:left w:val="none" w:sz="0" w:space="0" w:color="auto"/>
                            <w:bottom w:val="none" w:sz="0" w:space="0" w:color="auto"/>
                            <w:right w:val="none" w:sz="0" w:space="0" w:color="auto"/>
                          </w:divBdr>
                          <w:divsChild>
                            <w:div w:id="121966165">
                              <w:marLeft w:val="0"/>
                              <w:marRight w:val="0"/>
                              <w:marTop w:val="0"/>
                              <w:marBottom w:val="0"/>
                              <w:divBdr>
                                <w:top w:val="none" w:sz="0" w:space="0" w:color="auto"/>
                                <w:left w:val="none" w:sz="0" w:space="0" w:color="auto"/>
                                <w:bottom w:val="none" w:sz="0" w:space="0" w:color="auto"/>
                                <w:right w:val="none" w:sz="0" w:space="0" w:color="auto"/>
                              </w:divBdr>
                            </w:div>
                            <w:div w:id="14491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4226">
                  <w:marLeft w:val="-420"/>
                  <w:marRight w:val="0"/>
                  <w:marTop w:val="0"/>
                  <w:marBottom w:val="0"/>
                  <w:divBdr>
                    <w:top w:val="none" w:sz="0" w:space="0" w:color="auto"/>
                    <w:left w:val="none" w:sz="0" w:space="0" w:color="auto"/>
                    <w:bottom w:val="none" w:sz="0" w:space="0" w:color="auto"/>
                    <w:right w:val="none" w:sz="0" w:space="0" w:color="auto"/>
                  </w:divBdr>
                  <w:divsChild>
                    <w:div w:id="1654528756">
                      <w:marLeft w:val="0"/>
                      <w:marRight w:val="0"/>
                      <w:marTop w:val="0"/>
                      <w:marBottom w:val="0"/>
                      <w:divBdr>
                        <w:top w:val="none" w:sz="0" w:space="0" w:color="auto"/>
                        <w:left w:val="none" w:sz="0" w:space="0" w:color="auto"/>
                        <w:bottom w:val="none" w:sz="0" w:space="0" w:color="auto"/>
                        <w:right w:val="none" w:sz="0" w:space="0" w:color="auto"/>
                      </w:divBdr>
                      <w:divsChild>
                        <w:div w:id="1079522800">
                          <w:marLeft w:val="0"/>
                          <w:marRight w:val="0"/>
                          <w:marTop w:val="0"/>
                          <w:marBottom w:val="0"/>
                          <w:divBdr>
                            <w:top w:val="none" w:sz="0" w:space="0" w:color="auto"/>
                            <w:left w:val="none" w:sz="0" w:space="0" w:color="auto"/>
                            <w:bottom w:val="none" w:sz="0" w:space="0" w:color="auto"/>
                            <w:right w:val="none" w:sz="0" w:space="0" w:color="auto"/>
                          </w:divBdr>
                          <w:divsChild>
                            <w:div w:id="495583590">
                              <w:marLeft w:val="0"/>
                              <w:marRight w:val="0"/>
                              <w:marTop w:val="0"/>
                              <w:marBottom w:val="0"/>
                              <w:divBdr>
                                <w:top w:val="none" w:sz="0" w:space="0" w:color="auto"/>
                                <w:left w:val="none" w:sz="0" w:space="0" w:color="auto"/>
                                <w:bottom w:val="none" w:sz="0" w:space="0" w:color="auto"/>
                                <w:right w:val="none" w:sz="0" w:space="0" w:color="auto"/>
                              </w:divBdr>
                            </w:div>
                            <w:div w:id="7000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942493">
          <w:marLeft w:val="0"/>
          <w:marRight w:val="0"/>
          <w:marTop w:val="0"/>
          <w:marBottom w:val="0"/>
          <w:divBdr>
            <w:top w:val="none" w:sz="0" w:space="0" w:color="auto"/>
            <w:left w:val="none" w:sz="0" w:space="0" w:color="auto"/>
            <w:bottom w:val="none" w:sz="0" w:space="0" w:color="auto"/>
            <w:right w:val="none" w:sz="0" w:space="0" w:color="auto"/>
          </w:divBdr>
          <w:divsChild>
            <w:div w:id="1497725937">
              <w:marLeft w:val="0"/>
              <w:marRight w:val="0"/>
              <w:marTop w:val="0"/>
              <w:marBottom w:val="0"/>
              <w:divBdr>
                <w:top w:val="none" w:sz="0" w:space="0" w:color="auto"/>
                <w:left w:val="none" w:sz="0" w:space="0" w:color="auto"/>
                <w:bottom w:val="none" w:sz="0" w:space="0" w:color="auto"/>
                <w:right w:val="none" w:sz="0" w:space="0" w:color="auto"/>
              </w:divBdr>
              <w:divsChild>
                <w:div w:id="7616115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500245465">
      <w:bodyDiv w:val="1"/>
      <w:marLeft w:val="0"/>
      <w:marRight w:val="0"/>
      <w:marTop w:val="0"/>
      <w:marBottom w:val="0"/>
      <w:divBdr>
        <w:top w:val="none" w:sz="0" w:space="0" w:color="auto"/>
        <w:left w:val="none" w:sz="0" w:space="0" w:color="auto"/>
        <w:bottom w:val="none" w:sz="0" w:space="0" w:color="auto"/>
        <w:right w:val="none" w:sz="0" w:space="0" w:color="auto"/>
      </w:divBdr>
    </w:div>
    <w:div w:id="658002084">
      <w:bodyDiv w:val="1"/>
      <w:marLeft w:val="0"/>
      <w:marRight w:val="0"/>
      <w:marTop w:val="0"/>
      <w:marBottom w:val="0"/>
      <w:divBdr>
        <w:top w:val="none" w:sz="0" w:space="0" w:color="auto"/>
        <w:left w:val="none" w:sz="0" w:space="0" w:color="auto"/>
        <w:bottom w:val="none" w:sz="0" w:space="0" w:color="auto"/>
        <w:right w:val="none" w:sz="0" w:space="0" w:color="auto"/>
      </w:divBdr>
    </w:div>
    <w:div w:id="947195660">
      <w:bodyDiv w:val="1"/>
      <w:marLeft w:val="0"/>
      <w:marRight w:val="0"/>
      <w:marTop w:val="0"/>
      <w:marBottom w:val="0"/>
      <w:divBdr>
        <w:top w:val="none" w:sz="0" w:space="0" w:color="auto"/>
        <w:left w:val="none" w:sz="0" w:space="0" w:color="auto"/>
        <w:bottom w:val="none" w:sz="0" w:space="0" w:color="auto"/>
        <w:right w:val="none" w:sz="0" w:space="0" w:color="auto"/>
      </w:divBdr>
    </w:div>
    <w:div w:id="1177890294">
      <w:bodyDiv w:val="1"/>
      <w:marLeft w:val="0"/>
      <w:marRight w:val="0"/>
      <w:marTop w:val="0"/>
      <w:marBottom w:val="0"/>
      <w:divBdr>
        <w:top w:val="none" w:sz="0" w:space="0" w:color="auto"/>
        <w:left w:val="none" w:sz="0" w:space="0" w:color="auto"/>
        <w:bottom w:val="none" w:sz="0" w:space="0" w:color="auto"/>
        <w:right w:val="none" w:sz="0" w:space="0" w:color="auto"/>
      </w:divBdr>
      <w:divsChild>
        <w:div w:id="1697198399">
          <w:marLeft w:val="0"/>
          <w:marRight w:val="0"/>
          <w:marTop w:val="0"/>
          <w:marBottom w:val="0"/>
          <w:divBdr>
            <w:top w:val="none" w:sz="0" w:space="0" w:color="auto"/>
            <w:left w:val="none" w:sz="0" w:space="0" w:color="auto"/>
            <w:bottom w:val="none" w:sz="0" w:space="0" w:color="auto"/>
            <w:right w:val="none" w:sz="0" w:space="0" w:color="auto"/>
          </w:divBdr>
          <w:divsChild>
            <w:div w:id="46034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6242">
      <w:bodyDiv w:val="1"/>
      <w:marLeft w:val="0"/>
      <w:marRight w:val="0"/>
      <w:marTop w:val="0"/>
      <w:marBottom w:val="0"/>
      <w:divBdr>
        <w:top w:val="none" w:sz="0" w:space="0" w:color="auto"/>
        <w:left w:val="none" w:sz="0" w:space="0" w:color="auto"/>
        <w:bottom w:val="none" w:sz="0" w:space="0" w:color="auto"/>
        <w:right w:val="none" w:sz="0" w:space="0" w:color="auto"/>
      </w:divBdr>
    </w:div>
    <w:div w:id="14136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safari&amp;sca_esv=c4554e91040c2cd7&amp;rls=en&amp;sxsrf=AE3TifPpel9SAMT6ufaj90xJSrA3lL028Q%3A1758894157630&amp;q=Caldicott+Principles&amp;sa=X&amp;ved=2ahUKEwi9-9mrx_aPAxXJV0EAHenKK8QQxccNegQIbhAB&amp;mstk=AUtExfA6PAaVi1UNF75s9ajoZH-0iu3CnkRmrute6tDsMJqUWCAnVP97DAXqCV4R2MC2qlGND45Sq31ITZNGRwSERck6TVfhh7kY6lHJQzZih7I1mmaeggxYaxOjCi4_YeBtjC_mha132_eJjPRVCzCJ6_rv_5P7R3Atn08tqRE0WqlboaeIZLgM_bVMtUpSRwWSMmkXA5eJyMPPHwMMeHOjuuZilvtfkPnY-U5B-b8uaYMkUp8baTmLPYh0JhqrOFnYR6EHPu7BrnftmKYbfbqY473T&amp;csui=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co.org.uk/for-organisations/law-enforcement/guide-to-le-processing/accountability-and-governance/data-protection-officers/" TargetMode="External"/><Relationship Id="rId4" Type="http://schemas.openxmlformats.org/officeDocument/2006/relationships/settings" Target="settings.xml"/><Relationship Id="rId9" Type="http://schemas.openxmlformats.org/officeDocument/2006/relationships/hyperlink" Target="https://www.google.com/search?client=safari&amp;cs=1&amp;sca_esv=c4554e91040c2cd7&amp;sxsrf=AE3TifPajogD1bslWROEMfaJyWmlcRhsYA%3A1758893587461&amp;q=Occupational+Safety+and+Health&amp;sa=X&amp;ved=2ahUKEwja1aKbxfaPAxXkXEEAHVG3JzIQxccNegQIQxAB&amp;mstk=AUtExfAAHQqswD7aZDMdq-o1T-P-3Jlqa1Eh8vli8kK4F5GGRP_87VAURsXSWhuKWbUiVp895A3HxGGoV2qxj6d3Qj5Y1vU3NBWCH4CAotUZ-wX5R5plCIZjh21QanZUysiuHHSJoCKdCwhFcCL5FZsY7iUqd8zOoIIcJzEwTIMYzWzhvrE&amp;csui=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IG%20Toolkit%20-%20GP%20Resource%20Pack\Requirement%20114%20Docs\Template%20for%20IG%20Responsibiliti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7D587-A979-4E63-A1A5-30A5349A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IG Responsibilities</Template>
  <TotalTime>2</TotalTime>
  <Pages>4</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[Insert name and address of Practice]</vt:lpstr>
    </vt:vector>
  </TitlesOfParts>
  <Company>GMCSU</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name and address of Practice]</dc:title>
  <dc:subject/>
  <dc:creator>Couldrey@me.com</dc:creator>
  <cp:keywords/>
  <cp:lastModifiedBy>INKPEN, James (GPS HEALTHCARE)</cp:lastModifiedBy>
  <cp:revision>2</cp:revision>
  <cp:lastPrinted>1900-01-01T00:00:00Z</cp:lastPrinted>
  <dcterms:created xsi:type="dcterms:W3CDTF">2025-10-07T07:29:00Z</dcterms:created>
  <dcterms:modified xsi:type="dcterms:W3CDTF">2025-10-07T07:29:00Z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-445686151</vt:i4>
  </property>
  <property fmtid="{D5CDD505-2E9C-101B-9397-08002B2CF9AE}" pid="3" name="_EmailSubject">
    <vt:lpwstr>IM&amp;T Des</vt:lpwstr>
  </property>
  <property fmtid="{D5CDD505-2E9C-101B-9397-08002B2CF9AE}" pid="4" name="_AuthorEmail">
    <vt:lpwstr>pat.smith2@bradford.nhs.uk</vt:lpwstr>
  </property>
  <property fmtid="{D5CDD505-2E9C-101B-9397-08002B2CF9AE}" pid="5" name="_AuthorEmailDisplayName">
    <vt:lpwstr>Smith Pat</vt:lpwstr>
  </property>
  <property fmtid="{D5CDD505-2E9C-101B-9397-08002B2CF9AE}" pid="6" name="_ReviewingToolsShownOnce">
    <vt:lpwstr/>
  </property>
</Properties>
</file>