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3DA72" w14:textId="56241F78" w:rsidR="002A7D6C" w:rsidRPr="00D7670A" w:rsidRDefault="002A7D6C" w:rsidP="002A7D6C">
      <w:pPr>
        <w:pStyle w:val="Heading1"/>
        <w:keepLines/>
        <w:numPr>
          <w:ilvl w:val="0"/>
          <w:numId w:val="0"/>
        </w:numPr>
        <w:pBdr>
          <w:bottom w:val="single" w:sz="4" w:space="1" w:color="595959" w:themeColor="text1" w:themeTint="A6"/>
        </w:pBdr>
        <w:spacing w:before="360" w:after="160" w:line="259" w:lineRule="auto"/>
        <w:rPr>
          <w:rFonts w:ascii="Aptos" w:hAnsi="Aptos"/>
          <w:sz w:val="28"/>
          <w:szCs w:val="28"/>
        </w:rPr>
      </w:pPr>
      <w:bookmarkStart w:id="0" w:name="_Annex_A_–"/>
      <w:bookmarkStart w:id="1" w:name="_Toc160544123"/>
      <w:bookmarkStart w:id="2" w:name="_Hlk100589091"/>
      <w:bookmarkEnd w:id="0"/>
      <w:r w:rsidRPr="00D7670A">
        <w:rPr>
          <w:rFonts w:ascii="Aptos" w:hAnsi="Aptos"/>
          <w:sz w:val="28"/>
          <w:szCs w:val="28"/>
        </w:rPr>
        <w:t xml:space="preserve">Annex </w:t>
      </w:r>
      <w:r w:rsidR="008A582C" w:rsidRPr="00D7670A">
        <w:rPr>
          <w:rFonts w:ascii="Aptos" w:hAnsi="Aptos"/>
          <w:sz w:val="28"/>
          <w:szCs w:val="28"/>
        </w:rPr>
        <w:t>A</w:t>
      </w:r>
      <w:r w:rsidRPr="00D7670A">
        <w:rPr>
          <w:rFonts w:ascii="Aptos" w:hAnsi="Aptos"/>
          <w:sz w:val="28"/>
          <w:szCs w:val="28"/>
        </w:rPr>
        <w:t xml:space="preserve"> – UK GDPR checklist</w:t>
      </w:r>
      <w:bookmarkEnd w:id="1"/>
    </w:p>
    <w:p w14:paraId="5A6E46A7" w14:textId="183D435C" w:rsidR="00003771" w:rsidRPr="00D7670A" w:rsidRDefault="00003771" w:rsidP="00003771">
      <w:pPr>
        <w:rPr>
          <w:rFonts w:ascii="Aptos" w:hAnsi="Aptos" w:cs="Arial"/>
          <w:sz w:val="22"/>
          <w:szCs w:val="22"/>
          <w:lang w:eastAsia="en-US"/>
        </w:rPr>
      </w:pPr>
      <w:r w:rsidRPr="00D7670A">
        <w:rPr>
          <w:rFonts w:ascii="Aptos" w:hAnsi="Aptos" w:cs="Arial"/>
          <w:sz w:val="22"/>
          <w:szCs w:val="22"/>
          <w:lang w:eastAsia="en-US"/>
        </w:rPr>
        <w:t>This checklist has been designed to support managers in ensuring compliance with the UK GDPR.</w:t>
      </w:r>
    </w:p>
    <w:p w14:paraId="53995CD1" w14:textId="77777777" w:rsidR="00003771" w:rsidRPr="00D7670A" w:rsidRDefault="00003771" w:rsidP="00003771">
      <w:pPr>
        <w:rPr>
          <w:rFonts w:ascii="Aptos" w:hAnsi="Aptos" w:cs="Arial"/>
          <w:sz w:val="22"/>
          <w:szCs w:val="22"/>
          <w:lang w:eastAsia="en-US"/>
        </w:rPr>
      </w:pPr>
    </w:p>
    <w:tbl>
      <w:tblPr>
        <w:tblStyle w:val="TableGrid"/>
        <w:tblW w:w="0" w:type="auto"/>
        <w:tblLook w:val="04A0" w:firstRow="1" w:lastRow="0" w:firstColumn="1" w:lastColumn="0" w:noHBand="0" w:noVBand="1"/>
      </w:tblPr>
      <w:tblGrid>
        <w:gridCol w:w="7807"/>
        <w:gridCol w:w="483"/>
      </w:tblGrid>
      <w:tr w:rsidR="00003771" w:rsidRPr="00D7670A" w14:paraId="0BB02C10" w14:textId="77777777" w:rsidTr="00003771">
        <w:tc>
          <w:tcPr>
            <w:tcW w:w="9010" w:type="dxa"/>
            <w:gridSpan w:val="2"/>
            <w:shd w:val="clear" w:color="auto" w:fill="4472C4" w:themeFill="accent1"/>
          </w:tcPr>
          <w:p w14:paraId="3D8AAA33" w14:textId="77777777" w:rsidR="00003771" w:rsidRPr="00D7670A" w:rsidRDefault="00003771" w:rsidP="00474C43">
            <w:pPr>
              <w:spacing w:before="80" w:after="80"/>
              <w:rPr>
                <w:rFonts w:ascii="Aptos" w:hAnsi="Aptos" w:cs="Arial"/>
                <w:b/>
                <w:color w:val="FFFFFF" w:themeColor="background1"/>
                <w:sz w:val="22"/>
                <w:szCs w:val="22"/>
                <w:lang w:eastAsia="en-US"/>
              </w:rPr>
            </w:pPr>
            <w:r w:rsidRPr="00D7670A">
              <w:rPr>
                <w:rFonts w:ascii="Aptos" w:hAnsi="Aptos" w:cs="Arial"/>
                <w:b/>
                <w:color w:val="FFFFFF" w:themeColor="background1"/>
                <w:sz w:val="22"/>
                <w:szCs w:val="22"/>
                <w:lang w:eastAsia="en-US"/>
              </w:rPr>
              <w:t>Creating a culture of awareness</w:t>
            </w:r>
          </w:p>
        </w:tc>
      </w:tr>
      <w:tr w:rsidR="00003771" w:rsidRPr="00D7670A" w14:paraId="734657FA" w14:textId="77777777" w:rsidTr="00AD1470">
        <w:tc>
          <w:tcPr>
            <w:tcW w:w="9010" w:type="dxa"/>
            <w:gridSpan w:val="2"/>
          </w:tcPr>
          <w:p w14:paraId="00972ADF" w14:textId="31EDF511" w:rsidR="00003771" w:rsidRPr="00D7670A" w:rsidRDefault="00003771" w:rsidP="00AD1470">
            <w:pPr>
              <w:rPr>
                <w:rFonts w:ascii="Aptos" w:hAnsi="Aptos" w:cs="Arial"/>
                <w:sz w:val="22"/>
                <w:szCs w:val="22"/>
                <w:lang w:eastAsia="en-US"/>
              </w:rPr>
            </w:pPr>
            <w:r w:rsidRPr="00D7670A">
              <w:rPr>
                <w:rFonts w:ascii="Aptos" w:hAnsi="Aptos" w:cs="Arial"/>
                <w:sz w:val="22"/>
                <w:szCs w:val="22"/>
                <w:lang w:eastAsia="en-US"/>
              </w:rPr>
              <w:t xml:space="preserve">All staff need to be aware </w:t>
            </w:r>
            <w:r w:rsidR="00305A7B" w:rsidRPr="00D7670A">
              <w:rPr>
                <w:rFonts w:ascii="Aptos" w:hAnsi="Aptos" w:cs="Arial"/>
                <w:sz w:val="22"/>
                <w:szCs w:val="22"/>
                <w:lang w:eastAsia="en-US"/>
              </w:rPr>
              <w:t xml:space="preserve">of </w:t>
            </w:r>
            <w:r w:rsidRPr="00D7670A">
              <w:rPr>
                <w:rFonts w:ascii="Aptos" w:hAnsi="Aptos" w:cs="Arial"/>
                <w:sz w:val="22"/>
                <w:szCs w:val="22"/>
                <w:lang w:eastAsia="en-US"/>
              </w:rPr>
              <w:t xml:space="preserve">the UK GDPR </w:t>
            </w:r>
            <w:r w:rsidR="00305A7B" w:rsidRPr="00D7670A">
              <w:rPr>
                <w:rFonts w:ascii="Aptos" w:hAnsi="Aptos" w:cs="Arial"/>
                <w:sz w:val="22"/>
                <w:szCs w:val="22"/>
                <w:lang w:eastAsia="en-US"/>
              </w:rPr>
              <w:t>requirements.</w:t>
            </w:r>
          </w:p>
          <w:p w14:paraId="4254644F" w14:textId="77777777" w:rsidR="00003771" w:rsidRPr="00D7670A" w:rsidRDefault="00003771" w:rsidP="00AD1470">
            <w:pPr>
              <w:rPr>
                <w:rFonts w:ascii="Aptos" w:hAnsi="Aptos" w:cs="Arial"/>
                <w:sz w:val="22"/>
                <w:szCs w:val="22"/>
                <w:lang w:eastAsia="en-US"/>
              </w:rPr>
            </w:pPr>
          </w:p>
          <w:p w14:paraId="3A99067D" w14:textId="77777777" w:rsidR="00003771" w:rsidRPr="00D7670A" w:rsidRDefault="00003771" w:rsidP="00AD1470">
            <w:pPr>
              <w:pStyle w:val="ListParagraph"/>
              <w:numPr>
                <w:ilvl w:val="0"/>
                <w:numId w:val="21"/>
              </w:numPr>
              <w:rPr>
                <w:rFonts w:ascii="Aptos" w:hAnsi="Aptos" w:cs="Arial"/>
              </w:rPr>
            </w:pPr>
            <w:r w:rsidRPr="00D7670A">
              <w:rPr>
                <w:rFonts w:ascii="Aptos" w:hAnsi="Aptos" w:cs="Arial"/>
              </w:rPr>
              <w:t>It is essential that they have an understanding of the UK GDPR</w:t>
            </w:r>
          </w:p>
          <w:p w14:paraId="1B9ABBE9" w14:textId="77777777" w:rsidR="00003771" w:rsidRPr="00D7670A" w:rsidRDefault="00003771" w:rsidP="00AD1470">
            <w:pPr>
              <w:pStyle w:val="ListParagraph"/>
              <w:rPr>
                <w:rFonts w:ascii="Aptos" w:hAnsi="Aptos" w:cs="Arial"/>
              </w:rPr>
            </w:pPr>
          </w:p>
          <w:p w14:paraId="1A278C99" w14:textId="77777777" w:rsidR="00003771" w:rsidRPr="00D7670A" w:rsidRDefault="00003771" w:rsidP="00AD1470">
            <w:pPr>
              <w:pStyle w:val="ListParagraph"/>
              <w:numPr>
                <w:ilvl w:val="0"/>
                <w:numId w:val="21"/>
              </w:numPr>
              <w:rPr>
                <w:rFonts w:ascii="Aptos" w:hAnsi="Aptos" w:cs="Arial"/>
              </w:rPr>
            </w:pPr>
            <w:r w:rsidRPr="00D7670A">
              <w:rPr>
                <w:rFonts w:ascii="Aptos" w:hAnsi="Aptos" w:cs="Arial"/>
              </w:rPr>
              <w:t xml:space="preserve">Have you shared the organisation’s UK GDPR policy with them or signposted them to further information, i.e., </w:t>
            </w:r>
            <w:hyperlink r:id="rId8" w:history="1">
              <w:r w:rsidRPr="00D7670A">
                <w:rPr>
                  <w:rStyle w:val="Hyperlink"/>
                  <w:rFonts w:ascii="Aptos" w:hAnsi="Aptos" w:cs="Arial"/>
                </w:rPr>
                <w:t>ico.org.uk</w:t>
              </w:r>
            </w:hyperlink>
            <w:r w:rsidRPr="00D7670A">
              <w:rPr>
                <w:rStyle w:val="Hyperlink"/>
                <w:rFonts w:ascii="Aptos" w:hAnsi="Aptos" w:cs="Arial"/>
                <w:color w:val="auto"/>
                <w:u w:val="none"/>
              </w:rPr>
              <w:t>?</w:t>
            </w:r>
            <w:r w:rsidRPr="00D7670A">
              <w:rPr>
                <w:rFonts w:ascii="Aptos" w:hAnsi="Aptos" w:cs="Arial"/>
              </w:rPr>
              <w:t xml:space="preserve"> </w:t>
            </w:r>
          </w:p>
          <w:p w14:paraId="7A4990D6" w14:textId="77777777" w:rsidR="00003771" w:rsidRPr="00D7670A" w:rsidRDefault="00003771" w:rsidP="00AD1470">
            <w:pPr>
              <w:pStyle w:val="ListParagraph"/>
              <w:rPr>
                <w:rFonts w:ascii="Aptos" w:hAnsi="Aptos" w:cs="Arial"/>
              </w:rPr>
            </w:pPr>
          </w:p>
        </w:tc>
      </w:tr>
      <w:tr w:rsidR="00003771" w:rsidRPr="00D7670A" w14:paraId="4B723E16" w14:textId="77777777" w:rsidTr="00474C43">
        <w:tc>
          <w:tcPr>
            <w:tcW w:w="8500" w:type="dxa"/>
            <w:shd w:val="clear" w:color="auto" w:fill="FFFFFF" w:themeFill="background1"/>
          </w:tcPr>
          <w:p w14:paraId="6CAA03EF" w14:textId="7C7D627F" w:rsidR="00003771" w:rsidRPr="00D7670A" w:rsidRDefault="00003771" w:rsidP="00474C43">
            <w:pPr>
              <w:spacing w:before="60" w:after="60"/>
              <w:rPr>
                <w:rFonts w:ascii="Aptos" w:hAnsi="Aptos" w:cs="Arial"/>
                <w:b/>
                <w:sz w:val="22"/>
                <w:szCs w:val="22"/>
                <w:lang w:eastAsia="en-US"/>
              </w:rPr>
            </w:pPr>
            <w:r w:rsidRPr="00D7670A">
              <w:rPr>
                <w:rFonts w:ascii="Aptos" w:hAnsi="Aptos" w:cs="Arial"/>
                <w:b/>
                <w:sz w:val="22"/>
                <w:szCs w:val="22"/>
                <w:lang w:eastAsia="en-US"/>
              </w:rPr>
              <w:t>Action complete (</w:t>
            </w:r>
            <w:r w:rsidRPr="00D7670A">
              <w:rPr>
                <w:rFonts w:ascii="Aptos" w:hAnsi="Aptos" w:cs="Arial"/>
                <w:b/>
                <w:color w:val="70AD47" w:themeColor="accent6"/>
                <w:sz w:val="22"/>
                <w:szCs w:val="22"/>
                <w:lang w:eastAsia="en-US"/>
              </w:rPr>
              <w:sym w:font="Wingdings" w:char="F0FC"/>
            </w:r>
            <w:r w:rsidRPr="00D7670A">
              <w:rPr>
                <w:rFonts w:ascii="Aptos" w:hAnsi="Aptos" w:cs="Arial"/>
                <w:b/>
                <w:sz w:val="22"/>
                <w:szCs w:val="22"/>
                <w:lang w:eastAsia="en-US"/>
              </w:rPr>
              <w:t xml:space="preserve"> or </w:t>
            </w:r>
            <w:r w:rsidRPr="00D7670A">
              <w:rPr>
                <w:rFonts w:ascii="Aptos" w:hAnsi="Aptos" w:cs="Arial"/>
                <w:b/>
                <w:color w:val="FF0000"/>
                <w:sz w:val="22"/>
                <w:szCs w:val="22"/>
                <w:lang w:eastAsia="en-US"/>
              </w:rPr>
              <w:sym w:font="Wingdings" w:char="F0FB"/>
            </w:r>
            <w:r w:rsidRPr="00D7670A">
              <w:rPr>
                <w:rFonts w:ascii="Aptos" w:hAnsi="Aptos" w:cs="Arial"/>
                <w:b/>
                <w:sz w:val="22"/>
                <w:szCs w:val="22"/>
                <w:lang w:eastAsia="en-US"/>
              </w:rPr>
              <w:t>)</w:t>
            </w:r>
          </w:p>
        </w:tc>
        <w:tc>
          <w:tcPr>
            <w:tcW w:w="510" w:type="dxa"/>
            <w:shd w:val="clear" w:color="auto" w:fill="FFFFFF" w:themeFill="background1"/>
          </w:tcPr>
          <w:p w14:paraId="5165DA3D" w14:textId="77777777" w:rsidR="00003771" w:rsidRPr="00D7670A" w:rsidRDefault="00003771" w:rsidP="00474C43">
            <w:pPr>
              <w:spacing w:before="60" w:after="60"/>
              <w:rPr>
                <w:rFonts w:ascii="Aptos" w:hAnsi="Aptos" w:cs="Arial"/>
                <w:sz w:val="22"/>
                <w:szCs w:val="22"/>
                <w:lang w:eastAsia="en-US"/>
              </w:rPr>
            </w:pPr>
          </w:p>
        </w:tc>
      </w:tr>
    </w:tbl>
    <w:p w14:paraId="78C4A95B" w14:textId="77777777" w:rsidR="00003771" w:rsidRPr="00D7670A" w:rsidRDefault="00003771" w:rsidP="00003771">
      <w:pPr>
        <w:rPr>
          <w:rFonts w:ascii="Aptos" w:hAnsi="Aptos" w:cs="Arial"/>
          <w:sz w:val="22"/>
          <w:szCs w:val="22"/>
          <w:lang w:eastAsia="en-US"/>
        </w:rPr>
      </w:pPr>
    </w:p>
    <w:p w14:paraId="498838FC" w14:textId="77777777" w:rsidR="00253F17" w:rsidRPr="00D7670A" w:rsidRDefault="00253F17" w:rsidP="00003771">
      <w:pPr>
        <w:rPr>
          <w:rFonts w:ascii="Aptos" w:hAnsi="Aptos" w:cs="Arial"/>
          <w:sz w:val="22"/>
          <w:szCs w:val="22"/>
          <w:lang w:eastAsia="en-US"/>
        </w:rPr>
      </w:pPr>
    </w:p>
    <w:tbl>
      <w:tblPr>
        <w:tblStyle w:val="TableGrid"/>
        <w:tblW w:w="0" w:type="auto"/>
        <w:tblLook w:val="04A0" w:firstRow="1" w:lastRow="0" w:firstColumn="1" w:lastColumn="0" w:noHBand="0" w:noVBand="1"/>
      </w:tblPr>
      <w:tblGrid>
        <w:gridCol w:w="7807"/>
        <w:gridCol w:w="483"/>
      </w:tblGrid>
      <w:tr w:rsidR="00003771" w:rsidRPr="00D7670A" w14:paraId="00F311CD" w14:textId="77777777" w:rsidTr="00474C43">
        <w:tc>
          <w:tcPr>
            <w:tcW w:w="9010" w:type="dxa"/>
            <w:gridSpan w:val="2"/>
            <w:shd w:val="clear" w:color="auto" w:fill="4472C4" w:themeFill="accent1"/>
          </w:tcPr>
          <w:p w14:paraId="2BA20052" w14:textId="77777777" w:rsidR="00003771" w:rsidRPr="00D7670A" w:rsidRDefault="00003771" w:rsidP="00474C43">
            <w:pPr>
              <w:spacing w:before="80" w:after="80"/>
              <w:rPr>
                <w:rFonts w:ascii="Aptos" w:hAnsi="Aptos" w:cs="Arial"/>
                <w:b/>
                <w:color w:val="FFFFFF" w:themeColor="background1"/>
                <w:sz w:val="22"/>
                <w:szCs w:val="22"/>
                <w:lang w:eastAsia="en-US"/>
              </w:rPr>
            </w:pPr>
            <w:r w:rsidRPr="00D7670A">
              <w:rPr>
                <w:rFonts w:ascii="Aptos" w:hAnsi="Aptos" w:cs="Arial"/>
                <w:b/>
                <w:color w:val="FFFFFF" w:themeColor="background1"/>
                <w:sz w:val="22"/>
                <w:szCs w:val="22"/>
                <w:lang w:eastAsia="en-US"/>
              </w:rPr>
              <w:t>Understanding the information flow</w:t>
            </w:r>
          </w:p>
        </w:tc>
      </w:tr>
      <w:tr w:rsidR="00003771" w:rsidRPr="00D7670A" w14:paraId="7E9BDFD2" w14:textId="77777777" w:rsidTr="00AD1470">
        <w:tc>
          <w:tcPr>
            <w:tcW w:w="9010" w:type="dxa"/>
            <w:gridSpan w:val="2"/>
          </w:tcPr>
          <w:p w14:paraId="07FE87F2" w14:textId="77777777" w:rsidR="00003771" w:rsidRPr="00D7670A" w:rsidRDefault="00003771" w:rsidP="00AD1470">
            <w:pPr>
              <w:rPr>
                <w:rFonts w:ascii="Aptos" w:hAnsi="Aptos" w:cs="Arial"/>
                <w:sz w:val="22"/>
                <w:szCs w:val="22"/>
                <w:lang w:eastAsia="en-US"/>
              </w:rPr>
            </w:pPr>
            <w:r w:rsidRPr="00D7670A">
              <w:rPr>
                <w:rFonts w:ascii="Aptos" w:hAnsi="Aptos" w:cs="Arial"/>
                <w:sz w:val="22"/>
                <w:szCs w:val="22"/>
                <w:lang w:eastAsia="en-US"/>
              </w:rPr>
              <w:t>The organisation must understand why, whose, what, when and where personal data is processed.</w:t>
            </w:r>
          </w:p>
          <w:p w14:paraId="4AB1F14F" w14:textId="77777777" w:rsidR="00003771" w:rsidRPr="00D7670A" w:rsidRDefault="00003771" w:rsidP="00AD1470">
            <w:pPr>
              <w:rPr>
                <w:rFonts w:ascii="Aptos" w:hAnsi="Aptos" w:cs="Arial"/>
                <w:sz w:val="22"/>
                <w:szCs w:val="22"/>
                <w:lang w:eastAsia="en-US"/>
              </w:rPr>
            </w:pPr>
          </w:p>
          <w:p w14:paraId="278330FD" w14:textId="786C4DD0" w:rsidR="00003771" w:rsidRPr="00D7670A" w:rsidRDefault="00003771" w:rsidP="00AD1470">
            <w:pPr>
              <w:pStyle w:val="ListParagraph"/>
              <w:numPr>
                <w:ilvl w:val="0"/>
                <w:numId w:val="21"/>
              </w:numPr>
              <w:rPr>
                <w:rFonts w:ascii="Aptos" w:hAnsi="Aptos" w:cs="Arial"/>
              </w:rPr>
            </w:pPr>
            <w:r w:rsidRPr="00D7670A">
              <w:rPr>
                <w:rFonts w:ascii="Aptos" w:hAnsi="Aptos" w:cs="Arial"/>
              </w:rPr>
              <w:t>Conducting a data</w:t>
            </w:r>
            <w:r w:rsidR="0013257C" w:rsidRPr="00D7670A">
              <w:rPr>
                <w:rFonts w:ascii="Aptos" w:hAnsi="Aptos" w:cs="Arial"/>
              </w:rPr>
              <w:t xml:space="preserve"> </w:t>
            </w:r>
            <w:r w:rsidRPr="00D7670A">
              <w:rPr>
                <w:rFonts w:ascii="Aptos" w:hAnsi="Aptos" w:cs="Arial"/>
              </w:rPr>
              <w:t>mapping exercise will enable organisations to do this</w:t>
            </w:r>
          </w:p>
          <w:p w14:paraId="6EFB2E6D" w14:textId="77777777" w:rsidR="00003771" w:rsidRPr="00D7670A" w:rsidRDefault="00003771" w:rsidP="00AD1470">
            <w:pPr>
              <w:pStyle w:val="ListParagraph"/>
              <w:rPr>
                <w:rFonts w:ascii="Aptos" w:hAnsi="Aptos" w:cs="Arial"/>
              </w:rPr>
            </w:pPr>
          </w:p>
          <w:p w14:paraId="3531079B" w14:textId="7D3A07CB" w:rsidR="00003771" w:rsidRPr="00D7670A" w:rsidRDefault="00003771" w:rsidP="00AD1470">
            <w:pPr>
              <w:pStyle w:val="ListParagraph"/>
              <w:numPr>
                <w:ilvl w:val="0"/>
                <w:numId w:val="21"/>
              </w:numPr>
              <w:rPr>
                <w:rFonts w:ascii="Aptos" w:hAnsi="Aptos" w:cs="Arial"/>
              </w:rPr>
            </w:pPr>
            <w:r w:rsidRPr="00D7670A">
              <w:rPr>
                <w:rFonts w:ascii="Aptos" w:hAnsi="Aptos" w:cs="Arial"/>
              </w:rPr>
              <w:t>Data</w:t>
            </w:r>
            <w:r w:rsidR="0013257C" w:rsidRPr="00D7670A">
              <w:rPr>
                <w:rFonts w:ascii="Aptos" w:hAnsi="Aptos" w:cs="Arial"/>
              </w:rPr>
              <w:t xml:space="preserve"> </w:t>
            </w:r>
            <w:r w:rsidRPr="00D7670A">
              <w:rPr>
                <w:rFonts w:ascii="Aptos" w:hAnsi="Aptos" w:cs="Arial"/>
              </w:rPr>
              <w:t>mapping is not a one-person task; all staff should be involved, enabling the wider gathering of accurate information</w:t>
            </w:r>
          </w:p>
          <w:p w14:paraId="34FD9076" w14:textId="77777777" w:rsidR="00003771" w:rsidRPr="00D7670A" w:rsidRDefault="00003771" w:rsidP="00AD1470">
            <w:pPr>
              <w:pStyle w:val="ListParagraph"/>
              <w:rPr>
                <w:rFonts w:ascii="Aptos" w:hAnsi="Aptos" w:cs="Arial"/>
              </w:rPr>
            </w:pPr>
          </w:p>
        </w:tc>
      </w:tr>
      <w:tr w:rsidR="00003771" w:rsidRPr="00D7670A" w14:paraId="63098244" w14:textId="77777777" w:rsidTr="00474C43">
        <w:tc>
          <w:tcPr>
            <w:tcW w:w="8500" w:type="dxa"/>
            <w:shd w:val="clear" w:color="auto" w:fill="FFFFFF" w:themeFill="background1"/>
          </w:tcPr>
          <w:p w14:paraId="3CE67D24" w14:textId="77777777" w:rsidR="00003771" w:rsidRPr="00D7670A" w:rsidRDefault="00003771" w:rsidP="00474C43">
            <w:pPr>
              <w:spacing w:before="60" w:after="60"/>
              <w:rPr>
                <w:rFonts w:ascii="Aptos" w:hAnsi="Aptos" w:cs="Arial"/>
                <w:b/>
                <w:sz w:val="22"/>
                <w:szCs w:val="22"/>
                <w:lang w:eastAsia="en-US"/>
              </w:rPr>
            </w:pPr>
            <w:r w:rsidRPr="00D7670A">
              <w:rPr>
                <w:rFonts w:ascii="Aptos" w:hAnsi="Aptos" w:cs="Arial"/>
                <w:b/>
                <w:sz w:val="22"/>
                <w:szCs w:val="22"/>
                <w:lang w:eastAsia="en-US"/>
              </w:rPr>
              <w:t>Action complete (</w:t>
            </w:r>
            <w:r w:rsidRPr="00D7670A">
              <w:rPr>
                <w:rFonts w:ascii="Aptos" w:hAnsi="Aptos" w:cs="Arial"/>
                <w:b/>
                <w:color w:val="70AD47" w:themeColor="accent6"/>
                <w:sz w:val="22"/>
                <w:szCs w:val="22"/>
                <w:lang w:eastAsia="en-US"/>
              </w:rPr>
              <w:sym w:font="Wingdings" w:char="F0FC"/>
            </w:r>
            <w:r w:rsidRPr="00D7670A">
              <w:rPr>
                <w:rFonts w:ascii="Aptos" w:hAnsi="Aptos" w:cs="Arial"/>
                <w:b/>
                <w:sz w:val="22"/>
                <w:szCs w:val="22"/>
                <w:lang w:eastAsia="en-US"/>
              </w:rPr>
              <w:t xml:space="preserve"> or </w:t>
            </w:r>
            <w:r w:rsidRPr="00D7670A">
              <w:rPr>
                <w:rFonts w:ascii="Aptos" w:hAnsi="Aptos" w:cs="Arial"/>
                <w:b/>
                <w:color w:val="FF0000"/>
                <w:sz w:val="22"/>
                <w:szCs w:val="22"/>
                <w:lang w:eastAsia="en-US"/>
              </w:rPr>
              <w:sym w:font="Wingdings" w:char="F0FB"/>
            </w:r>
            <w:r w:rsidRPr="00D7670A">
              <w:rPr>
                <w:rFonts w:ascii="Aptos" w:hAnsi="Aptos" w:cs="Arial"/>
                <w:b/>
                <w:sz w:val="22"/>
                <w:szCs w:val="22"/>
                <w:lang w:eastAsia="en-US"/>
              </w:rPr>
              <w:t>)</w:t>
            </w:r>
          </w:p>
        </w:tc>
        <w:tc>
          <w:tcPr>
            <w:tcW w:w="510" w:type="dxa"/>
            <w:shd w:val="clear" w:color="auto" w:fill="FFFFFF" w:themeFill="background1"/>
          </w:tcPr>
          <w:p w14:paraId="715B9FAC" w14:textId="77777777" w:rsidR="00003771" w:rsidRPr="00D7670A" w:rsidRDefault="00003771" w:rsidP="00474C43">
            <w:pPr>
              <w:spacing w:before="60" w:after="60"/>
              <w:rPr>
                <w:rFonts w:ascii="Aptos" w:hAnsi="Aptos" w:cs="Arial"/>
                <w:b/>
                <w:sz w:val="22"/>
                <w:szCs w:val="22"/>
                <w:lang w:eastAsia="en-US"/>
              </w:rPr>
            </w:pPr>
          </w:p>
        </w:tc>
      </w:tr>
    </w:tbl>
    <w:p w14:paraId="7ED76369" w14:textId="77777777" w:rsidR="00003771" w:rsidRPr="00D7670A" w:rsidRDefault="00003771" w:rsidP="00003771">
      <w:pPr>
        <w:rPr>
          <w:rFonts w:ascii="Aptos" w:hAnsi="Aptos" w:cs="Arial"/>
          <w:sz w:val="22"/>
          <w:szCs w:val="22"/>
          <w:lang w:eastAsia="en-US"/>
        </w:rPr>
      </w:pPr>
    </w:p>
    <w:p w14:paraId="17071265" w14:textId="77777777" w:rsidR="00253F17" w:rsidRPr="00D7670A" w:rsidRDefault="00253F17" w:rsidP="00003771">
      <w:pPr>
        <w:rPr>
          <w:rFonts w:ascii="Aptos" w:hAnsi="Aptos" w:cs="Arial"/>
          <w:sz w:val="22"/>
          <w:szCs w:val="22"/>
          <w:lang w:eastAsia="en-US"/>
        </w:rPr>
      </w:pPr>
    </w:p>
    <w:tbl>
      <w:tblPr>
        <w:tblStyle w:val="TableGrid"/>
        <w:tblW w:w="0" w:type="auto"/>
        <w:tblLook w:val="04A0" w:firstRow="1" w:lastRow="0" w:firstColumn="1" w:lastColumn="0" w:noHBand="0" w:noVBand="1"/>
      </w:tblPr>
      <w:tblGrid>
        <w:gridCol w:w="7807"/>
        <w:gridCol w:w="483"/>
      </w:tblGrid>
      <w:tr w:rsidR="00003771" w:rsidRPr="00D7670A" w14:paraId="2E7B681D" w14:textId="77777777" w:rsidTr="00253F17">
        <w:tc>
          <w:tcPr>
            <w:tcW w:w="8290" w:type="dxa"/>
            <w:gridSpan w:val="2"/>
            <w:shd w:val="clear" w:color="auto" w:fill="4472C4" w:themeFill="accent1"/>
          </w:tcPr>
          <w:p w14:paraId="280DA4E3" w14:textId="77777777" w:rsidR="00003771" w:rsidRPr="00D7670A" w:rsidRDefault="00003771" w:rsidP="00474C43">
            <w:pPr>
              <w:spacing w:before="80" w:after="80"/>
              <w:rPr>
                <w:rFonts w:ascii="Aptos" w:hAnsi="Aptos" w:cs="Arial"/>
                <w:b/>
                <w:color w:val="FFFFFF" w:themeColor="background1"/>
                <w:sz w:val="22"/>
                <w:szCs w:val="22"/>
                <w:lang w:eastAsia="en-US"/>
              </w:rPr>
            </w:pPr>
            <w:r w:rsidRPr="00D7670A">
              <w:rPr>
                <w:rFonts w:ascii="Aptos" w:hAnsi="Aptos" w:cs="Arial"/>
                <w:b/>
                <w:color w:val="FFFFFF" w:themeColor="background1"/>
                <w:sz w:val="22"/>
                <w:szCs w:val="22"/>
                <w:lang w:eastAsia="en-US"/>
              </w:rPr>
              <w:t>Data Protection Impact Assessment (DPIA)</w:t>
            </w:r>
          </w:p>
        </w:tc>
      </w:tr>
      <w:tr w:rsidR="00003771" w:rsidRPr="00D7670A" w14:paraId="164683F1" w14:textId="77777777" w:rsidTr="00253F17">
        <w:tc>
          <w:tcPr>
            <w:tcW w:w="8290" w:type="dxa"/>
            <w:gridSpan w:val="2"/>
          </w:tcPr>
          <w:p w14:paraId="4F55FD98" w14:textId="77777777" w:rsidR="00003771" w:rsidRPr="00D7670A" w:rsidRDefault="00003771" w:rsidP="00AD1470">
            <w:pPr>
              <w:rPr>
                <w:rFonts w:ascii="Aptos" w:hAnsi="Aptos" w:cs="Arial"/>
                <w:sz w:val="22"/>
                <w:szCs w:val="22"/>
                <w:lang w:eastAsia="en-US"/>
              </w:rPr>
            </w:pPr>
            <w:r w:rsidRPr="00D7670A">
              <w:rPr>
                <w:rFonts w:ascii="Aptos" w:hAnsi="Aptos" w:cs="Arial"/>
                <w:sz w:val="22"/>
                <w:szCs w:val="22"/>
                <w:lang w:eastAsia="en-US"/>
              </w:rPr>
              <w:t>The DPIA is the most efficient way for the organisation to meet its data protection obligations. DPIAs are mandatory in accordance with Article 35 of the UK GDPR and should be undertaken when:</w:t>
            </w:r>
          </w:p>
          <w:p w14:paraId="30EEA0FD" w14:textId="77777777" w:rsidR="00003771" w:rsidRPr="00D7670A" w:rsidRDefault="00003771" w:rsidP="00AD1470">
            <w:pPr>
              <w:numPr>
                <w:ilvl w:val="0"/>
                <w:numId w:val="14"/>
              </w:numPr>
              <w:spacing w:before="240" w:after="240"/>
              <w:ind w:left="714" w:hanging="357"/>
              <w:textAlignment w:val="baseline"/>
              <w:rPr>
                <w:rFonts w:ascii="Aptos" w:hAnsi="Aptos" w:cs="Arial"/>
                <w:sz w:val="22"/>
                <w:szCs w:val="22"/>
              </w:rPr>
            </w:pPr>
            <w:r w:rsidRPr="00D7670A">
              <w:rPr>
                <w:rFonts w:ascii="Aptos" w:hAnsi="Aptos" w:cs="Arial"/>
                <w:sz w:val="22"/>
                <w:szCs w:val="22"/>
              </w:rPr>
              <w:t>A type of processing, in particular using new technologies, and taking into account the nature, scope, context and purposes of the processing, is likely to result in a high risk to the rights and freedoms of natural persons; the data controller shall, prior to the processing, carry out an assessment of the impact of the envisaged processing operations on the protection of personal data. A single assessment may address a set of similar processing operations which present similar high risks</w:t>
            </w:r>
          </w:p>
          <w:p w14:paraId="4DA2CB8C" w14:textId="77777777" w:rsidR="00003771" w:rsidRPr="00D7670A" w:rsidRDefault="00003771" w:rsidP="00AD1470">
            <w:pPr>
              <w:numPr>
                <w:ilvl w:val="0"/>
                <w:numId w:val="14"/>
              </w:numPr>
              <w:spacing w:before="240" w:after="240"/>
              <w:ind w:left="714" w:hanging="357"/>
              <w:textAlignment w:val="baseline"/>
              <w:rPr>
                <w:rFonts w:ascii="Aptos" w:hAnsi="Aptos" w:cs="Arial"/>
              </w:rPr>
            </w:pPr>
            <w:r w:rsidRPr="00D7670A">
              <w:rPr>
                <w:rFonts w:ascii="Aptos" w:hAnsi="Aptos" w:cs="Arial"/>
                <w:sz w:val="22"/>
                <w:szCs w:val="22"/>
              </w:rPr>
              <w:t>Extensive processing activities are undertaken, including large scale processing of personal and/or special data</w:t>
            </w:r>
          </w:p>
          <w:p w14:paraId="79679831" w14:textId="77777777" w:rsidR="00003771" w:rsidRPr="00D7670A" w:rsidRDefault="00003771" w:rsidP="00AD1470">
            <w:pPr>
              <w:spacing w:before="240" w:after="240"/>
              <w:textAlignment w:val="baseline"/>
              <w:rPr>
                <w:rFonts w:ascii="Aptos" w:hAnsi="Aptos" w:cs="Arial"/>
              </w:rPr>
            </w:pPr>
            <w:r w:rsidRPr="00D7670A">
              <w:rPr>
                <w:rFonts w:ascii="Aptos" w:hAnsi="Aptos" w:cs="Arial"/>
                <w:sz w:val="22"/>
                <w:szCs w:val="22"/>
              </w:rPr>
              <w:t>Have DPIAs been completed? Best practice is to undertake DPIAs for existing processes to ensure that data protection obligations are met.</w:t>
            </w:r>
          </w:p>
        </w:tc>
      </w:tr>
      <w:tr w:rsidR="00003771" w:rsidRPr="00D7670A" w14:paraId="6C7036C1" w14:textId="77777777" w:rsidTr="00253F17">
        <w:tc>
          <w:tcPr>
            <w:tcW w:w="7807" w:type="dxa"/>
            <w:shd w:val="clear" w:color="auto" w:fill="FFFFFF" w:themeFill="background1"/>
          </w:tcPr>
          <w:p w14:paraId="2A407D02" w14:textId="77777777" w:rsidR="00003771" w:rsidRPr="00D7670A" w:rsidRDefault="00003771" w:rsidP="00474C43">
            <w:pPr>
              <w:spacing w:before="60" w:after="60"/>
              <w:rPr>
                <w:rFonts w:ascii="Aptos" w:hAnsi="Aptos" w:cs="Arial"/>
                <w:b/>
                <w:sz w:val="22"/>
                <w:szCs w:val="22"/>
                <w:lang w:eastAsia="en-US"/>
              </w:rPr>
            </w:pPr>
            <w:r w:rsidRPr="00D7670A">
              <w:rPr>
                <w:rFonts w:ascii="Aptos" w:hAnsi="Aptos" w:cs="Arial"/>
                <w:b/>
                <w:sz w:val="22"/>
                <w:szCs w:val="22"/>
                <w:lang w:eastAsia="en-US"/>
              </w:rPr>
              <w:lastRenderedPageBreak/>
              <w:t>Action complete (</w:t>
            </w:r>
            <w:r w:rsidRPr="00D7670A">
              <w:rPr>
                <w:rFonts w:ascii="Aptos" w:hAnsi="Aptos" w:cs="Arial"/>
                <w:b/>
                <w:color w:val="70AD47" w:themeColor="accent6"/>
                <w:sz w:val="22"/>
                <w:szCs w:val="22"/>
                <w:lang w:eastAsia="en-US"/>
              </w:rPr>
              <w:sym w:font="Wingdings" w:char="F0FC"/>
            </w:r>
            <w:r w:rsidRPr="00D7670A">
              <w:rPr>
                <w:rFonts w:ascii="Aptos" w:hAnsi="Aptos" w:cs="Arial"/>
                <w:b/>
                <w:sz w:val="22"/>
                <w:szCs w:val="22"/>
                <w:lang w:eastAsia="en-US"/>
              </w:rPr>
              <w:t xml:space="preserve"> or </w:t>
            </w:r>
            <w:r w:rsidRPr="00D7670A">
              <w:rPr>
                <w:rFonts w:ascii="Aptos" w:hAnsi="Aptos" w:cs="Arial"/>
                <w:b/>
                <w:color w:val="FF0000"/>
                <w:sz w:val="22"/>
                <w:szCs w:val="22"/>
                <w:lang w:eastAsia="en-US"/>
              </w:rPr>
              <w:sym w:font="Wingdings" w:char="F0FB"/>
            </w:r>
            <w:r w:rsidRPr="00D7670A">
              <w:rPr>
                <w:rFonts w:ascii="Aptos" w:hAnsi="Aptos" w:cs="Arial"/>
                <w:b/>
                <w:sz w:val="22"/>
                <w:szCs w:val="22"/>
                <w:lang w:eastAsia="en-US"/>
              </w:rPr>
              <w:t>)</w:t>
            </w:r>
          </w:p>
        </w:tc>
        <w:tc>
          <w:tcPr>
            <w:tcW w:w="483" w:type="dxa"/>
            <w:shd w:val="clear" w:color="auto" w:fill="FFFFFF" w:themeFill="background1"/>
          </w:tcPr>
          <w:p w14:paraId="07088202" w14:textId="77777777" w:rsidR="00003771" w:rsidRPr="00D7670A" w:rsidRDefault="00003771" w:rsidP="00474C43">
            <w:pPr>
              <w:spacing w:before="60" w:after="60"/>
              <w:rPr>
                <w:rFonts w:ascii="Aptos" w:hAnsi="Aptos" w:cs="Arial"/>
                <w:b/>
                <w:sz w:val="22"/>
                <w:szCs w:val="22"/>
                <w:lang w:eastAsia="en-US"/>
              </w:rPr>
            </w:pPr>
          </w:p>
        </w:tc>
      </w:tr>
    </w:tbl>
    <w:p w14:paraId="1D58A2D8" w14:textId="77777777" w:rsidR="00253F17" w:rsidRPr="00D7670A" w:rsidRDefault="00253F17">
      <w:pPr>
        <w:rPr>
          <w:rFonts w:ascii="Aptos" w:hAnsi="Aptos"/>
        </w:rPr>
      </w:pPr>
    </w:p>
    <w:tbl>
      <w:tblPr>
        <w:tblStyle w:val="TableGrid"/>
        <w:tblW w:w="0" w:type="auto"/>
        <w:tblLook w:val="04A0" w:firstRow="1" w:lastRow="0" w:firstColumn="1" w:lastColumn="0" w:noHBand="0" w:noVBand="1"/>
      </w:tblPr>
      <w:tblGrid>
        <w:gridCol w:w="7807"/>
        <w:gridCol w:w="483"/>
      </w:tblGrid>
      <w:tr w:rsidR="00003771" w:rsidRPr="00D7670A" w14:paraId="6CFDC143" w14:textId="77777777" w:rsidTr="00253F17">
        <w:tc>
          <w:tcPr>
            <w:tcW w:w="8290" w:type="dxa"/>
            <w:gridSpan w:val="2"/>
            <w:shd w:val="clear" w:color="auto" w:fill="4472C4" w:themeFill="accent1"/>
          </w:tcPr>
          <w:p w14:paraId="5EF80C53" w14:textId="77777777" w:rsidR="00003771" w:rsidRPr="00D7670A" w:rsidRDefault="00003771" w:rsidP="00474C43">
            <w:pPr>
              <w:spacing w:before="80" w:after="80"/>
              <w:rPr>
                <w:rFonts w:ascii="Aptos" w:hAnsi="Aptos" w:cs="Arial"/>
                <w:b/>
                <w:color w:val="FFFFFF" w:themeColor="background1"/>
                <w:sz w:val="22"/>
                <w:szCs w:val="22"/>
                <w:lang w:eastAsia="en-US"/>
              </w:rPr>
            </w:pPr>
            <w:r w:rsidRPr="00D7670A">
              <w:rPr>
                <w:rFonts w:ascii="Aptos" w:hAnsi="Aptos" w:cs="Arial"/>
                <w:b/>
                <w:color w:val="FFFFFF" w:themeColor="background1"/>
                <w:sz w:val="22"/>
                <w:szCs w:val="22"/>
                <w:lang w:eastAsia="en-US"/>
              </w:rPr>
              <w:t>Updating privacy information</w:t>
            </w:r>
          </w:p>
        </w:tc>
      </w:tr>
      <w:tr w:rsidR="00003771" w:rsidRPr="00D7670A" w14:paraId="2094BAF5" w14:textId="77777777" w:rsidTr="00253F17">
        <w:tc>
          <w:tcPr>
            <w:tcW w:w="8290" w:type="dxa"/>
            <w:gridSpan w:val="2"/>
          </w:tcPr>
          <w:p w14:paraId="5DEC23DF" w14:textId="77777777" w:rsidR="00003771" w:rsidRPr="00D7670A" w:rsidRDefault="00003771" w:rsidP="00AD1470">
            <w:pPr>
              <w:rPr>
                <w:rFonts w:ascii="Aptos" w:hAnsi="Aptos" w:cs="Arial"/>
                <w:sz w:val="22"/>
                <w:szCs w:val="22"/>
                <w:lang w:eastAsia="en-US"/>
              </w:rPr>
            </w:pPr>
            <w:r w:rsidRPr="00D7670A">
              <w:rPr>
                <w:rFonts w:ascii="Aptos" w:hAnsi="Aptos" w:cs="Arial"/>
                <w:sz w:val="22"/>
                <w:szCs w:val="22"/>
                <w:lang w:eastAsia="en-US"/>
              </w:rPr>
              <w:t>All data subjects must understand how their data will be used.</w:t>
            </w:r>
          </w:p>
          <w:p w14:paraId="4728F7A8" w14:textId="77777777" w:rsidR="00003771" w:rsidRPr="00D7670A" w:rsidRDefault="00003771" w:rsidP="00AD1470">
            <w:pPr>
              <w:rPr>
                <w:rFonts w:ascii="Aptos" w:hAnsi="Aptos" w:cs="Arial"/>
                <w:sz w:val="22"/>
                <w:szCs w:val="22"/>
                <w:lang w:eastAsia="en-US"/>
              </w:rPr>
            </w:pPr>
          </w:p>
          <w:p w14:paraId="09B1B31D" w14:textId="77777777" w:rsidR="00003771" w:rsidRPr="00D7670A" w:rsidRDefault="00003771" w:rsidP="00AD1470">
            <w:pPr>
              <w:pStyle w:val="ListParagraph"/>
              <w:numPr>
                <w:ilvl w:val="0"/>
                <w:numId w:val="21"/>
              </w:numPr>
              <w:rPr>
                <w:rFonts w:ascii="Aptos" w:hAnsi="Aptos" w:cs="Arial"/>
              </w:rPr>
            </w:pPr>
            <w:r w:rsidRPr="00D7670A">
              <w:rPr>
                <w:rFonts w:ascii="Aptos" w:hAnsi="Aptos" w:cs="Arial"/>
              </w:rPr>
              <w:t>Have you updated your practice privacy notice and are all staff aware of the changes?</w:t>
            </w:r>
          </w:p>
          <w:p w14:paraId="0131132A" w14:textId="77777777" w:rsidR="00003771" w:rsidRPr="00D7670A" w:rsidRDefault="00003771" w:rsidP="00AD1470">
            <w:pPr>
              <w:pStyle w:val="ListParagraph"/>
              <w:rPr>
                <w:rFonts w:ascii="Aptos" w:hAnsi="Aptos" w:cs="Arial"/>
              </w:rPr>
            </w:pPr>
          </w:p>
          <w:p w14:paraId="52B8EB81" w14:textId="77777777" w:rsidR="00003771" w:rsidRPr="00D7670A" w:rsidRDefault="00003771" w:rsidP="00AD1470">
            <w:pPr>
              <w:pStyle w:val="ListParagraph"/>
              <w:numPr>
                <w:ilvl w:val="0"/>
                <w:numId w:val="21"/>
              </w:numPr>
              <w:rPr>
                <w:rFonts w:ascii="Aptos" w:hAnsi="Aptos" w:cs="Arial"/>
              </w:rPr>
            </w:pPr>
            <w:r w:rsidRPr="00D7670A">
              <w:rPr>
                <w:rFonts w:ascii="Aptos" w:hAnsi="Aptos" w:cs="Arial"/>
              </w:rPr>
              <w:t>Have you displayed the privacy notice in prominent positions such as the waiting room, consulting rooms and website and updated the organisation’s information leaflet?</w:t>
            </w:r>
          </w:p>
          <w:p w14:paraId="1B2F8504" w14:textId="77777777" w:rsidR="00003771" w:rsidRPr="00D7670A" w:rsidRDefault="00003771" w:rsidP="00AD1470">
            <w:pPr>
              <w:rPr>
                <w:rFonts w:ascii="Aptos" w:hAnsi="Aptos" w:cs="Arial"/>
              </w:rPr>
            </w:pPr>
          </w:p>
          <w:p w14:paraId="090E9E88" w14:textId="77777777" w:rsidR="00003771" w:rsidRPr="00D7670A" w:rsidRDefault="00003771" w:rsidP="00AD1470">
            <w:pPr>
              <w:pStyle w:val="ListParagraph"/>
              <w:numPr>
                <w:ilvl w:val="0"/>
                <w:numId w:val="21"/>
              </w:numPr>
              <w:rPr>
                <w:rFonts w:ascii="Aptos" w:hAnsi="Aptos" w:cs="Arial"/>
              </w:rPr>
            </w:pPr>
            <w:r w:rsidRPr="00D7670A">
              <w:rPr>
                <w:rFonts w:ascii="Aptos" w:hAnsi="Aptos" w:cs="Arial"/>
              </w:rPr>
              <w:t xml:space="preserve">Is your privacy notice in a language that is understandable to all patients? </w:t>
            </w:r>
          </w:p>
          <w:p w14:paraId="10E4841A" w14:textId="77777777" w:rsidR="00003771" w:rsidRPr="00D7670A" w:rsidRDefault="00003771" w:rsidP="00AD1470">
            <w:pPr>
              <w:rPr>
                <w:rFonts w:ascii="Aptos" w:hAnsi="Aptos" w:cs="Arial"/>
              </w:rPr>
            </w:pPr>
          </w:p>
          <w:p w14:paraId="29AC91DE" w14:textId="77777777" w:rsidR="00003771" w:rsidRPr="00D7670A" w:rsidRDefault="00003771" w:rsidP="00AD1470">
            <w:pPr>
              <w:pStyle w:val="ListParagraph"/>
              <w:numPr>
                <w:ilvl w:val="0"/>
                <w:numId w:val="21"/>
              </w:numPr>
              <w:rPr>
                <w:rFonts w:ascii="Aptos" w:hAnsi="Aptos" w:cs="Arial"/>
              </w:rPr>
            </w:pPr>
            <w:r w:rsidRPr="00D7670A">
              <w:rPr>
                <w:rFonts w:ascii="Aptos" w:hAnsi="Aptos" w:cs="Arial"/>
              </w:rPr>
              <w:t>Does it comply with Articles 12, 13 and 14 of the UK GDPR?</w:t>
            </w:r>
          </w:p>
          <w:p w14:paraId="5C64C2DF" w14:textId="77777777" w:rsidR="00003771" w:rsidRPr="00D7670A" w:rsidRDefault="00003771" w:rsidP="00AD1470">
            <w:pPr>
              <w:pStyle w:val="ListParagraph"/>
              <w:rPr>
                <w:rFonts w:ascii="Aptos" w:hAnsi="Aptos" w:cs="Arial"/>
              </w:rPr>
            </w:pPr>
          </w:p>
        </w:tc>
      </w:tr>
      <w:tr w:rsidR="00003771" w:rsidRPr="00D7670A" w14:paraId="085CFB51" w14:textId="77777777" w:rsidTr="00253F17">
        <w:tc>
          <w:tcPr>
            <w:tcW w:w="7807" w:type="dxa"/>
            <w:shd w:val="clear" w:color="auto" w:fill="FFFFFF" w:themeFill="background1"/>
          </w:tcPr>
          <w:p w14:paraId="04D50999" w14:textId="77777777" w:rsidR="00003771" w:rsidRPr="00D7670A" w:rsidRDefault="00003771" w:rsidP="00474C43">
            <w:pPr>
              <w:spacing w:before="60" w:after="60"/>
              <w:rPr>
                <w:rFonts w:ascii="Aptos" w:hAnsi="Aptos" w:cs="Arial"/>
                <w:b/>
                <w:sz w:val="22"/>
                <w:szCs w:val="22"/>
                <w:lang w:eastAsia="en-US"/>
              </w:rPr>
            </w:pPr>
            <w:r w:rsidRPr="00D7670A">
              <w:rPr>
                <w:rFonts w:ascii="Aptos" w:hAnsi="Aptos" w:cs="Arial"/>
                <w:b/>
                <w:sz w:val="22"/>
                <w:szCs w:val="22"/>
                <w:lang w:eastAsia="en-US"/>
              </w:rPr>
              <w:t>Action complete (</w:t>
            </w:r>
            <w:r w:rsidRPr="00D7670A">
              <w:rPr>
                <w:rFonts w:ascii="Aptos" w:hAnsi="Aptos" w:cs="Arial"/>
                <w:b/>
                <w:color w:val="70AD47" w:themeColor="accent6"/>
                <w:sz w:val="22"/>
                <w:szCs w:val="22"/>
                <w:lang w:eastAsia="en-US"/>
              </w:rPr>
              <w:sym w:font="Wingdings" w:char="F0FC"/>
            </w:r>
            <w:r w:rsidRPr="00D7670A">
              <w:rPr>
                <w:rFonts w:ascii="Aptos" w:hAnsi="Aptos" w:cs="Arial"/>
                <w:b/>
                <w:sz w:val="22"/>
                <w:szCs w:val="22"/>
                <w:lang w:eastAsia="en-US"/>
              </w:rPr>
              <w:t xml:space="preserve"> or </w:t>
            </w:r>
            <w:r w:rsidRPr="00D7670A">
              <w:rPr>
                <w:rFonts w:ascii="Aptos" w:hAnsi="Aptos" w:cs="Arial"/>
                <w:b/>
                <w:color w:val="FF0000"/>
                <w:sz w:val="22"/>
                <w:szCs w:val="22"/>
                <w:lang w:eastAsia="en-US"/>
              </w:rPr>
              <w:sym w:font="Wingdings" w:char="F0FB"/>
            </w:r>
            <w:r w:rsidRPr="00D7670A">
              <w:rPr>
                <w:rFonts w:ascii="Aptos" w:hAnsi="Aptos" w:cs="Arial"/>
                <w:b/>
                <w:sz w:val="22"/>
                <w:szCs w:val="22"/>
                <w:lang w:eastAsia="en-US"/>
              </w:rPr>
              <w:t>)</w:t>
            </w:r>
          </w:p>
        </w:tc>
        <w:tc>
          <w:tcPr>
            <w:tcW w:w="483" w:type="dxa"/>
            <w:shd w:val="clear" w:color="auto" w:fill="FFFFFF" w:themeFill="background1"/>
          </w:tcPr>
          <w:p w14:paraId="7BDDD5B8" w14:textId="77777777" w:rsidR="00003771" w:rsidRPr="00D7670A" w:rsidRDefault="00003771" w:rsidP="00474C43">
            <w:pPr>
              <w:spacing w:before="60" w:after="60"/>
              <w:rPr>
                <w:rFonts w:ascii="Aptos" w:hAnsi="Aptos" w:cs="Arial"/>
                <w:b/>
                <w:sz w:val="22"/>
                <w:szCs w:val="22"/>
                <w:lang w:eastAsia="en-US"/>
              </w:rPr>
            </w:pPr>
          </w:p>
        </w:tc>
      </w:tr>
    </w:tbl>
    <w:p w14:paraId="7222157C" w14:textId="77777777" w:rsidR="00003771" w:rsidRPr="00D7670A" w:rsidRDefault="00003771" w:rsidP="00003771">
      <w:pPr>
        <w:rPr>
          <w:rFonts w:ascii="Aptos" w:hAnsi="Aptos" w:cs="Arial"/>
          <w:sz w:val="22"/>
          <w:szCs w:val="22"/>
          <w:lang w:eastAsia="en-US"/>
        </w:rPr>
      </w:pPr>
    </w:p>
    <w:p w14:paraId="53BC4169" w14:textId="77777777" w:rsidR="00253F17" w:rsidRPr="00D7670A" w:rsidRDefault="00253F17" w:rsidP="00003771">
      <w:pPr>
        <w:rPr>
          <w:rFonts w:ascii="Aptos" w:hAnsi="Aptos" w:cs="Arial"/>
          <w:sz w:val="22"/>
          <w:szCs w:val="22"/>
          <w:lang w:eastAsia="en-US"/>
        </w:rPr>
      </w:pPr>
    </w:p>
    <w:tbl>
      <w:tblPr>
        <w:tblStyle w:val="TableGrid"/>
        <w:tblW w:w="0" w:type="auto"/>
        <w:tblLook w:val="04A0" w:firstRow="1" w:lastRow="0" w:firstColumn="1" w:lastColumn="0" w:noHBand="0" w:noVBand="1"/>
      </w:tblPr>
      <w:tblGrid>
        <w:gridCol w:w="7807"/>
        <w:gridCol w:w="483"/>
      </w:tblGrid>
      <w:tr w:rsidR="00003771" w:rsidRPr="00D7670A" w14:paraId="1475C3A8" w14:textId="77777777" w:rsidTr="00474C43">
        <w:tc>
          <w:tcPr>
            <w:tcW w:w="9010" w:type="dxa"/>
            <w:gridSpan w:val="2"/>
            <w:shd w:val="clear" w:color="auto" w:fill="4472C4" w:themeFill="accent1"/>
          </w:tcPr>
          <w:p w14:paraId="209F25B1" w14:textId="77777777" w:rsidR="00003771" w:rsidRPr="00D7670A" w:rsidRDefault="00003771" w:rsidP="00474C43">
            <w:pPr>
              <w:spacing w:before="80" w:after="80"/>
              <w:rPr>
                <w:rFonts w:ascii="Aptos" w:hAnsi="Aptos" w:cs="Arial"/>
                <w:b/>
                <w:color w:val="FFFFFF" w:themeColor="background1"/>
                <w:sz w:val="22"/>
                <w:szCs w:val="22"/>
                <w:lang w:eastAsia="en-US"/>
              </w:rPr>
            </w:pPr>
            <w:r w:rsidRPr="00D7670A">
              <w:rPr>
                <w:rFonts w:ascii="Aptos" w:hAnsi="Aptos" w:cs="Arial"/>
                <w:b/>
                <w:color w:val="FFFFFF" w:themeColor="background1"/>
                <w:sz w:val="22"/>
                <w:szCs w:val="22"/>
                <w:lang w:eastAsia="en-US"/>
              </w:rPr>
              <w:t>The rights of the data subject</w:t>
            </w:r>
          </w:p>
        </w:tc>
      </w:tr>
      <w:tr w:rsidR="00003771" w:rsidRPr="00D7670A" w14:paraId="4754DD54" w14:textId="77777777" w:rsidTr="00AD1470">
        <w:tc>
          <w:tcPr>
            <w:tcW w:w="9010" w:type="dxa"/>
            <w:gridSpan w:val="2"/>
          </w:tcPr>
          <w:p w14:paraId="04DFBB08" w14:textId="57D3ACB7" w:rsidR="00003771" w:rsidRPr="00D7670A" w:rsidRDefault="00003771" w:rsidP="00AD1470">
            <w:pPr>
              <w:rPr>
                <w:rFonts w:ascii="Aptos" w:hAnsi="Aptos" w:cs="Arial"/>
                <w:sz w:val="22"/>
                <w:szCs w:val="22"/>
                <w:lang w:eastAsia="en-US"/>
              </w:rPr>
            </w:pPr>
            <w:r w:rsidRPr="00D7670A">
              <w:rPr>
                <w:rFonts w:ascii="Aptos" w:hAnsi="Aptos" w:cs="Arial"/>
                <w:sz w:val="22"/>
                <w:szCs w:val="22"/>
                <w:lang w:eastAsia="en-US"/>
              </w:rPr>
              <w:t>All data subjects have rights. Has this been communicated or is information displayed to reflect this</w:t>
            </w:r>
            <w:r w:rsidR="0013257C" w:rsidRPr="00D7670A">
              <w:rPr>
                <w:rFonts w:ascii="Aptos" w:hAnsi="Aptos" w:cs="Arial"/>
                <w:sz w:val="22"/>
                <w:szCs w:val="22"/>
                <w:lang w:eastAsia="en-US"/>
              </w:rPr>
              <w:t>? D</w:t>
            </w:r>
            <w:r w:rsidRPr="00D7670A">
              <w:rPr>
                <w:rFonts w:ascii="Aptos" w:hAnsi="Aptos" w:cs="Arial"/>
                <w:sz w:val="22"/>
                <w:szCs w:val="22"/>
                <w:lang w:eastAsia="en-US"/>
              </w:rPr>
              <w:t>oes it include the:</w:t>
            </w:r>
          </w:p>
          <w:p w14:paraId="1616E1D3" w14:textId="77777777" w:rsidR="00003771" w:rsidRPr="00D7670A" w:rsidRDefault="00003771" w:rsidP="00AD1470">
            <w:pPr>
              <w:rPr>
                <w:rFonts w:ascii="Aptos" w:hAnsi="Aptos" w:cs="Arial"/>
                <w:sz w:val="22"/>
                <w:szCs w:val="22"/>
                <w:lang w:eastAsia="en-US"/>
              </w:rPr>
            </w:pPr>
          </w:p>
          <w:p w14:paraId="06E20CCF" w14:textId="77777777" w:rsidR="00003771" w:rsidRPr="00D7670A" w:rsidRDefault="00003771" w:rsidP="00AD1470">
            <w:pPr>
              <w:pStyle w:val="ListParagraph"/>
              <w:numPr>
                <w:ilvl w:val="0"/>
                <w:numId w:val="22"/>
              </w:numPr>
              <w:rPr>
                <w:rFonts w:ascii="Aptos" w:hAnsi="Aptos" w:cs="Arial"/>
              </w:rPr>
            </w:pPr>
            <w:r w:rsidRPr="00D7670A">
              <w:rPr>
                <w:rFonts w:ascii="Aptos" w:hAnsi="Aptos" w:cs="Arial"/>
              </w:rPr>
              <w:t>Right of access</w:t>
            </w:r>
          </w:p>
          <w:p w14:paraId="29121AAC" w14:textId="77777777" w:rsidR="00003771" w:rsidRPr="00D7670A" w:rsidRDefault="00003771" w:rsidP="00AD1470">
            <w:pPr>
              <w:pStyle w:val="ListParagraph"/>
              <w:numPr>
                <w:ilvl w:val="0"/>
                <w:numId w:val="22"/>
              </w:numPr>
              <w:rPr>
                <w:rFonts w:ascii="Aptos" w:hAnsi="Aptos" w:cs="Arial"/>
              </w:rPr>
            </w:pPr>
            <w:r w:rsidRPr="00D7670A">
              <w:rPr>
                <w:rFonts w:ascii="Aptos" w:hAnsi="Aptos" w:cs="Arial"/>
              </w:rPr>
              <w:t>Right to erasure (or right to be forgotten)</w:t>
            </w:r>
          </w:p>
          <w:p w14:paraId="3695F82D" w14:textId="77777777" w:rsidR="00003771" w:rsidRPr="00D7670A" w:rsidRDefault="00003771" w:rsidP="00AD1470">
            <w:pPr>
              <w:pStyle w:val="ListParagraph"/>
              <w:numPr>
                <w:ilvl w:val="0"/>
                <w:numId w:val="22"/>
              </w:numPr>
              <w:rPr>
                <w:rFonts w:ascii="Aptos" w:hAnsi="Aptos" w:cs="Arial"/>
              </w:rPr>
            </w:pPr>
            <w:r w:rsidRPr="00D7670A">
              <w:rPr>
                <w:rFonts w:ascii="Aptos" w:hAnsi="Aptos" w:cs="Arial"/>
              </w:rPr>
              <w:t>Right to data portability</w:t>
            </w:r>
          </w:p>
          <w:p w14:paraId="325E98F6" w14:textId="77777777" w:rsidR="00003771" w:rsidRPr="00D7670A" w:rsidRDefault="00003771" w:rsidP="00AD1470">
            <w:pPr>
              <w:pStyle w:val="ListParagraph"/>
              <w:numPr>
                <w:ilvl w:val="0"/>
                <w:numId w:val="22"/>
              </w:numPr>
              <w:rPr>
                <w:rFonts w:ascii="Aptos" w:hAnsi="Aptos" w:cs="Arial"/>
              </w:rPr>
            </w:pPr>
            <w:r w:rsidRPr="00D7670A">
              <w:rPr>
                <w:rFonts w:ascii="Aptos" w:hAnsi="Aptos" w:cs="Arial"/>
              </w:rPr>
              <w:t>Right to object</w:t>
            </w:r>
          </w:p>
          <w:p w14:paraId="721EDB33" w14:textId="77777777" w:rsidR="00003771" w:rsidRPr="00D7670A" w:rsidRDefault="00003771" w:rsidP="00AD1470">
            <w:pPr>
              <w:pStyle w:val="ListParagraph"/>
              <w:numPr>
                <w:ilvl w:val="0"/>
                <w:numId w:val="22"/>
              </w:numPr>
              <w:rPr>
                <w:rFonts w:ascii="Aptos" w:hAnsi="Aptos" w:cs="Arial"/>
              </w:rPr>
            </w:pPr>
            <w:r w:rsidRPr="00D7670A">
              <w:rPr>
                <w:rFonts w:ascii="Aptos" w:hAnsi="Aptos" w:cs="Arial"/>
              </w:rPr>
              <w:t>Right to rectification</w:t>
            </w:r>
          </w:p>
          <w:p w14:paraId="24CC1875" w14:textId="77777777" w:rsidR="00003771" w:rsidRPr="00D7670A" w:rsidRDefault="00003771" w:rsidP="00AD1470">
            <w:pPr>
              <w:pStyle w:val="ListParagraph"/>
              <w:numPr>
                <w:ilvl w:val="0"/>
                <w:numId w:val="22"/>
              </w:numPr>
              <w:rPr>
                <w:rFonts w:ascii="Aptos" w:hAnsi="Aptos" w:cs="Arial"/>
              </w:rPr>
            </w:pPr>
            <w:r w:rsidRPr="00D7670A">
              <w:rPr>
                <w:rFonts w:ascii="Aptos" w:hAnsi="Aptos" w:cs="Arial"/>
              </w:rPr>
              <w:t>Right to restriction of processing</w:t>
            </w:r>
          </w:p>
          <w:p w14:paraId="44D30DC1" w14:textId="77777777" w:rsidR="00003771" w:rsidRPr="00D7670A" w:rsidRDefault="00003771" w:rsidP="00AD1470">
            <w:pPr>
              <w:pStyle w:val="ListParagraph"/>
              <w:numPr>
                <w:ilvl w:val="0"/>
                <w:numId w:val="22"/>
              </w:numPr>
              <w:rPr>
                <w:rFonts w:ascii="Aptos" w:hAnsi="Aptos" w:cs="Arial"/>
              </w:rPr>
            </w:pPr>
            <w:r w:rsidRPr="00D7670A">
              <w:rPr>
                <w:rFonts w:ascii="Aptos" w:hAnsi="Aptos" w:cs="Arial"/>
              </w:rPr>
              <w:t>Right to notification</w:t>
            </w:r>
          </w:p>
          <w:p w14:paraId="6FC3895D" w14:textId="77777777" w:rsidR="00003771" w:rsidRPr="00D7670A" w:rsidRDefault="00003771" w:rsidP="00AD1470">
            <w:pPr>
              <w:pStyle w:val="ListParagraph"/>
              <w:numPr>
                <w:ilvl w:val="0"/>
                <w:numId w:val="22"/>
              </w:numPr>
              <w:rPr>
                <w:rFonts w:ascii="Aptos" w:hAnsi="Aptos" w:cs="Arial"/>
              </w:rPr>
            </w:pPr>
            <w:r w:rsidRPr="00D7670A">
              <w:rPr>
                <w:rFonts w:ascii="Aptos" w:hAnsi="Aptos" w:cs="Arial"/>
              </w:rPr>
              <w:t>Right not to be subject to automated decision-making (including profiling)</w:t>
            </w:r>
          </w:p>
          <w:p w14:paraId="3B79B656" w14:textId="77777777" w:rsidR="00003771" w:rsidRPr="00D7670A" w:rsidRDefault="00003771" w:rsidP="00AD1470">
            <w:pPr>
              <w:rPr>
                <w:rFonts w:ascii="Aptos" w:hAnsi="Aptos" w:cs="Arial"/>
              </w:rPr>
            </w:pPr>
          </w:p>
        </w:tc>
      </w:tr>
      <w:tr w:rsidR="00003771" w:rsidRPr="00D7670A" w14:paraId="773E5117" w14:textId="77777777" w:rsidTr="00474C43">
        <w:tc>
          <w:tcPr>
            <w:tcW w:w="8500" w:type="dxa"/>
            <w:shd w:val="clear" w:color="auto" w:fill="FFFFFF" w:themeFill="background1"/>
          </w:tcPr>
          <w:p w14:paraId="1DBBC26C" w14:textId="77777777" w:rsidR="00003771" w:rsidRPr="00D7670A" w:rsidRDefault="00003771" w:rsidP="00474C43">
            <w:pPr>
              <w:spacing w:before="60" w:after="60"/>
              <w:rPr>
                <w:rFonts w:ascii="Aptos" w:hAnsi="Aptos" w:cs="Arial"/>
                <w:b/>
                <w:sz w:val="22"/>
                <w:szCs w:val="22"/>
                <w:lang w:eastAsia="en-US"/>
              </w:rPr>
            </w:pPr>
            <w:r w:rsidRPr="00D7670A">
              <w:rPr>
                <w:rFonts w:ascii="Aptos" w:hAnsi="Aptos" w:cs="Arial"/>
                <w:b/>
                <w:sz w:val="22"/>
                <w:szCs w:val="22"/>
                <w:lang w:eastAsia="en-US"/>
              </w:rPr>
              <w:t>Action complete (</w:t>
            </w:r>
            <w:r w:rsidRPr="00D7670A">
              <w:rPr>
                <w:rFonts w:ascii="Aptos" w:hAnsi="Aptos" w:cs="Arial"/>
                <w:b/>
                <w:color w:val="70AD47" w:themeColor="accent6"/>
                <w:sz w:val="22"/>
                <w:szCs w:val="22"/>
                <w:lang w:eastAsia="en-US"/>
              </w:rPr>
              <w:sym w:font="Wingdings" w:char="F0FC"/>
            </w:r>
            <w:r w:rsidRPr="00D7670A">
              <w:rPr>
                <w:rFonts w:ascii="Aptos" w:hAnsi="Aptos" w:cs="Arial"/>
                <w:b/>
                <w:sz w:val="22"/>
                <w:szCs w:val="22"/>
                <w:lang w:eastAsia="en-US"/>
              </w:rPr>
              <w:t xml:space="preserve"> or </w:t>
            </w:r>
            <w:r w:rsidRPr="00D7670A">
              <w:rPr>
                <w:rFonts w:ascii="Aptos" w:hAnsi="Aptos" w:cs="Arial"/>
                <w:b/>
                <w:color w:val="FF0000"/>
                <w:sz w:val="22"/>
                <w:szCs w:val="22"/>
                <w:lang w:eastAsia="en-US"/>
              </w:rPr>
              <w:sym w:font="Wingdings" w:char="F0FB"/>
            </w:r>
            <w:r w:rsidRPr="00D7670A">
              <w:rPr>
                <w:rFonts w:ascii="Aptos" w:hAnsi="Aptos" w:cs="Arial"/>
                <w:b/>
                <w:sz w:val="22"/>
                <w:szCs w:val="22"/>
                <w:lang w:eastAsia="en-US"/>
              </w:rPr>
              <w:t>)</w:t>
            </w:r>
          </w:p>
        </w:tc>
        <w:tc>
          <w:tcPr>
            <w:tcW w:w="510" w:type="dxa"/>
            <w:shd w:val="clear" w:color="auto" w:fill="FFFFFF" w:themeFill="background1"/>
          </w:tcPr>
          <w:p w14:paraId="471E7A15" w14:textId="77777777" w:rsidR="00003771" w:rsidRPr="00D7670A" w:rsidRDefault="00003771" w:rsidP="00474C43">
            <w:pPr>
              <w:spacing w:before="60" w:after="60"/>
              <w:rPr>
                <w:rFonts w:ascii="Aptos" w:hAnsi="Aptos" w:cs="Arial"/>
                <w:b/>
                <w:sz w:val="22"/>
                <w:szCs w:val="22"/>
                <w:lang w:eastAsia="en-US"/>
              </w:rPr>
            </w:pPr>
          </w:p>
        </w:tc>
      </w:tr>
    </w:tbl>
    <w:p w14:paraId="2CB9DAEA" w14:textId="77777777" w:rsidR="00003771" w:rsidRPr="00D7670A" w:rsidRDefault="00003771" w:rsidP="00003771">
      <w:pPr>
        <w:rPr>
          <w:rFonts w:ascii="Aptos" w:hAnsi="Aptos" w:cs="Arial"/>
          <w:sz w:val="22"/>
          <w:szCs w:val="22"/>
          <w:lang w:eastAsia="en-US"/>
        </w:rPr>
      </w:pPr>
    </w:p>
    <w:p w14:paraId="6B98C990" w14:textId="77777777" w:rsidR="00253F17" w:rsidRPr="00D7670A" w:rsidRDefault="00253F17" w:rsidP="00003771">
      <w:pPr>
        <w:rPr>
          <w:rFonts w:ascii="Aptos" w:hAnsi="Aptos" w:cs="Arial"/>
          <w:sz w:val="22"/>
          <w:szCs w:val="22"/>
          <w:lang w:eastAsia="en-US"/>
        </w:rPr>
      </w:pPr>
    </w:p>
    <w:tbl>
      <w:tblPr>
        <w:tblStyle w:val="TableGrid"/>
        <w:tblW w:w="0" w:type="auto"/>
        <w:tblLook w:val="04A0" w:firstRow="1" w:lastRow="0" w:firstColumn="1" w:lastColumn="0" w:noHBand="0" w:noVBand="1"/>
      </w:tblPr>
      <w:tblGrid>
        <w:gridCol w:w="7807"/>
        <w:gridCol w:w="483"/>
      </w:tblGrid>
      <w:tr w:rsidR="00003771" w:rsidRPr="00D7670A" w14:paraId="0F77E1CE" w14:textId="77777777" w:rsidTr="00474C43">
        <w:tc>
          <w:tcPr>
            <w:tcW w:w="9010" w:type="dxa"/>
            <w:gridSpan w:val="2"/>
            <w:shd w:val="clear" w:color="auto" w:fill="4472C4" w:themeFill="accent1"/>
          </w:tcPr>
          <w:p w14:paraId="71100AB6" w14:textId="77777777" w:rsidR="00003771" w:rsidRPr="00D7670A" w:rsidRDefault="00003771" w:rsidP="00474C43">
            <w:pPr>
              <w:spacing w:before="80" w:after="80"/>
              <w:rPr>
                <w:rFonts w:ascii="Aptos" w:hAnsi="Aptos" w:cs="Arial"/>
                <w:b/>
                <w:color w:val="FFFFFF" w:themeColor="background1"/>
                <w:sz w:val="22"/>
                <w:szCs w:val="22"/>
                <w:lang w:eastAsia="en-US"/>
              </w:rPr>
            </w:pPr>
            <w:r w:rsidRPr="00D7670A">
              <w:rPr>
                <w:rFonts w:ascii="Aptos" w:hAnsi="Aptos" w:cs="Arial"/>
                <w:b/>
                <w:color w:val="FFFFFF" w:themeColor="background1"/>
                <w:sz w:val="22"/>
                <w:szCs w:val="22"/>
                <w:lang w:eastAsia="en-US"/>
              </w:rPr>
              <w:t>Subject access requests</w:t>
            </w:r>
          </w:p>
        </w:tc>
      </w:tr>
      <w:tr w:rsidR="00003771" w:rsidRPr="00D7670A" w14:paraId="0296116B" w14:textId="77777777" w:rsidTr="00AD1470">
        <w:tc>
          <w:tcPr>
            <w:tcW w:w="9010" w:type="dxa"/>
            <w:gridSpan w:val="2"/>
          </w:tcPr>
          <w:p w14:paraId="051E4EB7" w14:textId="77777777" w:rsidR="00003771" w:rsidRPr="00D7670A" w:rsidRDefault="00003771" w:rsidP="00AD1470">
            <w:pPr>
              <w:rPr>
                <w:rFonts w:ascii="Aptos" w:hAnsi="Aptos" w:cs="Arial"/>
                <w:sz w:val="22"/>
                <w:szCs w:val="22"/>
              </w:rPr>
            </w:pPr>
            <w:r w:rsidRPr="00D7670A">
              <w:rPr>
                <w:rFonts w:ascii="Aptos" w:hAnsi="Aptos" w:cs="Arial"/>
                <w:sz w:val="22"/>
                <w:szCs w:val="22"/>
              </w:rPr>
              <w:t>All data subjects have a right to access their data and any supplementary information held. Does the practice policy reflect the UK GDPR and do staff understand:</w:t>
            </w:r>
          </w:p>
          <w:p w14:paraId="76BE82C4" w14:textId="77777777" w:rsidR="00003771" w:rsidRPr="00D7670A" w:rsidRDefault="00003771" w:rsidP="00AD1470">
            <w:pPr>
              <w:rPr>
                <w:rFonts w:ascii="Aptos" w:hAnsi="Aptos" w:cs="Arial"/>
                <w:sz w:val="22"/>
                <w:szCs w:val="22"/>
              </w:rPr>
            </w:pPr>
          </w:p>
          <w:p w14:paraId="2248C69E" w14:textId="4D9F5B93" w:rsidR="00003771" w:rsidRPr="00D7670A" w:rsidRDefault="00003771" w:rsidP="00474C43">
            <w:pPr>
              <w:pStyle w:val="ListParagraph"/>
              <w:numPr>
                <w:ilvl w:val="0"/>
                <w:numId w:val="23"/>
              </w:numPr>
              <w:rPr>
                <w:rFonts w:ascii="Aptos" w:hAnsi="Aptos" w:cs="Arial"/>
              </w:rPr>
            </w:pPr>
            <w:r w:rsidRPr="00D7670A">
              <w:rPr>
                <w:rFonts w:ascii="Aptos" w:hAnsi="Aptos" w:cs="Arial"/>
              </w:rPr>
              <w:t>There is no fee applicable for SARs</w:t>
            </w:r>
          </w:p>
          <w:p w14:paraId="401E74B5" w14:textId="6E95D067" w:rsidR="00003771" w:rsidRPr="00D7670A" w:rsidRDefault="00003771" w:rsidP="00474C43">
            <w:pPr>
              <w:pStyle w:val="ListParagraph"/>
              <w:numPr>
                <w:ilvl w:val="0"/>
                <w:numId w:val="23"/>
              </w:numPr>
              <w:rPr>
                <w:rFonts w:ascii="Aptos" w:hAnsi="Aptos" w:cs="Arial"/>
              </w:rPr>
            </w:pPr>
            <w:r w:rsidRPr="00D7670A">
              <w:rPr>
                <w:rFonts w:ascii="Aptos" w:hAnsi="Aptos" w:cs="Arial"/>
              </w:rPr>
              <w:t>The response time is one calendar month</w:t>
            </w:r>
          </w:p>
          <w:p w14:paraId="4609CEF4" w14:textId="0468FD27" w:rsidR="00003771" w:rsidRPr="00D7670A" w:rsidRDefault="00003771" w:rsidP="00474C43">
            <w:pPr>
              <w:pStyle w:val="ListParagraph"/>
              <w:numPr>
                <w:ilvl w:val="0"/>
                <w:numId w:val="23"/>
              </w:numPr>
              <w:rPr>
                <w:rFonts w:ascii="Aptos" w:hAnsi="Aptos" w:cs="Arial"/>
              </w:rPr>
            </w:pPr>
            <w:r w:rsidRPr="00D7670A">
              <w:rPr>
                <w:rFonts w:ascii="Aptos" w:hAnsi="Aptos" w:cs="Arial"/>
              </w:rPr>
              <w:t>Requests can be refused, but must be fully justified</w:t>
            </w:r>
          </w:p>
          <w:p w14:paraId="01553A57" w14:textId="4AC46CDA" w:rsidR="00003771" w:rsidRPr="00D7670A" w:rsidRDefault="00003771" w:rsidP="00AD1470">
            <w:pPr>
              <w:pStyle w:val="ListParagraph"/>
              <w:numPr>
                <w:ilvl w:val="0"/>
                <w:numId w:val="23"/>
              </w:numPr>
              <w:rPr>
                <w:rFonts w:ascii="Aptos" w:hAnsi="Aptos" w:cs="Arial"/>
              </w:rPr>
            </w:pPr>
            <w:r w:rsidRPr="00D7670A">
              <w:rPr>
                <w:rFonts w:ascii="Aptos" w:hAnsi="Aptos" w:cs="Arial"/>
              </w:rPr>
              <w:t>Requests can be received by email</w:t>
            </w:r>
          </w:p>
          <w:p w14:paraId="3DABCAF6" w14:textId="77777777" w:rsidR="00003771" w:rsidRPr="00D7670A" w:rsidRDefault="00003771" w:rsidP="00AD1470">
            <w:pPr>
              <w:pStyle w:val="ListParagraph"/>
              <w:rPr>
                <w:rFonts w:ascii="Aptos" w:hAnsi="Aptos" w:cs="Arial"/>
              </w:rPr>
            </w:pPr>
          </w:p>
        </w:tc>
      </w:tr>
      <w:tr w:rsidR="00003771" w:rsidRPr="00D7670A" w14:paraId="7A90ECD2" w14:textId="77777777" w:rsidTr="00474C43">
        <w:tc>
          <w:tcPr>
            <w:tcW w:w="8500" w:type="dxa"/>
            <w:shd w:val="clear" w:color="auto" w:fill="FFFFFF" w:themeFill="background1"/>
          </w:tcPr>
          <w:p w14:paraId="5226F0D7" w14:textId="77777777" w:rsidR="00003771" w:rsidRPr="00D7670A" w:rsidRDefault="00003771" w:rsidP="00474C43">
            <w:pPr>
              <w:spacing w:before="60" w:after="60"/>
              <w:rPr>
                <w:rFonts w:ascii="Aptos" w:hAnsi="Aptos" w:cs="Arial"/>
                <w:b/>
                <w:sz w:val="22"/>
                <w:szCs w:val="22"/>
                <w:lang w:eastAsia="en-US"/>
              </w:rPr>
            </w:pPr>
            <w:r w:rsidRPr="00D7670A">
              <w:rPr>
                <w:rFonts w:ascii="Aptos" w:hAnsi="Aptos" w:cs="Arial"/>
                <w:b/>
                <w:sz w:val="22"/>
                <w:szCs w:val="22"/>
                <w:lang w:eastAsia="en-US"/>
              </w:rPr>
              <w:t>Action complete (</w:t>
            </w:r>
            <w:r w:rsidRPr="00D7670A">
              <w:rPr>
                <w:rFonts w:ascii="Aptos" w:hAnsi="Aptos" w:cs="Arial"/>
                <w:b/>
                <w:color w:val="70AD47" w:themeColor="accent6"/>
                <w:sz w:val="22"/>
                <w:szCs w:val="22"/>
                <w:lang w:eastAsia="en-US"/>
              </w:rPr>
              <w:sym w:font="Wingdings" w:char="F0FC"/>
            </w:r>
            <w:r w:rsidRPr="00D7670A">
              <w:rPr>
                <w:rFonts w:ascii="Aptos" w:hAnsi="Aptos" w:cs="Arial"/>
                <w:b/>
                <w:color w:val="70AD47" w:themeColor="accent6"/>
                <w:sz w:val="22"/>
                <w:szCs w:val="22"/>
                <w:lang w:eastAsia="en-US"/>
              </w:rPr>
              <w:t xml:space="preserve"> </w:t>
            </w:r>
            <w:r w:rsidRPr="00D7670A">
              <w:rPr>
                <w:rFonts w:ascii="Aptos" w:hAnsi="Aptos" w:cs="Arial"/>
                <w:b/>
                <w:sz w:val="22"/>
                <w:szCs w:val="22"/>
                <w:lang w:eastAsia="en-US"/>
              </w:rPr>
              <w:t xml:space="preserve">or </w:t>
            </w:r>
            <w:r w:rsidRPr="00D7670A">
              <w:rPr>
                <w:rFonts w:ascii="Aptos" w:hAnsi="Aptos" w:cs="Arial"/>
                <w:b/>
                <w:color w:val="FF0000"/>
                <w:sz w:val="22"/>
                <w:szCs w:val="22"/>
                <w:lang w:eastAsia="en-US"/>
              </w:rPr>
              <w:sym w:font="Wingdings" w:char="F0FB"/>
            </w:r>
            <w:r w:rsidRPr="00D7670A">
              <w:rPr>
                <w:rFonts w:ascii="Aptos" w:hAnsi="Aptos" w:cs="Arial"/>
                <w:b/>
                <w:sz w:val="22"/>
                <w:szCs w:val="22"/>
                <w:lang w:eastAsia="en-US"/>
              </w:rPr>
              <w:t>)</w:t>
            </w:r>
          </w:p>
        </w:tc>
        <w:tc>
          <w:tcPr>
            <w:tcW w:w="510" w:type="dxa"/>
            <w:shd w:val="clear" w:color="auto" w:fill="FFFFFF" w:themeFill="background1"/>
          </w:tcPr>
          <w:p w14:paraId="3AF24013" w14:textId="77777777" w:rsidR="00003771" w:rsidRPr="00D7670A" w:rsidRDefault="00003771" w:rsidP="00474C43">
            <w:pPr>
              <w:spacing w:before="60" w:after="60"/>
              <w:rPr>
                <w:rFonts w:ascii="Aptos" w:hAnsi="Aptos" w:cs="Arial"/>
                <w:b/>
                <w:sz w:val="22"/>
                <w:szCs w:val="22"/>
                <w:lang w:eastAsia="en-US"/>
              </w:rPr>
            </w:pPr>
          </w:p>
        </w:tc>
      </w:tr>
    </w:tbl>
    <w:p w14:paraId="6BB8E18D" w14:textId="77777777" w:rsidR="00003771" w:rsidRPr="00D7670A" w:rsidRDefault="00003771" w:rsidP="00003771">
      <w:pPr>
        <w:rPr>
          <w:rFonts w:ascii="Aptos" w:hAnsi="Aptos" w:cs="Arial"/>
          <w:sz w:val="22"/>
          <w:szCs w:val="22"/>
          <w:lang w:eastAsia="en-US"/>
        </w:rPr>
      </w:pPr>
    </w:p>
    <w:p w14:paraId="54A1CA1E" w14:textId="77777777" w:rsidR="00253F17" w:rsidRPr="00D7670A" w:rsidRDefault="00253F17" w:rsidP="00003771">
      <w:pPr>
        <w:rPr>
          <w:rFonts w:ascii="Aptos" w:hAnsi="Aptos" w:cs="Arial"/>
          <w:sz w:val="22"/>
          <w:szCs w:val="22"/>
          <w:lang w:eastAsia="en-US"/>
        </w:rPr>
      </w:pPr>
    </w:p>
    <w:p w14:paraId="1E5C5A16" w14:textId="77777777" w:rsidR="00253F17" w:rsidRPr="00D7670A" w:rsidRDefault="00253F17" w:rsidP="00003771">
      <w:pPr>
        <w:rPr>
          <w:rFonts w:ascii="Aptos" w:hAnsi="Aptos" w:cs="Arial"/>
          <w:sz w:val="22"/>
          <w:szCs w:val="22"/>
          <w:lang w:eastAsia="en-US"/>
        </w:rPr>
      </w:pPr>
    </w:p>
    <w:p w14:paraId="7B557368" w14:textId="77777777" w:rsidR="00253F17" w:rsidRPr="00D7670A" w:rsidRDefault="00253F17" w:rsidP="00003771">
      <w:pPr>
        <w:rPr>
          <w:rFonts w:ascii="Aptos" w:hAnsi="Aptos" w:cs="Arial"/>
          <w:sz w:val="22"/>
          <w:szCs w:val="22"/>
          <w:lang w:eastAsia="en-US"/>
        </w:rPr>
      </w:pPr>
    </w:p>
    <w:p w14:paraId="6D630DD7" w14:textId="77777777" w:rsidR="00253F17" w:rsidRPr="00D7670A" w:rsidRDefault="00253F17" w:rsidP="00003771">
      <w:pPr>
        <w:rPr>
          <w:rFonts w:ascii="Aptos" w:hAnsi="Aptos" w:cs="Arial"/>
          <w:sz w:val="22"/>
          <w:szCs w:val="22"/>
          <w:lang w:eastAsia="en-US"/>
        </w:rPr>
      </w:pPr>
    </w:p>
    <w:tbl>
      <w:tblPr>
        <w:tblStyle w:val="TableGrid"/>
        <w:tblW w:w="0" w:type="auto"/>
        <w:tblLook w:val="04A0" w:firstRow="1" w:lastRow="0" w:firstColumn="1" w:lastColumn="0" w:noHBand="0" w:noVBand="1"/>
      </w:tblPr>
      <w:tblGrid>
        <w:gridCol w:w="7807"/>
        <w:gridCol w:w="483"/>
      </w:tblGrid>
      <w:tr w:rsidR="00003771" w:rsidRPr="00D7670A" w14:paraId="792787E9" w14:textId="77777777" w:rsidTr="00003771">
        <w:tc>
          <w:tcPr>
            <w:tcW w:w="9010" w:type="dxa"/>
            <w:gridSpan w:val="2"/>
            <w:shd w:val="clear" w:color="auto" w:fill="4472C4" w:themeFill="accent1"/>
          </w:tcPr>
          <w:p w14:paraId="2EB1E193" w14:textId="77777777" w:rsidR="00003771" w:rsidRPr="00D7670A" w:rsidRDefault="00003771" w:rsidP="00474C43">
            <w:pPr>
              <w:spacing w:before="80" w:after="80"/>
              <w:rPr>
                <w:rFonts w:ascii="Aptos" w:hAnsi="Aptos" w:cs="Arial"/>
                <w:b/>
                <w:color w:val="FFFFFF" w:themeColor="background1"/>
                <w:sz w:val="22"/>
                <w:szCs w:val="22"/>
                <w:lang w:eastAsia="en-US"/>
              </w:rPr>
            </w:pPr>
            <w:r w:rsidRPr="00D7670A">
              <w:rPr>
                <w:rFonts w:ascii="Aptos" w:hAnsi="Aptos" w:cs="Arial"/>
                <w:b/>
                <w:color w:val="FFFFFF" w:themeColor="background1"/>
                <w:sz w:val="22"/>
                <w:szCs w:val="22"/>
                <w:lang w:eastAsia="en-US"/>
              </w:rPr>
              <w:t>Processing personal data</w:t>
            </w:r>
          </w:p>
        </w:tc>
      </w:tr>
      <w:tr w:rsidR="00003771" w:rsidRPr="00D7670A" w14:paraId="55A4D94B" w14:textId="77777777" w:rsidTr="00AD1470">
        <w:tc>
          <w:tcPr>
            <w:tcW w:w="9010" w:type="dxa"/>
            <w:gridSpan w:val="2"/>
          </w:tcPr>
          <w:p w14:paraId="7C95E8BB" w14:textId="152E73EC" w:rsidR="00003771" w:rsidRPr="00D7670A" w:rsidRDefault="00003771" w:rsidP="00AD1470">
            <w:pPr>
              <w:rPr>
                <w:rFonts w:ascii="Aptos" w:hAnsi="Aptos" w:cs="Arial"/>
                <w:sz w:val="22"/>
                <w:szCs w:val="22"/>
              </w:rPr>
            </w:pPr>
            <w:r w:rsidRPr="00D7670A">
              <w:rPr>
                <w:rFonts w:ascii="Aptos" w:hAnsi="Aptos" w:cs="Arial"/>
                <w:sz w:val="22"/>
                <w:szCs w:val="22"/>
              </w:rPr>
              <w:t xml:space="preserve">Do data processors within the </w:t>
            </w:r>
            <w:r w:rsidR="0013257C" w:rsidRPr="00D7670A">
              <w:rPr>
                <w:rFonts w:ascii="Aptos" w:hAnsi="Aptos" w:cs="Arial"/>
                <w:sz w:val="22"/>
                <w:szCs w:val="22"/>
              </w:rPr>
              <w:t>organisation</w:t>
            </w:r>
            <w:r w:rsidRPr="00D7670A">
              <w:rPr>
                <w:rFonts w:ascii="Aptos" w:hAnsi="Aptos" w:cs="Arial"/>
                <w:sz w:val="22"/>
                <w:szCs w:val="22"/>
              </w:rPr>
              <w:t xml:space="preserve"> understand that they are responsible for the processing of data on behalf of the data controller? Do all processors know that one of the following must apply</w:t>
            </w:r>
            <w:r w:rsidR="00010796" w:rsidRPr="00D7670A">
              <w:rPr>
                <w:rFonts w:ascii="Aptos" w:hAnsi="Aptos" w:cs="Arial"/>
                <w:sz w:val="22"/>
                <w:szCs w:val="22"/>
              </w:rPr>
              <w:t>?</w:t>
            </w:r>
          </w:p>
          <w:p w14:paraId="1E0E4E23" w14:textId="77777777" w:rsidR="00003771" w:rsidRPr="00D7670A" w:rsidRDefault="00003771" w:rsidP="00AD1470">
            <w:pPr>
              <w:rPr>
                <w:rFonts w:ascii="Aptos" w:hAnsi="Aptos" w:cs="Arial"/>
                <w:sz w:val="22"/>
                <w:szCs w:val="22"/>
              </w:rPr>
            </w:pPr>
          </w:p>
          <w:p w14:paraId="25D86677" w14:textId="77777777" w:rsidR="00003771" w:rsidRPr="00D7670A" w:rsidRDefault="00003771" w:rsidP="00AD1470">
            <w:pPr>
              <w:pStyle w:val="ListParagraph"/>
              <w:numPr>
                <w:ilvl w:val="0"/>
                <w:numId w:val="4"/>
              </w:numPr>
              <w:rPr>
                <w:rFonts w:ascii="Aptos" w:eastAsia="Times New Roman" w:hAnsi="Aptos" w:cs="Arial"/>
                <w:sz w:val="24"/>
                <w:szCs w:val="24"/>
              </w:rPr>
            </w:pPr>
            <w:r w:rsidRPr="00D7670A">
              <w:rPr>
                <w:rFonts w:ascii="Aptos" w:hAnsi="Aptos" w:cs="Arial"/>
                <w:shd w:val="clear" w:color="auto" w:fill="FFFFFF"/>
              </w:rPr>
              <w:t>The data subject has given consent to the processing of his/her personal data for one or more specific purposes</w:t>
            </w:r>
          </w:p>
          <w:p w14:paraId="79DF9D39" w14:textId="77777777" w:rsidR="00003771" w:rsidRPr="00D7670A" w:rsidRDefault="00003771" w:rsidP="00AD1470">
            <w:pPr>
              <w:pStyle w:val="ListParagraph"/>
              <w:rPr>
                <w:rFonts w:ascii="Aptos" w:eastAsia="Times New Roman" w:hAnsi="Aptos" w:cs="Arial"/>
                <w:sz w:val="24"/>
                <w:szCs w:val="24"/>
              </w:rPr>
            </w:pPr>
          </w:p>
          <w:p w14:paraId="129F842D" w14:textId="77777777" w:rsidR="00003771" w:rsidRPr="00D7670A" w:rsidRDefault="00003771" w:rsidP="00AD1470">
            <w:pPr>
              <w:pStyle w:val="ListParagraph"/>
              <w:numPr>
                <w:ilvl w:val="0"/>
                <w:numId w:val="4"/>
              </w:numPr>
              <w:rPr>
                <w:rFonts w:ascii="Aptos" w:hAnsi="Aptos" w:cs="Arial"/>
                <w:sz w:val="24"/>
                <w:szCs w:val="24"/>
              </w:rPr>
            </w:pPr>
            <w:r w:rsidRPr="00D7670A">
              <w:rPr>
                <w:rFonts w:ascii="Aptos" w:hAnsi="Aptos" w:cs="Arial"/>
                <w:shd w:val="clear" w:color="auto" w:fill="FFFFFF"/>
              </w:rPr>
              <w:t>Processing is necessary for the performance of a contract to which the data subject is party, or in order to take steps at the request of the data subject prior to entering into a contract</w:t>
            </w:r>
          </w:p>
          <w:p w14:paraId="0C9E7E8E" w14:textId="77777777" w:rsidR="00003771" w:rsidRPr="00D7670A" w:rsidRDefault="00003771" w:rsidP="00AD1470">
            <w:pPr>
              <w:rPr>
                <w:rFonts w:ascii="Aptos" w:hAnsi="Aptos" w:cs="Arial"/>
              </w:rPr>
            </w:pPr>
          </w:p>
          <w:p w14:paraId="3769B6A6" w14:textId="77777777" w:rsidR="00003771" w:rsidRPr="00D7670A" w:rsidRDefault="00003771" w:rsidP="00AD1470">
            <w:pPr>
              <w:pStyle w:val="ListParagraph"/>
              <w:numPr>
                <w:ilvl w:val="0"/>
                <w:numId w:val="4"/>
              </w:numPr>
              <w:rPr>
                <w:rFonts w:ascii="Aptos" w:hAnsi="Aptos" w:cs="Arial"/>
                <w:sz w:val="24"/>
                <w:szCs w:val="24"/>
              </w:rPr>
            </w:pPr>
            <w:r w:rsidRPr="00D7670A">
              <w:rPr>
                <w:rFonts w:ascii="Aptos" w:hAnsi="Aptos" w:cs="Arial"/>
                <w:shd w:val="clear" w:color="auto" w:fill="FFFFFF"/>
              </w:rPr>
              <w:t>Processing is necessary for compliance with a legal obligation to which the controller is subject</w:t>
            </w:r>
          </w:p>
          <w:p w14:paraId="6D90C675" w14:textId="77777777" w:rsidR="00003771" w:rsidRPr="00D7670A" w:rsidRDefault="00003771" w:rsidP="00AD1470">
            <w:pPr>
              <w:rPr>
                <w:rFonts w:ascii="Aptos" w:hAnsi="Aptos" w:cs="Arial"/>
              </w:rPr>
            </w:pPr>
          </w:p>
          <w:p w14:paraId="661A73A2" w14:textId="77777777" w:rsidR="00003771" w:rsidRPr="00D7670A" w:rsidRDefault="00003771" w:rsidP="00AD1470">
            <w:pPr>
              <w:pStyle w:val="ListParagraph"/>
              <w:numPr>
                <w:ilvl w:val="0"/>
                <w:numId w:val="4"/>
              </w:numPr>
              <w:rPr>
                <w:rFonts w:ascii="Aptos" w:hAnsi="Aptos" w:cs="Arial"/>
                <w:sz w:val="24"/>
                <w:szCs w:val="24"/>
              </w:rPr>
            </w:pPr>
            <w:r w:rsidRPr="00D7670A">
              <w:rPr>
                <w:rFonts w:ascii="Aptos" w:hAnsi="Aptos" w:cs="Arial"/>
                <w:shd w:val="clear" w:color="auto" w:fill="FFFFFF"/>
              </w:rPr>
              <w:t>Processing is necessary in order to protect the vital interests of the data subject or another natural person</w:t>
            </w:r>
          </w:p>
          <w:p w14:paraId="1FD2F4E1" w14:textId="77777777" w:rsidR="00003771" w:rsidRPr="00D7670A" w:rsidRDefault="00003771" w:rsidP="00AD1470">
            <w:pPr>
              <w:rPr>
                <w:rFonts w:ascii="Aptos" w:hAnsi="Aptos" w:cs="Arial"/>
              </w:rPr>
            </w:pPr>
          </w:p>
          <w:p w14:paraId="7B092C35" w14:textId="77777777" w:rsidR="00003771" w:rsidRPr="00D7670A" w:rsidRDefault="00003771" w:rsidP="00AD1470">
            <w:pPr>
              <w:pStyle w:val="ListParagraph"/>
              <w:numPr>
                <w:ilvl w:val="0"/>
                <w:numId w:val="4"/>
              </w:numPr>
              <w:rPr>
                <w:rFonts w:ascii="Aptos" w:hAnsi="Aptos" w:cs="Arial"/>
                <w:sz w:val="24"/>
                <w:szCs w:val="24"/>
              </w:rPr>
            </w:pPr>
            <w:r w:rsidRPr="00D7670A">
              <w:rPr>
                <w:rFonts w:ascii="Aptos" w:hAnsi="Aptos" w:cs="Arial"/>
                <w:shd w:val="clear" w:color="auto" w:fill="FFFFFF"/>
              </w:rPr>
              <w:t>Processing is necessary for the performance of a task carried out in the public interest or in the exercise of official authority vested in the data controller</w:t>
            </w:r>
          </w:p>
          <w:p w14:paraId="29F1F09B" w14:textId="77777777" w:rsidR="00003771" w:rsidRPr="00D7670A" w:rsidRDefault="00003771" w:rsidP="00AD1470">
            <w:pPr>
              <w:rPr>
                <w:rFonts w:ascii="Aptos" w:hAnsi="Aptos" w:cs="Arial"/>
              </w:rPr>
            </w:pPr>
          </w:p>
          <w:p w14:paraId="41A82DD2" w14:textId="77777777" w:rsidR="00003771" w:rsidRPr="00D7670A" w:rsidRDefault="00003771" w:rsidP="00AD1470">
            <w:pPr>
              <w:pStyle w:val="ListParagraph"/>
              <w:numPr>
                <w:ilvl w:val="0"/>
                <w:numId w:val="4"/>
              </w:numPr>
              <w:rPr>
                <w:rFonts w:ascii="Aptos" w:hAnsi="Aptos" w:cs="Arial"/>
                <w:sz w:val="24"/>
                <w:szCs w:val="24"/>
              </w:rPr>
            </w:pPr>
            <w:r w:rsidRPr="00D7670A">
              <w:rPr>
                <w:rFonts w:ascii="Aptos" w:hAnsi="Aptos" w:cs="Arial"/>
                <w:shd w:val="clear" w:color="auto" w:fill="FFFFFF"/>
              </w:rPr>
              <w:t>Processing is necessary for the purposes of the legitimate interests pursued by the data controller or by a third party, except where such interests are overridden by the interests or fundamental rights and freedoms of the data subject which require protection of personal data, in particular where the data subject is a child</w:t>
            </w:r>
          </w:p>
          <w:p w14:paraId="6BF29E03" w14:textId="77777777" w:rsidR="00003771" w:rsidRPr="00D7670A" w:rsidRDefault="00003771" w:rsidP="00AD1470">
            <w:pPr>
              <w:pStyle w:val="ListParagraph"/>
              <w:rPr>
                <w:rFonts w:ascii="Aptos" w:hAnsi="Aptos" w:cs="Arial"/>
              </w:rPr>
            </w:pPr>
          </w:p>
        </w:tc>
      </w:tr>
      <w:tr w:rsidR="00003771" w:rsidRPr="00D7670A" w14:paraId="573F7BF4" w14:textId="77777777" w:rsidTr="00474C43">
        <w:tc>
          <w:tcPr>
            <w:tcW w:w="8500" w:type="dxa"/>
            <w:shd w:val="clear" w:color="auto" w:fill="FFFFFF" w:themeFill="background1"/>
          </w:tcPr>
          <w:p w14:paraId="3030E3FF" w14:textId="77777777" w:rsidR="00003771" w:rsidRPr="00D7670A" w:rsidRDefault="00003771" w:rsidP="00474C43">
            <w:pPr>
              <w:spacing w:before="60" w:after="60"/>
              <w:rPr>
                <w:rFonts w:ascii="Aptos" w:hAnsi="Aptos" w:cs="Arial"/>
                <w:b/>
                <w:sz w:val="22"/>
                <w:szCs w:val="22"/>
                <w:lang w:eastAsia="en-US"/>
              </w:rPr>
            </w:pPr>
            <w:r w:rsidRPr="00D7670A">
              <w:rPr>
                <w:rFonts w:ascii="Aptos" w:hAnsi="Aptos" w:cs="Arial"/>
                <w:b/>
                <w:sz w:val="22"/>
                <w:szCs w:val="22"/>
                <w:lang w:eastAsia="en-US"/>
              </w:rPr>
              <w:t>Action complete (</w:t>
            </w:r>
            <w:r w:rsidRPr="00D7670A">
              <w:rPr>
                <w:rFonts w:ascii="Aptos" w:hAnsi="Aptos" w:cs="Arial"/>
                <w:b/>
                <w:color w:val="70AD47" w:themeColor="accent6"/>
                <w:sz w:val="22"/>
                <w:szCs w:val="22"/>
                <w:lang w:eastAsia="en-US"/>
              </w:rPr>
              <w:sym w:font="Wingdings" w:char="F0FC"/>
            </w:r>
            <w:r w:rsidRPr="00D7670A">
              <w:rPr>
                <w:rFonts w:ascii="Aptos" w:hAnsi="Aptos" w:cs="Arial"/>
                <w:b/>
                <w:sz w:val="22"/>
                <w:szCs w:val="22"/>
                <w:lang w:eastAsia="en-US"/>
              </w:rPr>
              <w:t xml:space="preserve"> or </w:t>
            </w:r>
            <w:r w:rsidRPr="00D7670A">
              <w:rPr>
                <w:rFonts w:ascii="Aptos" w:hAnsi="Aptos" w:cs="Arial"/>
                <w:b/>
                <w:color w:val="FF0000"/>
                <w:sz w:val="22"/>
                <w:szCs w:val="22"/>
                <w:lang w:eastAsia="en-US"/>
              </w:rPr>
              <w:sym w:font="Wingdings" w:char="F0FB"/>
            </w:r>
            <w:r w:rsidRPr="00D7670A">
              <w:rPr>
                <w:rFonts w:ascii="Aptos" w:hAnsi="Aptos" w:cs="Arial"/>
                <w:b/>
                <w:sz w:val="22"/>
                <w:szCs w:val="22"/>
                <w:lang w:eastAsia="en-US"/>
              </w:rPr>
              <w:t>)</w:t>
            </w:r>
          </w:p>
        </w:tc>
        <w:tc>
          <w:tcPr>
            <w:tcW w:w="510" w:type="dxa"/>
            <w:shd w:val="clear" w:color="auto" w:fill="FFFFFF" w:themeFill="background1"/>
          </w:tcPr>
          <w:p w14:paraId="5EA767A1" w14:textId="77777777" w:rsidR="00003771" w:rsidRPr="00D7670A" w:rsidRDefault="00003771" w:rsidP="00474C43">
            <w:pPr>
              <w:spacing w:before="60" w:after="60"/>
              <w:rPr>
                <w:rFonts w:ascii="Aptos" w:hAnsi="Aptos" w:cs="Arial"/>
                <w:sz w:val="22"/>
                <w:szCs w:val="22"/>
                <w:lang w:eastAsia="en-US"/>
              </w:rPr>
            </w:pPr>
          </w:p>
        </w:tc>
      </w:tr>
    </w:tbl>
    <w:p w14:paraId="39833222" w14:textId="77777777" w:rsidR="00003771" w:rsidRPr="00D7670A" w:rsidRDefault="00003771" w:rsidP="00003771">
      <w:pPr>
        <w:rPr>
          <w:rFonts w:ascii="Aptos" w:hAnsi="Aptos" w:cs="Arial"/>
          <w:sz w:val="22"/>
          <w:szCs w:val="22"/>
          <w:lang w:eastAsia="en-US"/>
        </w:rPr>
      </w:pPr>
    </w:p>
    <w:p w14:paraId="62350F12" w14:textId="77777777" w:rsidR="00253F17" w:rsidRPr="00D7670A" w:rsidRDefault="00253F17" w:rsidP="00003771">
      <w:pPr>
        <w:rPr>
          <w:rFonts w:ascii="Aptos" w:hAnsi="Aptos" w:cs="Arial"/>
          <w:sz w:val="22"/>
          <w:szCs w:val="22"/>
          <w:lang w:eastAsia="en-US"/>
        </w:rPr>
      </w:pPr>
    </w:p>
    <w:tbl>
      <w:tblPr>
        <w:tblStyle w:val="TableGrid"/>
        <w:tblW w:w="0" w:type="auto"/>
        <w:tblLook w:val="04A0" w:firstRow="1" w:lastRow="0" w:firstColumn="1" w:lastColumn="0" w:noHBand="0" w:noVBand="1"/>
      </w:tblPr>
      <w:tblGrid>
        <w:gridCol w:w="7807"/>
        <w:gridCol w:w="483"/>
      </w:tblGrid>
      <w:tr w:rsidR="00003771" w:rsidRPr="00D7670A" w14:paraId="69D67379" w14:textId="77777777" w:rsidTr="0013257C">
        <w:tc>
          <w:tcPr>
            <w:tcW w:w="8290" w:type="dxa"/>
            <w:gridSpan w:val="2"/>
            <w:shd w:val="clear" w:color="auto" w:fill="4472C4" w:themeFill="accent1"/>
          </w:tcPr>
          <w:p w14:paraId="79270ACE" w14:textId="77777777" w:rsidR="00003771" w:rsidRPr="00D7670A" w:rsidRDefault="00003771" w:rsidP="00474C43">
            <w:pPr>
              <w:spacing w:before="80" w:after="80"/>
              <w:rPr>
                <w:rFonts w:ascii="Aptos" w:hAnsi="Aptos" w:cs="Arial"/>
                <w:b/>
                <w:color w:val="FFFFFF" w:themeColor="background1"/>
                <w:sz w:val="22"/>
                <w:szCs w:val="22"/>
                <w:lang w:eastAsia="en-US"/>
              </w:rPr>
            </w:pPr>
            <w:r w:rsidRPr="00D7670A">
              <w:rPr>
                <w:rFonts w:ascii="Aptos" w:hAnsi="Aptos" w:cs="Arial"/>
                <w:b/>
                <w:color w:val="FFFFFF" w:themeColor="background1"/>
                <w:sz w:val="22"/>
                <w:szCs w:val="22"/>
                <w:lang w:eastAsia="en-US"/>
              </w:rPr>
              <w:t>Consent</w:t>
            </w:r>
          </w:p>
        </w:tc>
      </w:tr>
      <w:tr w:rsidR="00003771" w:rsidRPr="00D7670A" w14:paraId="2C098D22" w14:textId="77777777" w:rsidTr="0013257C">
        <w:tc>
          <w:tcPr>
            <w:tcW w:w="8290" w:type="dxa"/>
            <w:gridSpan w:val="2"/>
          </w:tcPr>
          <w:p w14:paraId="6318E5DC" w14:textId="77777777" w:rsidR="00003771" w:rsidRPr="00D7670A" w:rsidRDefault="00003771" w:rsidP="00AD1470">
            <w:pPr>
              <w:pStyle w:val="ListParagraph"/>
              <w:numPr>
                <w:ilvl w:val="0"/>
                <w:numId w:val="24"/>
              </w:numPr>
              <w:rPr>
                <w:rFonts w:ascii="Aptos" w:hAnsi="Aptos" w:cs="Arial"/>
              </w:rPr>
            </w:pPr>
            <w:r w:rsidRPr="00D7670A">
              <w:rPr>
                <w:rFonts w:ascii="Aptos" w:hAnsi="Aptos" w:cs="Arial"/>
              </w:rPr>
              <w:t>Do current processes for obtaining consent reflect the UK GDPR?</w:t>
            </w:r>
          </w:p>
          <w:p w14:paraId="4D372142" w14:textId="77777777" w:rsidR="00003771" w:rsidRPr="00D7670A" w:rsidRDefault="00003771" w:rsidP="00AD1470">
            <w:pPr>
              <w:pStyle w:val="ListParagraph"/>
              <w:rPr>
                <w:rFonts w:ascii="Aptos" w:hAnsi="Aptos" w:cs="Arial"/>
              </w:rPr>
            </w:pPr>
          </w:p>
          <w:p w14:paraId="5703AFE0" w14:textId="77777777" w:rsidR="00003771" w:rsidRPr="00D7670A" w:rsidRDefault="00003771" w:rsidP="00AD1470">
            <w:pPr>
              <w:pStyle w:val="ListParagraph"/>
              <w:numPr>
                <w:ilvl w:val="0"/>
                <w:numId w:val="24"/>
              </w:numPr>
              <w:rPr>
                <w:rFonts w:ascii="Aptos" w:hAnsi="Aptos" w:cs="Arial"/>
              </w:rPr>
            </w:pPr>
            <w:r w:rsidRPr="00D7670A">
              <w:rPr>
                <w:rFonts w:ascii="Aptos" w:hAnsi="Aptos" w:cs="Arial"/>
              </w:rPr>
              <w:t>Do staff know that they must explain to data subjects:</w:t>
            </w:r>
          </w:p>
          <w:p w14:paraId="437F087B" w14:textId="77777777" w:rsidR="00003771" w:rsidRPr="00D7670A" w:rsidRDefault="00003771" w:rsidP="00AD1470">
            <w:pPr>
              <w:rPr>
                <w:rFonts w:ascii="Aptos" w:hAnsi="Aptos" w:cs="Arial"/>
              </w:rPr>
            </w:pPr>
          </w:p>
          <w:p w14:paraId="7B7523EE" w14:textId="77777777" w:rsidR="00003771" w:rsidRPr="00D7670A" w:rsidRDefault="00003771" w:rsidP="00AD1470">
            <w:pPr>
              <w:pStyle w:val="ListParagraph"/>
              <w:numPr>
                <w:ilvl w:val="0"/>
                <w:numId w:val="24"/>
              </w:numPr>
              <w:ind w:left="1026"/>
              <w:rPr>
                <w:rFonts w:ascii="Aptos" w:hAnsi="Aptos" w:cs="Arial"/>
              </w:rPr>
            </w:pPr>
            <w:r w:rsidRPr="00D7670A">
              <w:rPr>
                <w:rFonts w:ascii="Aptos" w:hAnsi="Aptos" w:cs="Arial"/>
              </w:rPr>
              <w:t>Why the organisation wants the data</w:t>
            </w:r>
          </w:p>
          <w:p w14:paraId="57F06C14" w14:textId="77777777" w:rsidR="00003771" w:rsidRPr="00D7670A" w:rsidRDefault="00003771" w:rsidP="00AD1470">
            <w:pPr>
              <w:pStyle w:val="ListParagraph"/>
              <w:numPr>
                <w:ilvl w:val="0"/>
                <w:numId w:val="24"/>
              </w:numPr>
              <w:ind w:left="1026"/>
              <w:rPr>
                <w:rFonts w:ascii="Aptos" w:hAnsi="Aptos" w:cs="Arial"/>
              </w:rPr>
            </w:pPr>
            <w:r w:rsidRPr="00D7670A">
              <w:rPr>
                <w:rFonts w:ascii="Aptos" w:hAnsi="Aptos" w:cs="Arial"/>
              </w:rPr>
              <w:t>How the data will be used by the organisation</w:t>
            </w:r>
          </w:p>
          <w:p w14:paraId="3D6F169B" w14:textId="3AAF0408" w:rsidR="00003771" w:rsidRPr="00D7670A" w:rsidRDefault="00003771" w:rsidP="00AD1470">
            <w:pPr>
              <w:pStyle w:val="ListParagraph"/>
              <w:numPr>
                <w:ilvl w:val="0"/>
                <w:numId w:val="24"/>
              </w:numPr>
              <w:ind w:left="1026"/>
              <w:rPr>
                <w:rFonts w:ascii="Aptos" w:hAnsi="Aptos" w:cs="Arial"/>
              </w:rPr>
            </w:pPr>
            <w:r w:rsidRPr="00D7670A">
              <w:rPr>
                <w:rFonts w:ascii="Aptos" w:hAnsi="Aptos" w:cs="Arial"/>
              </w:rPr>
              <w:t xml:space="preserve">The names of any </w:t>
            </w:r>
            <w:r w:rsidR="00617174" w:rsidRPr="00D7670A">
              <w:rPr>
                <w:rFonts w:ascii="Aptos" w:hAnsi="Aptos" w:cs="Arial"/>
              </w:rPr>
              <w:t>third-party</w:t>
            </w:r>
            <w:r w:rsidRPr="00D7670A">
              <w:rPr>
                <w:rFonts w:ascii="Aptos" w:hAnsi="Aptos" w:cs="Arial"/>
              </w:rPr>
              <w:t xml:space="preserve"> data controllers with whom the data will be shared</w:t>
            </w:r>
          </w:p>
          <w:p w14:paraId="69C2FBE4" w14:textId="77777777" w:rsidR="00003771" w:rsidRPr="00D7670A" w:rsidRDefault="00003771" w:rsidP="00AD1470">
            <w:pPr>
              <w:pStyle w:val="ListParagraph"/>
              <w:numPr>
                <w:ilvl w:val="0"/>
                <w:numId w:val="24"/>
              </w:numPr>
              <w:ind w:left="1026"/>
              <w:rPr>
                <w:rFonts w:ascii="Aptos" w:hAnsi="Aptos" w:cs="Arial"/>
              </w:rPr>
            </w:pPr>
            <w:r w:rsidRPr="00D7670A">
              <w:rPr>
                <w:rFonts w:ascii="Aptos" w:hAnsi="Aptos" w:cs="Arial"/>
              </w:rPr>
              <w:t>Their right to withdraw consent at any time</w:t>
            </w:r>
          </w:p>
          <w:p w14:paraId="784653E2" w14:textId="77777777" w:rsidR="00003771" w:rsidRPr="00D7670A" w:rsidRDefault="00003771" w:rsidP="00AD1470">
            <w:pPr>
              <w:pStyle w:val="ListParagraph"/>
              <w:ind w:left="1026"/>
              <w:rPr>
                <w:rFonts w:ascii="Aptos" w:hAnsi="Aptos" w:cs="Arial"/>
              </w:rPr>
            </w:pPr>
          </w:p>
          <w:p w14:paraId="3D0D012F" w14:textId="3221DB5C" w:rsidR="00003771" w:rsidRPr="00D7670A" w:rsidRDefault="00003771" w:rsidP="00AD1470">
            <w:pPr>
              <w:pStyle w:val="ListParagraph"/>
              <w:numPr>
                <w:ilvl w:val="0"/>
                <w:numId w:val="24"/>
              </w:numPr>
              <w:rPr>
                <w:rFonts w:ascii="Aptos" w:hAnsi="Aptos" w:cs="Arial"/>
              </w:rPr>
            </w:pPr>
            <w:r w:rsidRPr="00D7670A">
              <w:rPr>
                <w:rFonts w:ascii="Aptos" w:hAnsi="Aptos" w:cs="Arial"/>
              </w:rPr>
              <w:t>Are staff aware that the Data Protection Act (DPA18) state</w:t>
            </w:r>
            <w:r w:rsidR="0013257C" w:rsidRPr="00D7670A">
              <w:rPr>
                <w:rFonts w:ascii="Aptos" w:hAnsi="Aptos" w:cs="Arial"/>
              </w:rPr>
              <w:t>s</w:t>
            </w:r>
            <w:r w:rsidRPr="00D7670A">
              <w:rPr>
                <w:rFonts w:ascii="Aptos" w:hAnsi="Aptos" w:cs="Arial"/>
              </w:rPr>
              <w:t xml:space="preserve"> that parental consent is required for a child under the age of 13; Gillick competence remains unaffected</w:t>
            </w:r>
          </w:p>
          <w:p w14:paraId="36F33A1F" w14:textId="77777777" w:rsidR="00003771" w:rsidRPr="00D7670A" w:rsidRDefault="00003771" w:rsidP="00AD1470">
            <w:pPr>
              <w:pStyle w:val="ListParagraph"/>
              <w:rPr>
                <w:rFonts w:ascii="Aptos" w:hAnsi="Aptos" w:cs="Arial"/>
              </w:rPr>
            </w:pPr>
          </w:p>
        </w:tc>
      </w:tr>
      <w:tr w:rsidR="00003771" w:rsidRPr="00D7670A" w14:paraId="4D5AC65C" w14:textId="77777777" w:rsidTr="0013257C">
        <w:tc>
          <w:tcPr>
            <w:tcW w:w="7807" w:type="dxa"/>
            <w:shd w:val="clear" w:color="auto" w:fill="FFFFFF" w:themeFill="background1"/>
          </w:tcPr>
          <w:p w14:paraId="05780AFA" w14:textId="77777777" w:rsidR="00003771" w:rsidRPr="00D7670A" w:rsidRDefault="00003771" w:rsidP="00474C43">
            <w:pPr>
              <w:spacing w:before="60" w:after="60"/>
              <w:rPr>
                <w:rFonts w:ascii="Aptos" w:hAnsi="Aptos" w:cs="Arial"/>
                <w:b/>
                <w:sz w:val="22"/>
                <w:szCs w:val="22"/>
                <w:lang w:eastAsia="en-US"/>
              </w:rPr>
            </w:pPr>
            <w:r w:rsidRPr="00D7670A">
              <w:rPr>
                <w:rFonts w:ascii="Aptos" w:hAnsi="Aptos" w:cs="Arial"/>
                <w:b/>
                <w:sz w:val="22"/>
                <w:szCs w:val="22"/>
                <w:lang w:eastAsia="en-US"/>
              </w:rPr>
              <w:lastRenderedPageBreak/>
              <w:t>Action complete (</w:t>
            </w:r>
            <w:r w:rsidRPr="00D7670A">
              <w:rPr>
                <w:rFonts w:ascii="Aptos" w:hAnsi="Aptos" w:cs="Arial"/>
                <w:b/>
                <w:color w:val="70AD47" w:themeColor="accent6"/>
                <w:sz w:val="22"/>
                <w:szCs w:val="22"/>
                <w:lang w:eastAsia="en-US"/>
              </w:rPr>
              <w:sym w:font="Wingdings" w:char="F0FC"/>
            </w:r>
            <w:r w:rsidRPr="00D7670A">
              <w:rPr>
                <w:rFonts w:ascii="Aptos" w:hAnsi="Aptos" w:cs="Arial"/>
                <w:b/>
                <w:sz w:val="22"/>
                <w:szCs w:val="22"/>
                <w:lang w:eastAsia="en-US"/>
              </w:rPr>
              <w:t xml:space="preserve"> or </w:t>
            </w:r>
            <w:r w:rsidRPr="00D7670A">
              <w:rPr>
                <w:rFonts w:ascii="Aptos" w:hAnsi="Aptos" w:cs="Arial"/>
                <w:b/>
                <w:color w:val="FF0000"/>
                <w:sz w:val="22"/>
                <w:szCs w:val="22"/>
                <w:lang w:eastAsia="en-US"/>
              </w:rPr>
              <w:sym w:font="Wingdings" w:char="F0FB"/>
            </w:r>
            <w:r w:rsidRPr="00D7670A">
              <w:rPr>
                <w:rFonts w:ascii="Aptos" w:hAnsi="Aptos" w:cs="Arial"/>
                <w:b/>
                <w:sz w:val="22"/>
                <w:szCs w:val="22"/>
                <w:lang w:eastAsia="en-US"/>
              </w:rPr>
              <w:t>)</w:t>
            </w:r>
          </w:p>
        </w:tc>
        <w:tc>
          <w:tcPr>
            <w:tcW w:w="483" w:type="dxa"/>
            <w:shd w:val="clear" w:color="auto" w:fill="FFFFFF" w:themeFill="background1"/>
          </w:tcPr>
          <w:p w14:paraId="6949C015" w14:textId="77777777" w:rsidR="00003771" w:rsidRPr="00D7670A" w:rsidRDefault="00003771" w:rsidP="00474C43">
            <w:pPr>
              <w:spacing w:before="60" w:after="60"/>
              <w:rPr>
                <w:rFonts w:ascii="Aptos" w:hAnsi="Aptos" w:cs="Arial"/>
                <w:sz w:val="22"/>
                <w:szCs w:val="22"/>
                <w:lang w:eastAsia="en-US"/>
              </w:rPr>
            </w:pPr>
          </w:p>
        </w:tc>
      </w:tr>
    </w:tbl>
    <w:p w14:paraId="57E91BDB" w14:textId="77777777" w:rsidR="0013257C" w:rsidRPr="00D7670A" w:rsidRDefault="0013257C">
      <w:pPr>
        <w:rPr>
          <w:rFonts w:ascii="Aptos" w:hAnsi="Aptos"/>
        </w:rPr>
      </w:pPr>
    </w:p>
    <w:p w14:paraId="382813B2" w14:textId="77777777" w:rsidR="00253F17" w:rsidRPr="00D7670A" w:rsidRDefault="00253F17">
      <w:pPr>
        <w:rPr>
          <w:rFonts w:ascii="Aptos" w:hAnsi="Aptos"/>
        </w:rPr>
      </w:pPr>
    </w:p>
    <w:tbl>
      <w:tblPr>
        <w:tblStyle w:val="TableGrid"/>
        <w:tblW w:w="0" w:type="auto"/>
        <w:tblLook w:val="04A0" w:firstRow="1" w:lastRow="0" w:firstColumn="1" w:lastColumn="0" w:noHBand="0" w:noVBand="1"/>
      </w:tblPr>
      <w:tblGrid>
        <w:gridCol w:w="7807"/>
        <w:gridCol w:w="483"/>
      </w:tblGrid>
      <w:tr w:rsidR="00003771" w:rsidRPr="00D7670A" w14:paraId="3F4B627E" w14:textId="77777777" w:rsidTr="0013257C">
        <w:tc>
          <w:tcPr>
            <w:tcW w:w="8290" w:type="dxa"/>
            <w:gridSpan w:val="2"/>
            <w:shd w:val="clear" w:color="auto" w:fill="4472C4" w:themeFill="accent1"/>
          </w:tcPr>
          <w:p w14:paraId="17414D9E" w14:textId="77777777" w:rsidR="00003771" w:rsidRPr="00D7670A" w:rsidRDefault="00003771" w:rsidP="00474C43">
            <w:pPr>
              <w:spacing w:before="80" w:after="80"/>
              <w:rPr>
                <w:rFonts w:ascii="Aptos" w:hAnsi="Aptos" w:cs="Arial"/>
                <w:b/>
                <w:color w:val="FFFFFF" w:themeColor="background1"/>
                <w:sz w:val="22"/>
                <w:szCs w:val="22"/>
                <w:lang w:eastAsia="en-US"/>
              </w:rPr>
            </w:pPr>
            <w:r w:rsidRPr="00D7670A">
              <w:rPr>
                <w:rFonts w:ascii="Aptos" w:hAnsi="Aptos" w:cs="Arial"/>
                <w:b/>
                <w:color w:val="FFFFFF" w:themeColor="background1"/>
                <w:sz w:val="22"/>
                <w:szCs w:val="22"/>
                <w:lang w:eastAsia="en-US"/>
              </w:rPr>
              <w:t>Data breaches</w:t>
            </w:r>
          </w:p>
        </w:tc>
      </w:tr>
      <w:tr w:rsidR="00003771" w:rsidRPr="00D7670A" w14:paraId="5CD957A2" w14:textId="77777777" w:rsidTr="0013257C">
        <w:tc>
          <w:tcPr>
            <w:tcW w:w="8290" w:type="dxa"/>
            <w:gridSpan w:val="2"/>
          </w:tcPr>
          <w:p w14:paraId="4A0E492D" w14:textId="77777777" w:rsidR="00003771" w:rsidRPr="00D7670A" w:rsidRDefault="00003771" w:rsidP="00AD1470">
            <w:pPr>
              <w:rPr>
                <w:rFonts w:ascii="Aptos" w:hAnsi="Aptos" w:cs="Arial"/>
                <w:sz w:val="22"/>
                <w:szCs w:val="22"/>
              </w:rPr>
            </w:pPr>
            <w:r w:rsidRPr="00D7670A">
              <w:rPr>
                <w:rFonts w:ascii="Aptos" w:hAnsi="Aptos" w:cs="Arial"/>
                <w:sz w:val="22"/>
                <w:szCs w:val="22"/>
              </w:rPr>
              <w:t>What are the current procedures to detect and report data breaches?</w:t>
            </w:r>
          </w:p>
          <w:p w14:paraId="211A0F2D" w14:textId="77777777" w:rsidR="00003771" w:rsidRPr="00D7670A" w:rsidRDefault="00003771" w:rsidP="00AD1470">
            <w:pPr>
              <w:rPr>
                <w:rFonts w:ascii="Aptos" w:hAnsi="Aptos" w:cs="Arial"/>
                <w:sz w:val="22"/>
                <w:szCs w:val="22"/>
              </w:rPr>
            </w:pPr>
          </w:p>
          <w:p w14:paraId="44428E02" w14:textId="4328FBB7" w:rsidR="00003771" w:rsidRPr="00D7670A" w:rsidRDefault="00003771" w:rsidP="00474C43">
            <w:pPr>
              <w:pStyle w:val="ListParagraph"/>
              <w:numPr>
                <w:ilvl w:val="0"/>
                <w:numId w:val="24"/>
              </w:numPr>
              <w:rPr>
                <w:rFonts w:ascii="Aptos" w:hAnsi="Aptos" w:cs="Arial"/>
              </w:rPr>
            </w:pPr>
            <w:r w:rsidRPr="00D7670A">
              <w:rPr>
                <w:rFonts w:ascii="Aptos" w:hAnsi="Aptos" w:cs="Arial"/>
              </w:rPr>
              <w:t>Do staff know what a data breach is?</w:t>
            </w:r>
          </w:p>
          <w:p w14:paraId="0EECE0A1" w14:textId="7BBF8188" w:rsidR="00003771" w:rsidRPr="00D7670A" w:rsidRDefault="00003771" w:rsidP="00474C43">
            <w:pPr>
              <w:pStyle w:val="ListParagraph"/>
              <w:numPr>
                <w:ilvl w:val="0"/>
                <w:numId w:val="24"/>
              </w:numPr>
              <w:rPr>
                <w:rFonts w:ascii="Aptos" w:hAnsi="Aptos" w:cs="Arial"/>
              </w:rPr>
            </w:pPr>
            <w:r w:rsidRPr="00D7670A">
              <w:rPr>
                <w:rFonts w:ascii="Aptos" w:hAnsi="Aptos" w:cs="Arial"/>
              </w:rPr>
              <w:t>What is the reporting process?</w:t>
            </w:r>
          </w:p>
          <w:p w14:paraId="27772575" w14:textId="24DE8CAF" w:rsidR="00003771" w:rsidRPr="00D7670A" w:rsidRDefault="00003771" w:rsidP="00474C43">
            <w:pPr>
              <w:pStyle w:val="ListParagraph"/>
              <w:numPr>
                <w:ilvl w:val="0"/>
                <w:numId w:val="24"/>
              </w:numPr>
              <w:rPr>
                <w:rFonts w:ascii="Aptos" w:hAnsi="Aptos" w:cs="Arial"/>
              </w:rPr>
            </w:pPr>
            <w:r w:rsidRPr="00D7670A">
              <w:rPr>
                <w:rFonts w:ascii="Aptos" w:hAnsi="Aptos" w:cs="Arial"/>
              </w:rPr>
              <w:t>Is there a process to notify data subjects of a breach affecting them</w:t>
            </w:r>
            <w:r w:rsidR="0013257C" w:rsidRPr="00D7670A">
              <w:rPr>
                <w:rFonts w:ascii="Aptos" w:hAnsi="Aptos" w:cs="Arial"/>
              </w:rPr>
              <w:t>?</w:t>
            </w:r>
          </w:p>
          <w:p w14:paraId="02B8493C" w14:textId="1A719A47" w:rsidR="00003771" w:rsidRPr="00D7670A" w:rsidRDefault="00003771" w:rsidP="00474C43">
            <w:pPr>
              <w:pStyle w:val="ListParagraph"/>
              <w:numPr>
                <w:ilvl w:val="0"/>
                <w:numId w:val="24"/>
              </w:numPr>
              <w:rPr>
                <w:rFonts w:ascii="Aptos" w:hAnsi="Aptos" w:cs="Arial"/>
              </w:rPr>
            </w:pPr>
            <w:r w:rsidRPr="00D7670A">
              <w:rPr>
                <w:rFonts w:ascii="Aptos" w:hAnsi="Aptos" w:cs="Arial"/>
              </w:rPr>
              <w:t>How are data breaches recorded; who is responsible for this?</w:t>
            </w:r>
          </w:p>
          <w:p w14:paraId="72DE3885" w14:textId="77777777" w:rsidR="00003771" w:rsidRPr="00D7670A" w:rsidRDefault="00003771" w:rsidP="00AD1470">
            <w:pPr>
              <w:pStyle w:val="ListParagraph"/>
              <w:numPr>
                <w:ilvl w:val="0"/>
                <w:numId w:val="24"/>
              </w:numPr>
              <w:rPr>
                <w:rFonts w:ascii="Aptos" w:hAnsi="Aptos" w:cs="Arial"/>
              </w:rPr>
            </w:pPr>
            <w:r w:rsidRPr="00D7670A">
              <w:rPr>
                <w:rFonts w:ascii="Aptos" w:hAnsi="Aptos" w:cs="Arial"/>
              </w:rPr>
              <w:t>Does the practice policy include data breaches and responsibilities?</w:t>
            </w:r>
          </w:p>
          <w:p w14:paraId="522B2939" w14:textId="77777777" w:rsidR="00003771" w:rsidRPr="00D7670A" w:rsidRDefault="00003771" w:rsidP="00AD1470">
            <w:pPr>
              <w:pStyle w:val="ListParagraph"/>
              <w:rPr>
                <w:rFonts w:ascii="Aptos" w:hAnsi="Aptos" w:cs="Arial"/>
              </w:rPr>
            </w:pPr>
          </w:p>
        </w:tc>
      </w:tr>
      <w:tr w:rsidR="00003771" w:rsidRPr="00D7670A" w14:paraId="024FF175" w14:textId="77777777" w:rsidTr="0013257C">
        <w:tc>
          <w:tcPr>
            <w:tcW w:w="7807" w:type="dxa"/>
            <w:shd w:val="clear" w:color="auto" w:fill="FFFFFF" w:themeFill="background1"/>
          </w:tcPr>
          <w:p w14:paraId="1903B938" w14:textId="77777777" w:rsidR="00003771" w:rsidRPr="00D7670A" w:rsidRDefault="00003771" w:rsidP="00474C43">
            <w:pPr>
              <w:spacing w:before="60" w:after="60"/>
              <w:rPr>
                <w:rFonts w:ascii="Aptos" w:hAnsi="Aptos" w:cs="Arial"/>
                <w:b/>
                <w:sz w:val="22"/>
                <w:szCs w:val="22"/>
                <w:lang w:eastAsia="en-US"/>
              </w:rPr>
            </w:pPr>
            <w:r w:rsidRPr="00D7670A">
              <w:rPr>
                <w:rFonts w:ascii="Aptos" w:hAnsi="Aptos" w:cs="Arial"/>
                <w:b/>
                <w:sz w:val="22"/>
                <w:szCs w:val="22"/>
                <w:lang w:eastAsia="en-US"/>
              </w:rPr>
              <w:t>Action complete (</w:t>
            </w:r>
            <w:r w:rsidRPr="00D7670A">
              <w:rPr>
                <w:rFonts w:ascii="Aptos" w:hAnsi="Aptos" w:cs="Arial"/>
                <w:b/>
                <w:color w:val="70AD47" w:themeColor="accent6"/>
                <w:sz w:val="22"/>
                <w:szCs w:val="22"/>
                <w:lang w:eastAsia="en-US"/>
              </w:rPr>
              <w:sym w:font="Wingdings" w:char="F0FC"/>
            </w:r>
            <w:r w:rsidRPr="00D7670A">
              <w:rPr>
                <w:rFonts w:ascii="Aptos" w:hAnsi="Aptos" w:cs="Arial"/>
                <w:b/>
                <w:sz w:val="22"/>
                <w:szCs w:val="22"/>
                <w:lang w:eastAsia="en-US"/>
              </w:rPr>
              <w:t xml:space="preserve"> or </w:t>
            </w:r>
            <w:r w:rsidRPr="00D7670A">
              <w:rPr>
                <w:rFonts w:ascii="Aptos" w:hAnsi="Aptos" w:cs="Arial"/>
                <w:b/>
                <w:color w:val="FF0000"/>
                <w:sz w:val="22"/>
                <w:szCs w:val="22"/>
                <w:lang w:eastAsia="en-US"/>
              </w:rPr>
              <w:sym w:font="Wingdings" w:char="F0FB"/>
            </w:r>
            <w:r w:rsidRPr="00D7670A">
              <w:rPr>
                <w:rFonts w:ascii="Aptos" w:hAnsi="Aptos" w:cs="Arial"/>
                <w:b/>
                <w:sz w:val="22"/>
                <w:szCs w:val="22"/>
                <w:lang w:eastAsia="en-US"/>
              </w:rPr>
              <w:t>)</w:t>
            </w:r>
          </w:p>
        </w:tc>
        <w:tc>
          <w:tcPr>
            <w:tcW w:w="483" w:type="dxa"/>
            <w:shd w:val="clear" w:color="auto" w:fill="FFFFFF" w:themeFill="background1"/>
          </w:tcPr>
          <w:p w14:paraId="3EE56B3E" w14:textId="77777777" w:rsidR="00003771" w:rsidRPr="00D7670A" w:rsidRDefault="00003771" w:rsidP="00474C43">
            <w:pPr>
              <w:spacing w:before="60" w:after="60"/>
              <w:rPr>
                <w:rFonts w:ascii="Aptos" w:hAnsi="Aptos" w:cs="Arial"/>
                <w:sz w:val="22"/>
                <w:szCs w:val="22"/>
                <w:lang w:eastAsia="en-US"/>
              </w:rPr>
            </w:pPr>
          </w:p>
        </w:tc>
      </w:tr>
    </w:tbl>
    <w:p w14:paraId="63BB2ABD" w14:textId="77777777" w:rsidR="00003771" w:rsidRPr="00D7670A" w:rsidRDefault="00003771" w:rsidP="00003771">
      <w:pPr>
        <w:autoSpaceDE w:val="0"/>
        <w:autoSpaceDN w:val="0"/>
        <w:adjustRightInd w:val="0"/>
        <w:spacing w:after="200"/>
        <w:rPr>
          <w:rFonts w:ascii="Aptos" w:hAnsi="Aptos" w:cs="ArialMT"/>
        </w:rPr>
      </w:pPr>
    </w:p>
    <w:bookmarkEnd w:id="2"/>
    <w:p w14:paraId="69AF74DC" w14:textId="77777777" w:rsidR="00003771" w:rsidRPr="00D7670A" w:rsidRDefault="00003771" w:rsidP="00003771">
      <w:pPr>
        <w:autoSpaceDE w:val="0"/>
        <w:autoSpaceDN w:val="0"/>
        <w:adjustRightInd w:val="0"/>
        <w:spacing w:after="200"/>
        <w:rPr>
          <w:rFonts w:ascii="Aptos" w:hAnsi="Aptos" w:cs="ArialMT"/>
        </w:rPr>
      </w:pPr>
    </w:p>
    <w:sectPr w:rsidR="00003771" w:rsidRPr="00D7670A" w:rsidSect="00B31B15">
      <w:headerReference w:type="default" r:id="rId9"/>
      <w:footerReference w:type="even" r:id="rId10"/>
      <w:footerReference w:type="default" r:id="rId11"/>
      <w:headerReference w:type="first" r:id="rId12"/>
      <w:footerReference w:type="first" r:id="rId13"/>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49719" w14:textId="77777777" w:rsidR="0066136B" w:rsidRDefault="0066136B" w:rsidP="00D85E4D">
      <w:r>
        <w:separator/>
      </w:r>
    </w:p>
  </w:endnote>
  <w:endnote w:type="continuationSeparator" w:id="0">
    <w:p w14:paraId="40ADFFB8" w14:textId="77777777" w:rsidR="0066136B" w:rsidRDefault="0066136B"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roman"/>
    <w:pitch w:val="default"/>
  </w:font>
  <w:font w:name="ArialMT">
    <w:altName w:val="Arial"/>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2745826"/>
      <w:docPartObj>
        <w:docPartGallery w:val="Page Numbers (Bottom of Page)"/>
        <w:docPartUnique/>
      </w:docPartObj>
    </w:sdtPr>
    <w:sdtContent>
      <w:p w14:paraId="03A7348F" w14:textId="22DE5ABB" w:rsidR="003B367C" w:rsidRDefault="003B367C" w:rsidP="007B2B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50311316"/>
      <w:docPartObj>
        <w:docPartGallery w:val="Page Numbers (Bottom of Page)"/>
        <w:docPartUnique/>
      </w:docPartObj>
    </w:sdtPr>
    <w:sdtContent>
      <w:p w14:paraId="684F2926" w14:textId="23DB6E7B" w:rsidR="003B367C" w:rsidRDefault="003B367C" w:rsidP="003B367C">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89935623"/>
      <w:docPartObj>
        <w:docPartGallery w:val="Page Numbers (Bottom of Page)"/>
        <w:docPartUnique/>
      </w:docPartObj>
    </w:sdtPr>
    <w:sdtContent>
      <w:p w14:paraId="7C7A2F4E" w14:textId="2014A8B6" w:rsidR="003B367C" w:rsidRDefault="003B367C" w:rsidP="003B367C">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66216588"/>
      <w:docPartObj>
        <w:docPartGallery w:val="Page Numbers (Bottom of Page)"/>
        <w:docPartUnique/>
      </w:docPartObj>
    </w:sdtPr>
    <w:sdtContent>
      <w:p w14:paraId="10F3953F" w14:textId="0E67E84D" w:rsidR="003B367C" w:rsidRDefault="003B367C" w:rsidP="003B367C">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7F2FD5" w14:textId="77777777" w:rsidR="003B367C" w:rsidRDefault="003B367C" w:rsidP="003B36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824207274"/>
      <w:docPartObj>
        <w:docPartGallery w:val="Page Numbers (Bottom of Page)"/>
        <w:docPartUnique/>
      </w:docPartObj>
    </w:sdtPr>
    <w:sdtEndPr>
      <w:rPr>
        <w:color w:val="7F7F7F" w:themeColor="background1" w:themeShade="7F"/>
        <w:spacing w:val="60"/>
      </w:rPr>
    </w:sdtEndPr>
    <w:sdtContent>
      <w:p w14:paraId="19FBBE69" w14:textId="5C9F543F" w:rsidR="00D7670A" w:rsidRPr="00D7670A" w:rsidRDefault="00D7670A">
        <w:pPr>
          <w:pStyle w:val="Footer"/>
          <w:pBdr>
            <w:top w:val="single" w:sz="4" w:space="1" w:color="D9D9D9" w:themeColor="background1" w:themeShade="D9"/>
          </w:pBdr>
          <w:jc w:val="right"/>
          <w:rPr>
            <w:rFonts w:ascii="Aptos" w:hAnsi="Aptos"/>
            <w:sz w:val="20"/>
            <w:szCs w:val="20"/>
          </w:rPr>
        </w:pPr>
        <w:r w:rsidRPr="00D7670A">
          <w:rPr>
            <w:rFonts w:ascii="Aptos" w:hAnsi="Aptos"/>
            <w:sz w:val="20"/>
            <w:szCs w:val="20"/>
          </w:rPr>
          <w:fldChar w:fldCharType="begin"/>
        </w:r>
        <w:r w:rsidRPr="00D7670A">
          <w:rPr>
            <w:rFonts w:ascii="Aptos" w:hAnsi="Aptos"/>
            <w:sz w:val="20"/>
            <w:szCs w:val="20"/>
          </w:rPr>
          <w:instrText xml:space="preserve"> PAGE   \* MERGEFORMAT </w:instrText>
        </w:r>
        <w:r w:rsidRPr="00D7670A">
          <w:rPr>
            <w:rFonts w:ascii="Aptos" w:hAnsi="Aptos"/>
            <w:sz w:val="20"/>
            <w:szCs w:val="20"/>
          </w:rPr>
          <w:fldChar w:fldCharType="separate"/>
        </w:r>
        <w:r w:rsidRPr="00D7670A">
          <w:rPr>
            <w:rFonts w:ascii="Aptos" w:hAnsi="Aptos"/>
            <w:noProof/>
            <w:sz w:val="20"/>
            <w:szCs w:val="20"/>
          </w:rPr>
          <w:t>2</w:t>
        </w:r>
        <w:r w:rsidRPr="00D7670A">
          <w:rPr>
            <w:rFonts w:ascii="Aptos" w:hAnsi="Aptos"/>
            <w:noProof/>
            <w:sz w:val="20"/>
            <w:szCs w:val="20"/>
          </w:rPr>
          <w:fldChar w:fldCharType="end"/>
        </w:r>
        <w:r w:rsidRPr="00D7670A">
          <w:rPr>
            <w:rFonts w:ascii="Aptos" w:hAnsi="Aptos"/>
            <w:sz w:val="20"/>
            <w:szCs w:val="20"/>
          </w:rPr>
          <w:t xml:space="preserve"> | </w:t>
        </w:r>
        <w:r w:rsidRPr="00D7670A">
          <w:rPr>
            <w:rFonts w:ascii="Aptos" w:hAnsi="Aptos"/>
            <w:color w:val="7F7F7F" w:themeColor="background1" w:themeShade="7F"/>
            <w:spacing w:val="60"/>
            <w:sz w:val="20"/>
            <w:szCs w:val="20"/>
          </w:rPr>
          <w:t>Page</w:t>
        </w:r>
      </w:p>
    </w:sdtContent>
  </w:sdt>
  <w:p w14:paraId="54A9CDA4" w14:textId="6EFFB779" w:rsidR="00F575D6" w:rsidRPr="003B367C" w:rsidRDefault="00F575D6" w:rsidP="003B367C">
    <w:pPr>
      <w:pStyle w:val="Footer"/>
      <w:ind w:right="360"/>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958608"/>
      <w:docPartObj>
        <w:docPartGallery w:val="Page Numbers (Bottom of Page)"/>
        <w:docPartUnique/>
      </w:docPartObj>
    </w:sdtPr>
    <w:sdtEndPr>
      <w:rPr>
        <w:color w:val="7F7F7F" w:themeColor="background1" w:themeShade="7F"/>
        <w:spacing w:val="60"/>
      </w:rPr>
    </w:sdtEndPr>
    <w:sdtContent>
      <w:p w14:paraId="01F9362F" w14:textId="77777777" w:rsidR="00D7670A" w:rsidRPr="00D7670A" w:rsidRDefault="00D7670A">
        <w:pPr>
          <w:pStyle w:val="Footer"/>
          <w:pBdr>
            <w:top w:val="single" w:sz="4" w:space="1" w:color="D9D9D9" w:themeColor="background1" w:themeShade="D9"/>
          </w:pBdr>
          <w:jc w:val="right"/>
          <w:rPr>
            <w:rFonts w:ascii="Aptos" w:hAnsi="Aptos"/>
            <w:color w:val="7F7F7F" w:themeColor="background1" w:themeShade="7F"/>
            <w:spacing w:val="60"/>
            <w:sz w:val="20"/>
            <w:szCs w:val="20"/>
          </w:rPr>
        </w:pPr>
        <w:r w:rsidRPr="00D7670A">
          <w:rPr>
            <w:rFonts w:ascii="Aptos" w:hAnsi="Aptos"/>
            <w:sz w:val="20"/>
            <w:szCs w:val="20"/>
          </w:rPr>
          <w:fldChar w:fldCharType="begin"/>
        </w:r>
        <w:r w:rsidRPr="00D7670A">
          <w:rPr>
            <w:rFonts w:ascii="Aptos" w:hAnsi="Aptos"/>
            <w:sz w:val="20"/>
            <w:szCs w:val="20"/>
          </w:rPr>
          <w:instrText xml:space="preserve"> PAGE   \* MERGEFORMAT </w:instrText>
        </w:r>
        <w:r w:rsidRPr="00D7670A">
          <w:rPr>
            <w:rFonts w:ascii="Aptos" w:hAnsi="Aptos"/>
            <w:sz w:val="20"/>
            <w:szCs w:val="20"/>
          </w:rPr>
          <w:fldChar w:fldCharType="separate"/>
        </w:r>
        <w:r w:rsidRPr="00D7670A">
          <w:rPr>
            <w:rFonts w:ascii="Aptos" w:hAnsi="Aptos"/>
            <w:noProof/>
            <w:sz w:val="20"/>
            <w:szCs w:val="20"/>
          </w:rPr>
          <w:t>2</w:t>
        </w:r>
        <w:r w:rsidRPr="00D7670A">
          <w:rPr>
            <w:rFonts w:ascii="Aptos" w:hAnsi="Aptos"/>
            <w:noProof/>
            <w:sz w:val="20"/>
            <w:szCs w:val="20"/>
          </w:rPr>
          <w:fldChar w:fldCharType="end"/>
        </w:r>
        <w:r w:rsidRPr="00D7670A">
          <w:rPr>
            <w:rFonts w:ascii="Aptos" w:hAnsi="Aptos"/>
            <w:sz w:val="20"/>
            <w:szCs w:val="20"/>
          </w:rPr>
          <w:t xml:space="preserve"> | </w:t>
        </w:r>
        <w:r w:rsidRPr="00D7670A">
          <w:rPr>
            <w:rFonts w:ascii="Aptos" w:hAnsi="Aptos"/>
            <w:color w:val="7F7F7F" w:themeColor="background1" w:themeShade="7F"/>
            <w:spacing w:val="60"/>
            <w:sz w:val="20"/>
            <w:szCs w:val="20"/>
          </w:rPr>
          <w:t>Page</w:t>
        </w:r>
      </w:p>
      <w:p w14:paraId="702DBF45" w14:textId="46FAC2FB" w:rsidR="00D7670A" w:rsidRDefault="00D7670A">
        <w:pPr>
          <w:pStyle w:val="Footer"/>
          <w:pBdr>
            <w:top w:val="single" w:sz="4" w:space="1" w:color="D9D9D9" w:themeColor="background1" w:themeShade="D9"/>
          </w:pBdr>
          <w:jc w:val="right"/>
        </w:pPr>
        <w:r w:rsidRPr="00D7670A">
          <w:rPr>
            <w:rFonts w:ascii="Aptos" w:hAnsi="Aptos"/>
            <w:color w:val="7F7F7F" w:themeColor="background1" w:themeShade="7F"/>
            <w:spacing w:val="60"/>
            <w:sz w:val="20"/>
            <w:szCs w:val="20"/>
          </w:rPr>
          <w:fldChar w:fldCharType="begin"/>
        </w:r>
        <w:r w:rsidRPr="00D7670A">
          <w:rPr>
            <w:rFonts w:ascii="Aptos" w:hAnsi="Aptos"/>
            <w:color w:val="7F7F7F" w:themeColor="background1" w:themeShade="7F"/>
            <w:spacing w:val="60"/>
            <w:sz w:val="20"/>
            <w:szCs w:val="20"/>
          </w:rPr>
          <w:instrText xml:space="preserve"> FILENAME \* MERGEFORMAT </w:instrText>
        </w:r>
        <w:r w:rsidRPr="00D7670A">
          <w:rPr>
            <w:rFonts w:ascii="Aptos" w:hAnsi="Aptos"/>
            <w:color w:val="7F7F7F" w:themeColor="background1" w:themeShade="7F"/>
            <w:spacing w:val="60"/>
            <w:sz w:val="20"/>
            <w:szCs w:val="20"/>
          </w:rPr>
          <w:fldChar w:fldCharType="separate"/>
        </w:r>
        <w:r w:rsidRPr="00D7670A">
          <w:rPr>
            <w:rFonts w:ascii="Aptos" w:hAnsi="Aptos"/>
            <w:noProof/>
            <w:color w:val="7F7F7F" w:themeColor="background1" w:themeShade="7F"/>
            <w:spacing w:val="60"/>
            <w:sz w:val="20"/>
            <w:szCs w:val="20"/>
          </w:rPr>
          <w:t>UK GDPR policy (v1.1)</w:t>
        </w:r>
        <w:r w:rsidRPr="00D7670A">
          <w:rPr>
            <w:rFonts w:ascii="Aptos" w:hAnsi="Aptos"/>
            <w:color w:val="7F7F7F" w:themeColor="background1" w:themeShade="7F"/>
            <w:spacing w:val="60"/>
            <w:sz w:val="20"/>
            <w:szCs w:val="20"/>
          </w:rPr>
          <w:fldChar w:fldCharType="end"/>
        </w:r>
      </w:p>
    </w:sdtContent>
  </w:sdt>
  <w:p w14:paraId="72F5A9C3" w14:textId="47DC8397" w:rsidR="003B367C" w:rsidRDefault="003B367C" w:rsidP="00D7670A">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DCF7C" w14:textId="77777777" w:rsidR="0066136B" w:rsidRDefault="0066136B" w:rsidP="00D85E4D">
      <w:r>
        <w:separator/>
      </w:r>
    </w:p>
  </w:footnote>
  <w:footnote w:type="continuationSeparator" w:id="0">
    <w:p w14:paraId="63D23E46" w14:textId="77777777" w:rsidR="0066136B" w:rsidRDefault="0066136B"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FD58" w14:textId="3D67A81B" w:rsidR="00F575D6" w:rsidRDefault="00F575D6" w:rsidP="00675084">
    <w:pPr>
      <w:pStyle w:val="Header"/>
      <w:jc w:val="center"/>
    </w:pPr>
  </w:p>
  <w:p w14:paraId="500998FC" w14:textId="77777777" w:rsidR="00F575D6" w:rsidRPr="00675084" w:rsidRDefault="00F575D6" w:rsidP="006750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56D1" w14:textId="77777777" w:rsidR="00D269B6" w:rsidRDefault="00D269B6" w:rsidP="00D269B6">
    <w:pPr>
      <w:pStyle w:val="Header"/>
      <w:jc w:val="center"/>
      <w:rPr>
        <w:sz w:val="28"/>
        <w:szCs w:val="28"/>
      </w:rPr>
    </w:pPr>
    <w:r>
      <w:rPr>
        <w:noProof/>
        <w:sz w:val="28"/>
        <w:szCs w:val="28"/>
      </w:rPr>
      <w:drawing>
        <wp:inline distT="0" distB="0" distL="0" distR="0" wp14:anchorId="06426EB6" wp14:editId="3D9DE0E8">
          <wp:extent cx="1152525" cy="762917"/>
          <wp:effectExtent l="0" t="0" r="0" b="0"/>
          <wp:docPr id="10" name="Picture 10" descr="A tree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tree with green leaves&#10;&#10;Description automatically generated"/>
                  <pic:cNvPicPr/>
                </pic:nvPicPr>
                <pic:blipFill>
                  <a:blip r:embed="rId1" cstate="print">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1177538" cy="779474"/>
                  </a:xfrm>
                  <a:prstGeom prst="rect">
                    <a:avLst/>
                  </a:prstGeom>
                </pic:spPr>
              </pic:pic>
            </a:graphicData>
          </a:graphic>
        </wp:inline>
      </w:drawing>
    </w:r>
  </w:p>
  <w:p w14:paraId="73545B60" w14:textId="77777777" w:rsidR="00D269B6" w:rsidRPr="00D269B6" w:rsidRDefault="00D269B6" w:rsidP="00D269B6">
    <w:pPr>
      <w:pStyle w:val="Header"/>
      <w:jc w:val="center"/>
      <w:rPr>
        <w:rFonts w:ascii="Aptos" w:hAnsi="Aptos"/>
        <w:color w:val="595959" w:themeColor="text1" w:themeTint="A6"/>
        <w:sz w:val="28"/>
        <w:szCs w:val="28"/>
      </w:rPr>
    </w:pPr>
    <w:r w:rsidRPr="00D269B6">
      <w:rPr>
        <w:rFonts w:ascii="Aptos" w:hAnsi="Aptos"/>
        <w:color w:val="595959" w:themeColor="text1" w:themeTint="A6"/>
        <w:sz w:val="28"/>
        <w:szCs w:val="28"/>
      </w:rPr>
      <w:t>Woodbrook Medical Centre</w:t>
    </w:r>
  </w:p>
  <w:p w14:paraId="2D20DB34" w14:textId="77777777" w:rsidR="003B367C" w:rsidRDefault="003B3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E23"/>
    <w:multiLevelType w:val="hybridMultilevel"/>
    <w:tmpl w:val="B6B2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11914"/>
    <w:multiLevelType w:val="hybridMultilevel"/>
    <w:tmpl w:val="9BDE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5450F"/>
    <w:multiLevelType w:val="hybridMultilevel"/>
    <w:tmpl w:val="155A9E32"/>
    <w:lvl w:ilvl="0" w:tplc="36A262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20AFD"/>
    <w:multiLevelType w:val="hybridMultilevel"/>
    <w:tmpl w:val="6DBA034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 w15:restartNumberingAfterBreak="0">
    <w:nsid w:val="1482775B"/>
    <w:multiLevelType w:val="multilevel"/>
    <w:tmpl w:val="34D6787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8901B1"/>
    <w:multiLevelType w:val="hybridMultilevel"/>
    <w:tmpl w:val="34A8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43156"/>
    <w:multiLevelType w:val="hybridMultilevel"/>
    <w:tmpl w:val="777A2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07399"/>
    <w:multiLevelType w:val="hybridMultilevel"/>
    <w:tmpl w:val="F762328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8" w15:restartNumberingAfterBreak="0">
    <w:nsid w:val="1BB22777"/>
    <w:multiLevelType w:val="hybridMultilevel"/>
    <w:tmpl w:val="683E6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004AD7"/>
    <w:multiLevelType w:val="hybridMultilevel"/>
    <w:tmpl w:val="B37E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9F190B"/>
    <w:multiLevelType w:val="hybridMultilevel"/>
    <w:tmpl w:val="E372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6761C"/>
    <w:multiLevelType w:val="hybridMultilevel"/>
    <w:tmpl w:val="8E98C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8103A1"/>
    <w:multiLevelType w:val="hybridMultilevel"/>
    <w:tmpl w:val="CB6C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A3426"/>
    <w:multiLevelType w:val="hybridMultilevel"/>
    <w:tmpl w:val="B56A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F801BF"/>
    <w:multiLevelType w:val="hybridMultilevel"/>
    <w:tmpl w:val="576E68E8"/>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5" w15:restartNumberingAfterBreak="0">
    <w:nsid w:val="3F9902EF"/>
    <w:multiLevelType w:val="hybridMultilevel"/>
    <w:tmpl w:val="620E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F7359D"/>
    <w:multiLevelType w:val="hybridMultilevel"/>
    <w:tmpl w:val="134C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C329C6"/>
    <w:multiLevelType w:val="hybridMultilevel"/>
    <w:tmpl w:val="757E0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1C066F"/>
    <w:multiLevelType w:val="hybridMultilevel"/>
    <w:tmpl w:val="E92CC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822EA3"/>
    <w:multiLevelType w:val="hybridMultilevel"/>
    <w:tmpl w:val="B936E6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9977612"/>
    <w:multiLevelType w:val="hybridMultilevel"/>
    <w:tmpl w:val="C398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FA4FF2"/>
    <w:multiLevelType w:val="hybridMultilevel"/>
    <w:tmpl w:val="989C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9B0486"/>
    <w:multiLevelType w:val="hybridMultilevel"/>
    <w:tmpl w:val="83A4A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F36D88"/>
    <w:multiLevelType w:val="hybridMultilevel"/>
    <w:tmpl w:val="7B92E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EF2F78"/>
    <w:multiLevelType w:val="hybridMultilevel"/>
    <w:tmpl w:val="7090E3E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5" w15:restartNumberingAfterBreak="0">
    <w:nsid w:val="5A9B31A9"/>
    <w:multiLevelType w:val="hybridMultilevel"/>
    <w:tmpl w:val="B8542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E72309"/>
    <w:multiLevelType w:val="hybridMultilevel"/>
    <w:tmpl w:val="A70C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8C1BDA"/>
    <w:multiLevelType w:val="hybridMultilevel"/>
    <w:tmpl w:val="867CB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FF2985"/>
    <w:multiLevelType w:val="hybridMultilevel"/>
    <w:tmpl w:val="0342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7A65F4"/>
    <w:multiLevelType w:val="multilevel"/>
    <w:tmpl w:val="1360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B228FA"/>
    <w:multiLevelType w:val="hybridMultilevel"/>
    <w:tmpl w:val="752E0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75709E"/>
    <w:multiLevelType w:val="hybridMultilevel"/>
    <w:tmpl w:val="537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C724EB"/>
    <w:multiLevelType w:val="hybridMultilevel"/>
    <w:tmpl w:val="03C8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C7156A"/>
    <w:multiLevelType w:val="hybridMultilevel"/>
    <w:tmpl w:val="69DE0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B60590"/>
    <w:multiLevelType w:val="hybridMultilevel"/>
    <w:tmpl w:val="39608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075A23"/>
    <w:multiLevelType w:val="multilevel"/>
    <w:tmpl w:val="65F86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3F2677"/>
    <w:multiLevelType w:val="hybridMultilevel"/>
    <w:tmpl w:val="8E42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882F07"/>
    <w:multiLevelType w:val="hybridMultilevel"/>
    <w:tmpl w:val="DD3CF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7330530">
    <w:abstractNumId w:val="4"/>
  </w:num>
  <w:num w:numId="2" w16cid:durableId="893084358">
    <w:abstractNumId w:val="19"/>
  </w:num>
  <w:num w:numId="3" w16cid:durableId="2069263536">
    <w:abstractNumId w:val="0"/>
  </w:num>
  <w:num w:numId="4" w16cid:durableId="1684504095">
    <w:abstractNumId w:val="16"/>
  </w:num>
  <w:num w:numId="5" w16cid:durableId="1873958737">
    <w:abstractNumId w:val="7"/>
  </w:num>
  <w:num w:numId="6" w16cid:durableId="1339577330">
    <w:abstractNumId w:val="31"/>
  </w:num>
  <w:num w:numId="7" w16cid:durableId="423108735">
    <w:abstractNumId w:val="5"/>
  </w:num>
  <w:num w:numId="8" w16cid:durableId="393623937">
    <w:abstractNumId w:val="24"/>
  </w:num>
  <w:num w:numId="9" w16cid:durableId="1691107520">
    <w:abstractNumId w:val="14"/>
  </w:num>
  <w:num w:numId="10" w16cid:durableId="1331372965">
    <w:abstractNumId w:val="12"/>
  </w:num>
  <w:num w:numId="11" w16cid:durableId="405956209">
    <w:abstractNumId w:val="32"/>
  </w:num>
  <w:num w:numId="12" w16cid:durableId="1267419044">
    <w:abstractNumId w:val="28"/>
  </w:num>
  <w:num w:numId="13" w16cid:durableId="1321080220">
    <w:abstractNumId w:val="26"/>
  </w:num>
  <w:num w:numId="14" w16cid:durableId="1989245514">
    <w:abstractNumId w:val="21"/>
  </w:num>
  <w:num w:numId="15" w16cid:durableId="1699156268">
    <w:abstractNumId w:val="35"/>
  </w:num>
  <w:num w:numId="16" w16cid:durableId="1408070566">
    <w:abstractNumId w:val="18"/>
  </w:num>
  <w:num w:numId="17" w16cid:durableId="852106725">
    <w:abstractNumId w:val="9"/>
  </w:num>
  <w:num w:numId="18" w16cid:durableId="1844315928">
    <w:abstractNumId w:val="6"/>
  </w:num>
  <w:num w:numId="19" w16cid:durableId="1424185386">
    <w:abstractNumId w:val="36"/>
  </w:num>
  <w:num w:numId="20" w16cid:durableId="1299267197">
    <w:abstractNumId w:val="20"/>
  </w:num>
  <w:num w:numId="21" w16cid:durableId="1311865922">
    <w:abstractNumId w:val="37"/>
  </w:num>
  <w:num w:numId="22" w16cid:durableId="389770889">
    <w:abstractNumId w:val="15"/>
  </w:num>
  <w:num w:numId="23" w16cid:durableId="251470886">
    <w:abstractNumId w:val="13"/>
  </w:num>
  <w:num w:numId="24" w16cid:durableId="482812809">
    <w:abstractNumId w:val="11"/>
  </w:num>
  <w:num w:numId="25" w16cid:durableId="126168651">
    <w:abstractNumId w:val="10"/>
  </w:num>
  <w:num w:numId="26" w16cid:durableId="488600293">
    <w:abstractNumId w:val="4"/>
  </w:num>
  <w:num w:numId="27" w16cid:durableId="124544663">
    <w:abstractNumId w:val="4"/>
  </w:num>
  <w:num w:numId="28" w16cid:durableId="1625193018">
    <w:abstractNumId w:val="4"/>
  </w:num>
  <w:num w:numId="29" w16cid:durableId="44915550">
    <w:abstractNumId w:val="29"/>
  </w:num>
  <w:num w:numId="30" w16cid:durableId="514614315">
    <w:abstractNumId w:val="23"/>
  </w:num>
  <w:num w:numId="31" w16cid:durableId="139003363">
    <w:abstractNumId w:val="22"/>
  </w:num>
  <w:num w:numId="32" w16cid:durableId="576592920">
    <w:abstractNumId w:val="34"/>
  </w:num>
  <w:num w:numId="33" w16cid:durableId="2132627629">
    <w:abstractNumId w:val="30"/>
  </w:num>
  <w:num w:numId="34" w16cid:durableId="3359734">
    <w:abstractNumId w:val="17"/>
  </w:num>
  <w:num w:numId="35" w16cid:durableId="1744789062">
    <w:abstractNumId w:val="1"/>
  </w:num>
  <w:num w:numId="36" w16cid:durableId="196085020">
    <w:abstractNumId w:val="3"/>
  </w:num>
  <w:num w:numId="37" w16cid:durableId="1926524904">
    <w:abstractNumId w:val="2"/>
  </w:num>
  <w:num w:numId="38" w16cid:durableId="358360221">
    <w:abstractNumId w:val="25"/>
  </w:num>
  <w:num w:numId="39" w16cid:durableId="1277524087">
    <w:abstractNumId w:val="4"/>
  </w:num>
  <w:num w:numId="40" w16cid:durableId="220212623">
    <w:abstractNumId w:val="4"/>
  </w:num>
  <w:num w:numId="41" w16cid:durableId="129907259">
    <w:abstractNumId w:val="4"/>
  </w:num>
  <w:num w:numId="42" w16cid:durableId="1588464805">
    <w:abstractNumId w:val="4"/>
  </w:num>
  <w:num w:numId="43" w16cid:durableId="36517530">
    <w:abstractNumId w:val="33"/>
  </w:num>
  <w:num w:numId="44" w16cid:durableId="1420172817">
    <w:abstractNumId w:val="8"/>
  </w:num>
  <w:num w:numId="45" w16cid:durableId="1312253991">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3771"/>
    <w:rsid w:val="000038FC"/>
    <w:rsid w:val="0000445C"/>
    <w:rsid w:val="00004AC3"/>
    <w:rsid w:val="0001030F"/>
    <w:rsid w:val="00010796"/>
    <w:rsid w:val="00010C4B"/>
    <w:rsid w:val="000155E6"/>
    <w:rsid w:val="00015804"/>
    <w:rsid w:val="00015E07"/>
    <w:rsid w:val="000177CC"/>
    <w:rsid w:val="0002221A"/>
    <w:rsid w:val="000239B6"/>
    <w:rsid w:val="00025991"/>
    <w:rsid w:val="00031628"/>
    <w:rsid w:val="00034C0F"/>
    <w:rsid w:val="000353E8"/>
    <w:rsid w:val="000375A3"/>
    <w:rsid w:val="00042369"/>
    <w:rsid w:val="00042B93"/>
    <w:rsid w:val="00043EE9"/>
    <w:rsid w:val="00044905"/>
    <w:rsid w:val="00051899"/>
    <w:rsid w:val="00053733"/>
    <w:rsid w:val="0005465B"/>
    <w:rsid w:val="000606A2"/>
    <w:rsid w:val="00067160"/>
    <w:rsid w:val="00067527"/>
    <w:rsid w:val="00067720"/>
    <w:rsid w:val="00067DD3"/>
    <w:rsid w:val="000705C3"/>
    <w:rsid w:val="00075116"/>
    <w:rsid w:val="00076067"/>
    <w:rsid w:val="00077B69"/>
    <w:rsid w:val="0008472C"/>
    <w:rsid w:val="000850EB"/>
    <w:rsid w:val="000858D5"/>
    <w:rsid w:val="00091880"/>
    <w:rsid w:val="00094747"/>
    <w:rsid w:val="00095DE9"/>
    <w:rsid w:val="000A0D59"/>
    <w:rsid w:val="000A2B65"/>
    <w:rsid w:val="000A4058"/>
    <w:rsid w:val="000A5A72"/>
    <w:rsid w:val="000B3712"/>
    <w:rsid w:val="000B7E74"/>
    <w:rsid w:val="000C69F7"/>
    <w:rsid w:val="000D0020"/>
    <w:rsid w:val="000D2BB3"/>
    <w:rsid w:val="000E23B0"/>
    <w:rsid w:val="000E586F"/>
    <w:rsid w:val="000F35E7"/>
    <w:rsid w:val="000F4553"/>
    <w:rsid w:val="000F4FBA"/>
    <w:rsid w:val="000F50CE"/>
    <w:rsid w:val="000F5FF7"/>
    <w:rsid w:val="001037C5"/>
    <w:rsid w:val="00105D87"/>
    <w:rsid w:val="00107BC3"/>
    <w:rsid w:val="00110CEF"/>
    <w:rsid w:val="00111E00"/>
    <w:rsid w:val="001128AD"/>
    <w:rsid w:val="00116F41"/>
    <w:rsid w:val="00117275"/>
    <w:rsid w:val="00120450"/>
    <w:rsid w:val="00123E8D"/>
    <w:rsid w:val="00125496"/>
    <w:rsid w:val="001322DE"/>
    <w:rsid w:val="0013257C"/>
    <w:rsid w:val="00135BDF"/>
    <w:rsid w:val="00137D0F"/>
    <w:rsid w:val="001429C3"/>
    <w:rsid w:val="00144A86"/>
    <w:rsid w:val="001462F2"/>
    <w:rsid w:val="00152800"/>
    <w:rsid w:val="00154D70"/>
    <w:rsid w:val="00156B7D"/>
    <w:rsid w:val="00160F3C"/>
    <w:rsid w:val="00165B9D"/>
    <w:rsid w:val="00166F39"/>
    <w:rsid w:val="00167C93"/>
    <w:rsid w:val="00172ACD"/>
    <w:rsid w:val="001820F8"/>
    <w:rsid w:val="00182759"/>
    <w:rsid w:val="0018645F"/>
    <w:rsid w:val="001872B9"/>
    <w:rsid w:val="0019060B"/>
    <w:rsid w:val="00190C4A"/>
    <w:rsid w:val="0019118A"/>
    <w:rsid w:val="00193FD6"/>
    <w:rsid w:val="00195FBE"/>
    <w:rsid w:val="00197E1C"/>
    <w:rsid w:val="001A01D7"/>
    <w:rsid w:val="001A145E"/>
    <w:rsid w:val="001A7A41"/>
    <w:rsid w:val="001B15E6"/>
    <w:rsid w:val="001B68C3"/>
    <w:rsid w:val="001C1E10"/>
    <w:rsid w:val="001C2EC0"/>
    <w:rsid w:val="001C6D6A"/>
    <w:rsid w:val="001C6E28"/>
    <w:rsid w:val="001D10A0"/>
    <w:rsid w:val="001D2DE2"/>
    <w:rsid w:val="001E29E7"/>
    <w:rsid w:val="001E6730"/>
    <w:rsid w:val="001F0DF9"/>
    <w:rsid w:val="001F19E6"/>
    <w:rsid w:val="001F2EBF"/>
    <w:rsid w:val="001F48C2"/>
    <w:rsid w:val="00200002"/>
    <w:rsid w:val="0020058A"/>
    <w:rsid w:val="002040C3"/>
    <w:rsid w:val="002045B0"/>
    <w:rsid w:val="00204801"/>
    <w:rsid w:val="00206BA6"/>
    <w:rsid w:val="00217624"/>
    <w:rsid w:val="00222365"/>
    <w:rsid w:val="00223D46"/>
    <w:rsid w:val="00224955"/>
    <w:rsid w:val="00231DAE"/>
    <w:rsid w:val="00232534"/>
    <w:rsid w:val="002360B0"/>
    <w:rsid w:val="00241E23"/>
    <w:rsid w:val="002423C2"/>
    <w:rsid w:val="0024382A"/>
    <w:rsid w:val="00245C51"/>
    <w:rsid w:val="0024704E"/>
    <w:rsid w:val="00253AA8"/>
    <w:rsid w:val="00253F17"/>
    <w:rsid w:val="002543AE"/>
    <w:rsid w:val="00255F27"/>
    <w:rsid w:val="00256CC4"/>
    <w:rsid w:val="002638C3"/>
    <w:rsid w:val="00265931"/>
    <w:rsid w:val="00271B55"/>
    <w:rsid w:val="00281494"/>
    <w:rsid w:val="002957F7"/>
    <w:rsid w:val="002A5BB1"/>
    <w:rsid w:val="002A7D6C"/>
    <w:rsid w:val="002B437A"/>
    <w:rsid w:val="002B5A13"/>
    <w:rsid w:val="002B659E"/>
    <w:rsid w:val="002B65D0"/>
    <w:rsid w:val="002C0F0A"/>
    <w:rsid w:val="002C6527"/>
    <w:rsid w:val="002C7287"/>
    <w:rsid w:val="002C7508"/>
    <w:rsid w:val="002C78FF"/>
    <w:rsid w:val="002D18C1"/>
    <w:rsid w:val="002D48FF"/>
    <w:rsid w:val="002D53CC"/>
    <w:rsid w:val="002D53FA"/>
    <w:rsid w:val="002E2B2A"/>
    <w:rsid w:val="002F1096"/>
    <w:rsid w:val="002F275C"/>
    <w:rsid w:val="002F4808"/>
    <w:rsid w:val="003000BD"/>
    <w:rsid w:val="00300373"/>
    <w:rsid w:val="00302507"/>
    <w:rsid w:val="00302B80"/>
    <w:rsid w:val="00305A7B"/>
    <w:rsid w:val="0030722A"/>
    <w:rsid w:val="0031325B"/>
    <w:rsid w:val="00321B81"/>
    <w:rsid w:val="003223D3"/>
    <w:rsid w:val="0032675F"/>
    <w:rsid w:val="00332780"/>
    <w:rsid w:val="003335E7"/>
    <w:rsid w:val="0033473B"/>
    <w:rsid w:val="003412F1"/>
    <w:rsid w:val="00343E43"/>
    <w:rsid w:val="00343F2F"/>
    <w:rsid w:val="0034794D"/>
    <w:rsid w:val="0035050E"/>
    <w:rsid w:val="0035306F"/>
    <w:rsid w:val="0035600D"/>
    <w:rsid w:val="003562F3"/>
    <w:rsid w:val="00356EA8"/>
    <w:rsid w:val="00357D85"/>
    <w:rsid w:val="00361EBF"/>
    <w:rsid w:val="003628E5"/>
    <w:rsid w:val="00366213"/>
    <w:rsid w:val="00366CEC"/>
    <w:rsid w:val="00367A39"/>
    <w:rsid w:val="00371745"/>
    <w:rsid w:val="00377FB9"/>
    <w:rsid w:val="003833EE"/>
    <w:rsid w:val="003870E1"/>
    <w:rsid w:val="00387D5B"/>
    <w:rsid w:val="00390205"/>
    <w:rsid w:val="00392BD7"/>
    <w:rsid w:val="00395603"/>
    <w:rsid w:val="00397377"/>
    <w:rsid w:val="003A08C7"/>
    <w:rsid w:val="003A44B9"/>
    <w:rsid w:val="003B367C"/>
    <w:rsid w:val="003B6C28"/>
    <w:rsid w:val="003C1644"/>
    <w:rsid w:val="003C4936"/>
    <w:rsid w:val="003C69BA"/>
    <w:rsid w:val="003D4FAE"/>
    <w:rsid w:val="003D648E"/>
    <w:rsid w:val="003D679B"/>
    <w:rsid w:val="003D7BC6"/>
    <w:rsid w:val="003E0122"/>
    <w:rsid w:val="003E3117"/>
    <w:rsid w:val="003E4526"/>
    <w:rsid w:val="003E5B9C"/>
    <w:rsid w:val="003E668B"/>
    <w:rsid w:val="003E72F8"/>
    <w:rsid w:val="003F36B9"/>
    <w:rsid w:val="003F4D58"/>
    <w:rsid w:val="003F6C31"/>
    <w:rsid w:val="003F6E45"/>
    <w:rsid w:val="00404959"/>
    <w:rsid w:val="00411341"/>
    <w:rsid w:val="00411AF8"/>
    <w:rsid w:val="00413677"/>
    <w:rsid w:val="004163D3"/>
    <w:rsid w:val="004166D9"/>
    <w:rsid w:val="00423FBA"/>
    <w:rsid w:val="00424331"/>
    <w:rsid w:val="00424878"/>
    <w:rsid w:val="00425686"/>
    <w:rsid w:val="0042723D"/>
    <w:rsid w:val="0043549F"/>
    <w:rsid w:val="00436EEE"/>
    <w:rsid w:val="00440983"/>
    <w:rsid w:val="0044220B"/>
    <w:rsid w:val="00442786"/>
    <w:rsid w:val="00442A07"/>
    <w:rsid w:val="00442BCE"/>
    <w:rsid w:val="00450B6F"/>
    <w:rsid w:val="00453016"/>
    <w:rsid w:val="00453DA5"/>
    <w:rsid w:val="00455E3B"/>
    <w:rsid w:val="00457DFB"/>
    <w:rsid w:val="00460BA9"/>
    <w:rsid w:val="00462DDE"/>
    <w:rsid w:val="00464F50"/>
    <w:rsid w:val="004674C5"/>
    <w:rsid w:val="00474076"/>
    <w:rsid w:val="00474C43"/>
    <w:rsid w:val="004763A7"/>
    <w:rsid w:val="004A2D8A"/>
    <w:rsid w:val="004A45AA"/>
    <w:rsid w:val="004A50F6"/>
    <w:rsid w:val="004B548E"/>
    <w:rsid w:val="004C0649"/>
    <w:rsid w:val="004C5D83"/>
    <w:rsid w:val="004C604E"/>
    <w:rsid w:val="004D12FF"/>
    <w:rsid w:val="004D4FB9"/>
    <w:rsid w:val="004D5971"/>
    <w:rsid w:val="004D67CA"/>
    <w:rsid w:val="004E0333"/>
    <w:rsid w:val="004E458A"/>
    <w:rsid w:val="004E647A"/>
    <w:rsid w:val="004E7453"/>
    <w:rsid w:val="004F11CB"/>
    <w:rsid w:val="004F122F"/>
    <w:rsid w:val="004F587B"/>
    <w:rsid w:val="005067B1"/>
    <w:rsid w:val="005068EC"/>
    <w:rsid w:val="00506F29"/>
    <w:rsid w:val="00512100"/>
    <w:rsid w:val="00513DE0"/>
    <w:rsid w:val="00515291"/>
    <w:rsid w:val="005174B9"/>
    <w:rsid w:val="005215B9"/>
    <w:rsid w:val="00523A57"/>
    <w:rsid w:val="005263B3"/>
    <w:rsid w:val="00527B68"/>
    <w:rsid w:val="005321E7"/>
    <w:rsid w:val="005407DE"/>
    <w:rsid w:val="00542A01"/>
    <w:rsid w:val="005536AA"/>
    <w:rsid w:val="005629E0"/>
    <w:rsid w:val="00563D1E"/>
    <w:rsid w:val="00574ADC"/>
    <w:rsid w:val="00575886"/>
    <w:rsid w:val="00576C24"/>
    <w:rsid w:val="00577116"/>
    <w:rsid w:val="00580FBA"/>
    <w:rsid w:val="005841A2"/>
    <w:rsid w:val="00584FCF"/>
    <w:rsid w:val="005923E7"/>
    <w:rsid w:val="005A2B1C"/>
    <w:rsid w:val="005B058D"/>
    <w:rsid w:val="005B57E4"/>
    <w:rsid w:val="005C0233"/>
    <w:rsid w:val="005E171C"/>
    <w:rsid w:val="005E3A4C"/>
    <w:rsid w:val="005E4FBB"/>
    <w:rsid w:val="005F2BC0"/>
    <w:rsid w:val="00600920"/>
    <w:rsid w:val="00600C93"/>
    <w:rsid w:val="00603C03"/>
    <w:rsid w:val="00610EBB"/>
    <w:rsid w:val="0061370C"/>
    <w:rsid w:val="00614057"/>
    <w:rsid w:val="00617174"/>
    <w:rsid w:val="00617DD7"/>
    <w:rsid w:val="0062334A"/>
    <w:rsid w:val="006275D8"/>
    <w:rsid w:val="00631A5F"/>
    <w:rsid w:val="00631F81"/>
    <w:rsid w:val="006328E3"/>
    <w:rsid w:val="00634F2D"/>
    <w:rsid w:val="00643220"/>
    <w:rsid w:val="00643B50"/>
    <w:rsid w:val="0064450D"/>
    <w:rsid w:val="00650FF6"/>
    <w:rsid w:val="00654A35"/>
    <w:rsid w:val="0065680F"/>
    <w:rsid w:val="0066136B"/>
    <w:rsid w:val="00663BAA"/>
    <w:rsid w:val="00674738"/>
    <w:rsid w:val="00674887"/>
    <w:rsid w:val="00675084"/>
    <w:rsid w:val="00677D3D"/>
    <w:rsid w:val="00680162"/>
    <w:rsid w:val="0068155F"/>
    <w:rsid w:val="00681720"/>
    <w:rsid w:val="00681FA6"/>
    <w:rsid w:val="00681FDF"/>
    <w:rsid w:val="00682B45"/>
    <w:rsid w:val="00684F05"/>
    <w:rsid w:val="00685CB4"/>
    <w:rsid w:val="00692ED5"/>
    <w:rsid w:val="00696029"/>
    <w:rsid w:val="006A762A"/>
    <w:rsid w:val="006B16BA"/>
    <w:rsid w:val="006B32F1"/>
    <w:rsid w:val="006C213B"/>
    <w:rsid w:val="006C289F"/>
    <w:rsid w:val="006C2D92"/>
    <w:rsid w:val="006C3CFB"/>
    <w:rsid w:val="006C5288"/>
    <w:rsid w:val="006C52A7"/>
    <w:rsid w:val="006C564B"/>
    <w:rsid w:val="006E1BEC"/>
    <w:rsid w:val="006E316E"/>
    <w:rsid w:val="006E4F34"/>
    <w:rsid w:val="006E6AE6"/>
    <w:rsid w:val="006F64D1"/>
    <w:rsid w:val="006F6E6B"/>
    <w:rsid w:val="00700EC8"/>
    <w:rsid w:val="00713EF4"/>
    <w:rsid w:val="00714860"/>
    <w:rsid w:val="0071583A"/>
    <w:rsid w:val="00730CC3"/>
    <w:rsid w:val="007326E3"/>
    <w:rsid w:val="00736630"/>
    <w:rsid w:val="00737B67"/>
    <w:rsid w:val="00737EBA"/>
    <w:rsid w:val="00741138"/>
    <w:rsid w:val="00746670"/>
    <w:rsid w:val="00753CF3"/>
    <w:rsid w:val="007559A8"/>
    <w:rsid w:val="00760025"/>
    <w:rsid w:val="00761798"/>
    <w:rsid w:val="00761A21"/>
    <w:rsid w:val="0076464D"/>
    <w:rsid w:val="007650FE"/>
    <w:rsid w:val="00766CAD"/>
    <w:rsid w:val="00771E2E"/>
    <w:rsid w:val="00781E32"/>
    <w:rsid w:val="00783572"/>
    <w:rsid w:val="007869B6"/>
    <w:rsid w:val="00790868"/>
    <w:rsid w:val="00791DD4"/>
    <w:rsid w:val="007941F2"/>
    <w:rsid w:val="00796159"/>
    <w:rsid w:val="007963EF"/>
    <w:rsid w:val="00797147"/>
    <w:rsid w:val="007A0CC9"/>
    <w:rsid w:val="007A445A"/>
    <w:rsid w:val="007B513C"/>
    <w:rsid w:val="007B711A"/>
    <w:rsid w:val="007C2FBE"/>
    <w:rsid w:val="007C4EA7"/>
    <w:rsid w:val="007C657E"/>
    <w:rsid w:val="007C746D"/>
    <w:rsid w:val="007D36E5"/>
    <w:rsid w:val="007D567A"/>
    <w:rsid w:val="007D6780"/>
    <w:rsid w:val="007E02CD"/>
    <w:rsid w:val="007E2FDF"/>
    <w:rsid w:val="007E4E9F"/>
    <w:rsid w:val="007F0769"/>
    <w:rsid w:val="007F1958"/>
    <w:rsid w:val="007F3AE0"/>
    <w:rsid w:val="0080548D"/>
    <w:rsid w:val="0080618C"/>
    <w:rsid w:val="00807595"/>
    <w:rsid w:val="00814AFD"/>
    <w:rsid w:val="00820D27"/>
    <w:rsid w:val="00822048"/>
    <w:rsid w:val="00822E19"/>
    <w:rsid w:val="008324F5"/>
    <w:rsid w:val="008349DE"/>
    <w:rsid w:val="00837E95"/>
    <w:rsid w:val="00843345"/>
    <w:rsid w:val="00847F9A"/>
    <w:rsid w:val="008540DA"/>
    <w:rsid w:val="008570C9"/>
    <w:rsid w:val="008603AE"/>
    <w:rsid w:val="00862EB6"/>
    <w:rsid w:val="00864CB5"/>
    <w:rsid w:val="00873345"/>
    <w:rsid w:val="008742C9"/>
    <w:rsid w:val="00876911"/>
    <w:rsid w:val="00876F26"/>
    <w:rsid w:val="00876F46"/>
    <w:rsid w:val="008804AC"/>
    <w:rsid w:val="00890ED5"/>
    <w:rsid w:val="008931A0"/>
    <w:rsid w:val="0089467C"/>
    <w:rsid w:val="0089666E"/>
    <w:rsid w:val="00896912"/>
    <w:rsid w:val="008A36FF"/>
    <w:rsid w:val="008A582C"/>
    <w:rsid w:val="008A5CCE"/>
    <w:rsid w:val="008C5B17"/>
    <w:rsid w:val="008C6AD8"/>
    <w:rsid w:val="008D1D73"/>
    <w:rsid w:val="008D5E2A"/>
    <w:rsid w:val="008D73AD"/>
    <w:rsid w:val="008E0624"/>
    <w:rsid w:val="008E10FB"/>
    <w:rsid w:val="008E2975"/>
    <w:rsid w:val="008E5F09"/>
    <w:rsid w:val="008F185C"/>
    <w:rsid w:val="008F4B4C"/>
    <w:rsid w:val="00901F47"/>
    <w:rsid w:val="0090282C"/>
    <w:rsid w:val="00904E91"/>
    <w:rsid w:val="00912FE1"/>
    <w:rsid w:val="009132F2"/>
    <w:rsid w:val="009235C1"/>
    <w:rsid w:val="00923609"/>
    <w:rsid w:val="009242CF"/>
    <w:rsid w:val="009275ED"/>
    <w:rsid w:val="00931791"/>
    <w:rsid w:val="009320AB"/>
    <w:rsid w:val="0093273C"/>
    <w:rsid w:val="00940EB7"/>
    <w:rsid w:val="00943551"/>
    <w:rsid w:val="0094362B"/>
    <w:rsid w:val="00943D27"/>
    <w:rsid w:val="00944086"/>
    <w:rsid w:val="009527FE"/>
    <w:rsid w:val="00953D17"/>
    <w:rsid w:val="0095408D"/>
    <w:rsid w:val="00955B58"/>
    <w:rsid w:val="009577ED"/>
    <w:rsid w:val="00960DE5"/>
    <w:rsid w:val="00962F38"/>
    <w:rsid w:val="00965FEA"/>
    <w:rsid w:val="00966AC0"/>
    <w:rsid w:val="00967C39"/>
    <w:rsid w:val="00976282"/>
    <w:rsid w:val="00976530"/>
    <w:rsid w:val="009808D7"/>
    <w:rsid w:val="00980B3C"/>
    <w:rsid w:val="00982EB3"/>
    <w:rsid w:val="009865FC"/>
    <w:rsid w:val="00986B04"/>
    <w:rsid w:val="009934CD"/>
    <w:rsid w:val="009934CF"/>
    <w:rsid w:val="00997576"/>
    <w:rsid w:val="009A3E74"/>
    <w:rsid w:val="009A603A"/>
    <w:rsid w:val="009B364A"/>
    <w:rsid w:val="009B4415"/>
    <w:rsid w:val="009C12C1"/>
    <w:rsid w:val="009C68FF"/>
    <w:rsid w:val="009D3BBE"/>
    <w:rsid w:val="009D5CCB"/>
    <w:rsid w:val="009E44EC"/>
    <w:rsid w:val="009E4CC3"/>
    <w:rsid w:val="009F3854"/>
    <w:rsid w:val="009F3D5E"/>
    <w:rsid w:val="009F5124"/>
    <w:rsid w:val="009F75EF"/>
    <w:rsid w:val="00A02968"/>
    <w:rsid w:val="00A12A6E"/>
    <w:rsid w:val="00A17072"/>
    <w:rsid w:val="00A23A51"/>
    <w:rsid w:val="00A25716"/>
    <w:rsid w:val="00A26A10"/>
    <w:rsid w:val="00A40AC9"/>
    <w:rsid w:val="00A41B77"/>
    <w:rsid w:val="00A422BE"/>
    <w:rsid w:val="00A47272"/>
    <w:rsid w:val="00A47316"/>
    <w:rsid w:val="00A52401"/>
    <w:rsid w:val="00A54790"/>
    <w:rsid w:val="00A62D77"/>
    <w:rsid w:val="00A636D9"/>
    <w:rsid w:val="00A673D2"/>
    <w:rsid w:val="00A702AA"/>
    <w:rsid w:val="00A721EE"/>
    <w:rsid w:val="00A74D11"/>
    <w:rsid w:val="00A76965"/>
    <w:rsid w:val="00A843CB"/>
    <w:rsid w:val="00A910EC"/>
    <w:rsid w:val="00A97622"/>
    <w:rsid w:val="00AA0EE2"/>
    <w:rsid w:val="00AA2B1F"/>
    <w:rsid w:val="00AA3D8D"/>
    <w:rsid w:val="00AB3844"/>
    <w:rsid w:val="00AB7728"/>
    <w:rsid w:val="00AC2677"/>
    <w:rsid w:val="00AD232F"/>
    <w:rsid w:val="00AD45AA"/>
    <w:rsid w:val="00AD5AA9"/>
    <w:rsid w:val="00AE091B"/>
    <w:rsid w:val="00AE22ED"/>
    <w:rsid w:val="00AE5E27"/>
    <w:rsid w:val="00AF4808"/>
    <w:rsid w:val="00B045D7"/>
    <w:rsid w:val="00B12D0B"/>
    <w:rsid w:val="00B16F5B"/>
    <w:rsid w:val="00B1777D"/>
    <w:rsid w:val="00B22E1E"/>
    <w:rsid w:val="00B2339A"/>
    <w:rsid w:val="00B2360B"/>
    <w:rsid w:val="00B25B50"/>
    <w:rsid w:val="00B27AE7"/>
    <w:rsid w:val="00B31B15"/>
    <w:rsid w:val="00B32A6F"/>
    <w:rsid w:val="00B337C9"/>
    <w:rsid w:val="00B34C10"/>
    <w:rsid w:val="00B353C6"/>
    <w:rsid w:val="00B35D79"/>
    <w:rsid w:val="00B5056E"/>
    <w:rsid w:val="00B506CA"/>
    <w:rsid w:val="00B533B3"/>
    <w:rsid w:val="00B53D92"/>
    <w:rsid w:val="00B566D0"/>
    <w:rsid w:val="00B61C5C"/>
    <w:rsid w:val="00B66ACC"/>
    <w:rsid w:val="00B7142C"/>
    <w:rsid w:val="00B74D98"/>
    <w:rsid w:val="00B75EA9"/>
    <w:rsid w:val="00B76523"/>
    <w:rsid w:val="00B947EC"/>
    <w:rsid w:val="00BA02C9"/>
    <w:rsid w:val="00BA2487"/>
    <w:rsid w:val="00BA25E8"/>
    <w:rsid w:val="00BA3514"/>
    <w:rsid w:val="00BB31FA"/>
    <w:rsid w:val="00BB564E"/>
    <w:rsid w:val="00BC02E2"/>
    <w:rsid w:val="00BD305E"/>
    <w:rsid w:val="00BD7A42"/>
    <w:rsid w:val="00BE003C"/>
    <w:rsid w:val="00BE2434"/>
    <w:rsid w:val="00BE3256"/>
    <w:rsid w:val="00BE4B68"/>
    <w:rsid w:val="00BE5218"/>
    <w:rsid w:val="00BE694D"/>
    <w:rsid w:val="00BF2B7C"/>
    <w:rsid w:val="00BF33F6"/>
    <w:rsid w:val="00BF343F"/>
    <w:rsid w:val="00BF5684"/>
    <w:rsid w:val="00BF5DAF"/>
    <w:rsid w:val="00BF70BB"/>
    <w:rsid w:val="00C0016B"/>
    <w:rsid w:val="00C00AE2"/>
    <w:rsid w:val="00C033F2"/>
    <w:rsid w:val="00C037B7"/>
    <w:rsid w:val="00C03FFA"/>
    <w:rsid w:val="00C069CC"/>
    <w:rsid w:val="00C12C63"/>
    <w:rsid w:val="00C144AF"/>
    <w:rsid w:val="00C14EEA"/>
    <w:rsid w:val="00C1542B"/>
    <w:rsid w:val="00C15E22"/>
    <w:rsid w:val="00C17B1C"/>
    <w:rsid w:val="00C3402A"/>
    <w:rsid w:val="00C35CA3"/>
    <w:rsid w:val="00C414B0"/>
    <w:rsid w:val="00C427C6"/>
    <w:rsid w:val="00C43D2D"/>
    <w:rsid w:val="00C52C2A"/>
    <w:rsid w:val="00C56C06"/>
    <w:rsid w:val="00C67141"/>
    <w:rsid w:val="00C67444"/>
    <w:rsid w:val="00C71D01"/>
    <w:rsid w:val="00C72076"/>
    <w:rsid w:val="00C72915"/>
    <w:rsid w:val="00C72CB5"/>
    <w:rsid w:val="00C732B1"/>
    <w:rsid w:val="00C76B7B"/>
    <w:rsid w:val="00C77205"/>
    <w:rsid w:val="00C802F0"/>
    <w:rsid w:val="00C83D4C"/>
    <w:rsid w:val="00C86C72"/>
    <w:rsid w:val="00C91E5D"/>
    <w:rsid w:val="00C931DB"/>
    <w:rsid w:val="00C957F6"/>
    <w:rsid w:val="00C97BA7"/>
    <w:rsid w:val="00CA1A9E"/>
    <w:rsid w:val="00CB39DE"/>
    <w:rsid w:val="00CC18F3"/>
    <w:rsid w:val="00CD2BD0"/>
    <w:rsid w:val="00CD2EBD"/>
    <w:rsid w:val="00CD4001"/>
    <w:rsid w:val="00CD6088"/>
    <w:rsid w:val="00CD7147"/>
    <w:rsid w:val="00CD7AEF"/>
    <w:rsid w:val="00CE1C04"/>
    <w:rsid w:val="00CE2240"/>
    <w:rsid w:val="00CE4FF9"/>
    <w:rsid w:val="00CE51D3"/>
    <w:rsid w:val="00CF23C3"/>
    <w:rsid w:val="00D01D60"/>
    <w:rsid w:val="00D02324"/>
    <w:rsid w:val="00D04A9C"/>
    <w:rsid w:val="00D05574"/>
    <w:rsid w:val="00D107FE"/>
    <w:rsid w:val="00D11D1B"/>
    <w:rsid w:val="00D133EE"/>
    <w:rsid w:val="00D1420B"/>
    <w:rsid w:val="00D17C03"/>
    <w:rsid w:val="00D20B86"/>
    <w:rsid w:val="00D20E52"/>
    <w:rsid w:val="00D269B6"/>
    <w:rsid w:val="00D269F4"/>
    <w:rsid w:val="00D30D95"/>
    <w:rsid w:val="00D30FB1"/>
    <w:rsid w:val="00D32C03"/>
    <w:rsid w:val="00D33B30"/>
    <w:rsid w:val="00D432C1"/>
    <w:rsid w:val="00D43D34"/>
    <w:rsid w:val="00D44CB6"/>
    <w:rsid w:val="00D460D7"/>
    <w:rsid w:val="00D513A5"/>
    <w:rsid w:val="00D55D20"/>
    <w:rsid w:val="00D5641E"/>
    <w:rsid w:val="00D6351F"/>
    <w:rsid w:val="00D76571"/>
    <w:rsid w:val="00D7670A"/>
    <w:rsid w:val="00D7710A"/>
    <w:rsid w:val="00D85E4D"/>
    <w:rsid w:val="00D8677B"/>
    <w:rsid w:val="00D87A77"/>
    <w:rsid w:val="00D93001"/>
    <w:rsid w:val="00DA103A"/>
    <w:rsid w:val="00DA16F5"/>
    <w:rsid w:val="00DB0B52"/>
    <w:rsid w:val="00DB182A"/>
    <w:rsid w:val="00DB1EFC"/>
    <w:rsid w:val="00DB5E00"/>
    <w:rsid w:val="00DC26B1"/>
    <w:rsid w:val="00DC2986"/>
    <w:rsid w:val="00DC4668"/>
    <w:rsid w:val="00DD129F"/>
    <w:rsid w:val="00DD1B49"/>
    <w:rsid w:val="00DD209F"/>
    <w:rsid w:val="00DD61BF"/>
    <w:rsid w:val="00DE3FAB"/>
    <w:rsid w:val="00DE3FB6"/>
    <w:rsid w:val="00DE6726"/>
    <w:rsid w:val="00DF2AF5"/>
    <w:rsid w:val="00DF505E"/>
    <w:rsid w:val="00E0556A"/>
    <w:rsid w:val="00E055B9"/>
    <w:rsid w:val="00E06B7E"/>
    <w:rsid w:val="00E102BA"/>
    <w:rsid w:val="00E16317"/>
    <w:rsid w:val="00E22435"/>
    <w:rsid w:val="00E23FDB"/>
    <w:rsid w:val="00E2519D"/>
    <w:rsid w:val="00E2563B"/>
    <w:rsid w:val="00E30399"/>
    <w:rsid w:val="00E31CF4"/>
    <w:rsid w:val="00E3235D"/>
    <w:rsid w:val="00E33BD6"/>
    <w:rsid w:val="00E34625"/>
    <w:rsid w:val="00E35A44"/>
    <w:rsid w:val="00E41DD9"/>
    <w:rsid w:val="00E43E96"/>
    <w:rsid w:val="00E45A5F"/>
    <w:rsid w:val="00E52340"/>
    <w:rsid w:val="00E53611"/>
    <w:rsid w:val="00E5412E"/>
    <w:rsid w:val="00E54816"/>
    <w:rsid w:val="00E57B8F"/>
    <w:rsid w:val="00E60F1C"/>
    <w:rsid w:val="00E6518D"/>
    <w:rsid w:val="00E656A3"/>
    <w:rsid w:val="00E65989"/>
    <w:rsid w:val="00E71AA4"/>
    <w:rsid w:val="00E72FAC"/>
    <w:rsid w:val="00E74008"/>
    <w:rsid w:val="00E74EE4"/>
    <w:rsid w:val="00E76417"/>
    <w:rsid w:val="00E80077"/>
    <w:rsid w:val="00E83075"/>
    <w:rsid w:val="00E85096"/>
    <w:rsid w:val="00E91793"/>
    <w:rsid w:val="00E9196C"/>
    <w:rsid w:val="00E956F7"/>
    <w:rsid w:val="00E9773D"/>
    <w:rsid w:val="00EB1CEF"/>
    <w:rsid w:val="00EB4AEE"/>
    <w:rsid w:val="00EB54C4"/>
    <w:rsid w:val="00EB64C5"/>
    <w:rsid w:val="00EB767F"/>
    <w:rsid w:val="00EC4224"/>
    <w:rsid w:val="00ED0EA9"/>
    <w:rsid w:val="00ED50F0"/>
    <w:rsid w:val="00ED57F5"/>
    <w:rsid w:val="00ED6B79"/>
    <w:rsid w:val="00ED6D03"/>
    <w:rsid w:val="00EE0FE3"/>
    <w:rsid w:val="00EE7A75"/>
    <w:rsid w:val="00EF414B"/>
    <w:rsid w:val="00EF5331"/>
    <w:rsid w:val="00EF5355"/>
    <w:rsid w:val="00EF5D9D"/>
    <w:rsid w:val="00F021B5"/>
    <w:rsid w:val="00F12236"/>
    <w:rsid w:val="00F209F4"/>
    <w:rsid w:val="00F20CCA"/>
    <w:rsid w:val="00F26CA6"/>
    <w:rsid w:val="00F405F7"/>
    <w:rsid w:val="00F41F59"/>
    <w:rsid w:val="00F42E08"/>
    <w:rsid w:val="00F454D3"/>
    <w:rsid w:val="00F54189"/>
    <w:rsid w:val="00F575D6"/>
    <w:rsid w:val="00F6534B"/>
    <w:rsid w:val="00F7098E"/>
    <w:rsid w:val="00F77CE0"/>
    <w:rsid w:val="00F814C7"/>
    <w:rsid w:val="00F822BB"/>
    <w:rsid w:val="00F91A74"/>
    <w:rsid w:val="00F97945"/>
    <w:rsid w:val="00FA0622"/>
    <w:rsid w:val="00FA0D52"/>
    <w:rsid w:val="00FA37A7"/>
    <w:rsid w:val="00FB2959"/>
    <w:rsid w:val="00FB407F"/>
    <w:rsid w:val="00FB4A8B"/>
    <w:rsid w:val="00FB7080"/>
    <w:rsid w:val="00FD32BD"/>
    <w:rsid w:val="00FE082F"/>
    <w:rsid w:val="00FE37C6"/>
    <w:rsid w:val="00FE4C60"/>
    <w:rsid w:val="00FE6F53"/>
    <w:rsid w:val="00FE7AE4"/>
    <w:rsid w:val="00FF3141"/>
    <w:rsid w:val="00FF5521"/>
    <w:rsid w:val="00FF57A6"/>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C66E3AFF-B84B-CA4F-BABA-C767E36E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6ACC"/>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lang w:eastAsia="en-US"/>
    </w:rPr>
  </w:style>
  <w:style w:type="paragraph" w:styleId="ListParagraph">
    <w:name w:val="List Paragraph"/>
    <w:basedOn w:val="Normal"/>
    <w:link w:val="ListParagraphChar"/>
    <w:uiPriority w:val="34"/>
    <w:qFormat/>
    <w:rsid w:val="000858D5"/>
    <w:pPr>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eastAsia="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2957F7"/>
    <w:pPr>
      <w:tabs>
        <w:tab w:val="left" w:pos="440"/>
        <w:tab w:val="right" w:pos="8290"/>
      </w:tabs>
      <w:spacing w:before="360"/>
    </w:pPr>
    <w:rPr>
      <w:rFonts w:ascii="Arial" w:eastAsiaTheme="minorHAnsi" w:hAnsi="Arial" w:cs="Arial"/>
      <w:b/>
      <w:bCs/>
      <w:noProof/>
      <w:lang w:eastAsia="en-US"/>
    </w:rPr>
  </w:style>
  <w:style w:type="paragraph" w:styleId="TOC2">
    <w:name w:val="toc 2"/>
    <w:basedOn w:val="Normal"/>
    <w:next w:val="Normal"/>
    <w:autoRedefine/>
    <w:uiPriority w:val="39"/>
    <w:rsid w:val="00DA103A"/>
    <w:pPr>
      <w:tabs>
        <w:tab w:val="left" w:pos="660"/>
        <w:tab w:val="right" w:pos="8296"/>
      </w:tabs>
      <w:spacing w:before="80"/>
    </w:pPr>
    <w:rPr>
      <w:rFonts w:ascii="Arial" w:eastAsiaTheme="minorEastAsia" w:hAnsi="Arial" w:cs="Arial"/>
      <w:b/>
      <w:bCs/>
      <w:sz w:val="20"/>
      <w:szCs w:val="20"/>
      <w:lang w:eastAsia="en-US"/>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lang w:eastAsia="en-US"/>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lang w:eastAsia="en-US"/>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lang w:eastAsia="en-US"/>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lang w:eastAsia="en-US"/>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lang w:eastAsia="en-US"/>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lang w:eastAsia="en-US"/>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lang w:eastAsia="en-US"/>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3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character" w:styleId="CommentReference">
    <w:name w:val="annotation reference"/>
    <w:basedOn w:val="DefaultParagraphFont"/>
    <w:semiHidden/>
    <w:unhideWhenUsed/>
    <w:rsid w:val="00781E32"/>
    <w:rPr>
      <w:sz w:val="18"/>
      <w:szCs w:val="18"/>
    </w:rPr>
  </w:style>
  <w:style w:type="paragraph" w:styleId="CommentText">
    <w:name w:val="annotation text"/>
    <w:basedOn w:val="Normal"/>
    <w:link w:val="CommentTextChar"/>
    <w:semiHidden/>
    <w:unhideWhenUsed/>
    <w:rsid w:val="00781E32"/>
  </w:style>
  <w:style w:type="character" w:customStyle="1" w:styleId="CommentTextChar">
    <w:name w:val="Comment Text Char"/>
    <w:basedOn w:val="DefaultParagraphFont"/>
    <w:link w:val="CommentText"/>
    <w:semiHidden/>
    <w:rsid w:val="00781E32"/>
    <w:rPr>
      <w:sz w:val="24"/>
      <w:szCs w:val="24"/>
      <w:lang w:val="en-GB" w:eastAsia="en-GB"/>
    </w:rPr>
  </w:style>
  <w:style w:type="paragraph" w:styleId="CommentSubject">
    <w:name w:val="annotation subject"/>
    <w:basedOn w:val="CommentText"/>
    <w:next w:val="CommentText"/>
    <w:link w:val="CommentSubjectChar"/>
    <w:semiHidden/>
    <w:unhideWhenUsed/>
    <w:rsid w:val="00781E32"/>
    <w:rPr>
      <w:b/>
      <w:bCs/>
      <w:sz w:val="20"/>
      <w:szCs w:val="20"/>
    </w:rPr>
  </w:style>
  <w:style w:type="character" w:customStyle="1" w:styleId="CommentSubjectChar">
    <w:name w:val="Comment Subject Char"/>
    <w:basedOn w:val="CommentTextChar"/>
    <w:link w:val="CommentSubject"/>
    <w:semiHidden/>
    <w:rsid w:val="00781E32"/>
    <w:rPr>
      <w:b/>
      <w:bCs/>
      <w:sz w:val="24"/>
      <w:szCs w:val="24"/>
      <w:lang w:val="en-GB" w:eastAsia="en-GB"/>
    </w:rPr>
  </w:style>
  <w:style w:type="character" w:customStyle="1" w:styleId="UnresolvedMention2">
    <w:name w:val="Unresolved Mention2"/>
    <w:basedOn w:val="DefaultParagraphFont"/>
    <w:uiPriority w:val="99"/>
    <w:semiHidden/>
    <w:unhideWhenUsed/>
    <w:rsid w:val="00E65989"/>
    <w:rPr>
      <w:color w:val="605E5C"/>
      <w:shd w:val="clear" w:color="auto" w:fill="E1DFDD"/>
    </w:rPr>
  </w:style>
  <w:style w:type="character" w:customStyle="1" w:styleId="UnresolvedMention3">
    <w:name w:val="Unresolved Mention3"/>
    <w:basedOn w:val="DefaultParagraphFont"/>
    <w:uiPriority w:val="99"/>
    <w:semiHidden/>
    <w:unhideWhenUsed/>
    <w:rsid w:val="00077B69"/>
    <w:rPr>
      <w:color w:val="605E5C"/>
      <w:shd w:val="clear" w:color="auto" w:fill="E1DFDD"/>
    </w:rPr>
  </w:style>
  <w:style w:type="character" w:customStyle="1" w:styleId="UnresolvedMention4">
    <w:name w:val="Unresolved Mention4"/>
    <w:basedOn w:val="DefaultParagraphFont"/>
    <w:rsid w:val="00663BAA"/>
    <w:rPr>
      <w:color w:val="605E5C"/>
      <w:shd w:val="clear" w:color="auto" w:fill="E1DFDD"/>
    </w:rPr>
  </w:style>
  <w:style w:type="character" w:styleId="Strong">
    <w:name w:val="Strong"/>
    <w:basedOn w:val="DefaultParagraphFont"/>
    <w:uiPriority w:val="22"/>
    <w:qFormat/>
    <w:rsid w:val="005321E7"/>
    <w:rPr>
      <w:b/>
      <w:bCs/>
    </w:rPr>
  </w:style>
  <w:style w:type="character" w:customStyle="1" w:styleId="UnresolvedMention5">
    <w:name w:val="Unresolved Mention5"/>
    <w:basedOn w:val="DefaultParagraphFont"/>
    <w:uiPriority w:val="99"/>
    <w:semiHidden/>
    <w:unhideWhenUsed/>
    <w:rsid w:val="00790868"/>
    <w:rPr>
      <w:color w:val="605E5C"/>
      <w:shd w:val="clear" w:color="auto" w:fill="E1DFDD"/>
    </w:rPr>
  </w:style>
  <w:style w:type="character" w:styleId="UnresolvedMention">
    <w:name w:val="Unresolved Mention"/>
    <w:basedOn w:val="DefaultParagraphFont"/>
    <w:uiPriority w:val="99"/>
    <w:semiHidden/>
    <w:unhideWhenUsed/>
    <w:rsid w:val="00A673D2"/>
    <w:rPr>
      <w:color w:val="605E5C"/>
      <w:shd w:val="clear" w:color="auto" w:fill="E1DFDD"/>
    </w:rPr>
  </w:style>
  <w:style w:type="character" w:customStyle="1" w:styleId="ListParagraphChar">
    <w:name w:val="List Paragraph Char"/>
    <w:basedOn w:val="DefaultParagraphFont"/>
    <w:link w:val="ListParagraph"/>
    <w:uiPriority w:val="34"/>
    <w:rsid w:val="00C72076"/>
    <w:rPr>
      <w:rFonts w:asciiTheme="minorHAnsi" w:eastAsiaTheme="minorHAnsi" w:hAnsiTheme="minorHAnsi" w:cstheme="minorBidi"/>
      <w:sz w:val="22"/>
      <w:szCs w:val="22"/>
      <w:lang w:val="en-GB"/>
    </w:rPr>
  </w:style>
  <w:style w:type="paragraph" w:styleId="NoSpacing">
    <w:name w:val="No Spacing"/>
    <w:uiPriority w:val="1"/>
    <w:qFormat/>
    <w:rsid w:val="00C72076"/>
    <w:rPr>
      <w:rFonts w:asciiTheme="minorHAnsi" w:eastAsiaTheme="minorHAnsi" w:hAnsiTheme="minorHAnsi" w:cstheme="minorBidi"/>
      <w:sz w:val="22"/>
      <w:szCs w:val="22"/>
      <w:lang w:val="en-GB"/>
    </w:rPr>
  </w:style>
  <w:style w:type="paragraph" w:styleId="Revision">
    <w:name w:val="Revision"/>
    <w:hidden/>
    <w:uiPriority w:val="99"/>
    <w:semiHidden/>
    <w:rsid w:val="002957F7"/>
    <w:rPr>
      <w:sz w:val="24"/>
      <w:szCs w:val="24"/>
      <w:lang w:val="en-GB" w:eastAsia="en-GB"/>
    </w:rPr>
  </w:style>
  <w:style w:type="character" w:styleId="PageNumber">
    <w:name w:val="page number"/>
    <w:basedOn w:val="DefaultParagraphFont"/>
    <w:semiHidden/>
    <w:unhideWhenUsed/>
    <w:rsid w:val="003B3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4279">
      <w:bodyDiv w:val="1"/>
      <w:marLeft w:val="0"/>
      <w:marRight w:val="0"/>
      <w:marTop w:val="0"/>
      <w:marBottom w:val="0"/>
      <w:divBdr>
        <w:top w:val="none" w:sz="0" w:space="0" w:color="auto"/>
        <w:left w:val="none" w:sz="0" w:space="0" w:color="auto"/>
        <w:bottom w:val="none" w:sz="0" w:space="0" w:color="auto"/>
        <w:right w:val="none" w:sz="0" w:space="0" w:color="auto"/>
      </w:divBdr>
    </w:div>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278143946">
      <w:bodyDiv w:val="1"/>
      <w:marLeft w:val="0"/>
      <w:marRight w:val="0"/>
      <w:marTop w:val="0"/>
      <w:marBottom w:val="0"/>
      <w:divBdr>
        <w:top w:val="none" w:sz="0" w:space="0" w:color="auto"/>
        <w:left w:val="none" w:sz="0" w:space="0" w:color="auto"/>
        <w:bottom w:val="none" w:sz="0" w:space="0" w:color="auto"/>
        <w:right w:val="none" w:sz="0" w:space="0" w:color="auto"/>
      </w:divBdr>
    </w:div>
    <w:div w:id="561326940">
      <w:bodyDiv w:val="1"/>
      <w:marLeft w:val="0"/>
      <w:marRight w:val="0"/>
      <w:marTop w:val="0"/>
      <w:marBottom w:val="0"/>
      <w:divBdr>
        <w:top w:val="none" w:sz="0" w:space="0" w:color="auto"/>
        <w:left w:val="none" w:sz="0" w:space="0" w:color="auto"/>
        <w:bottom w:val="none" w:sz="0" w:space="0" w:color="auto"/>
        <w:right w:val="none" w:sz="0" w:space="0" w:color="auto"/>
      </w:divBdr>
    </w:div>
    <w:div w:id="584611039">
      <w:bodyDiv w:val="1"/>
      <w:marLeft w:val="0"/>
      <w:marRight w:val="0"/>
      <w:marTop w:val="0"/>
      <w:marBottom w:val="0"/>
      <w:divBdr>
        <w:top w:val="none" w:sz="0" w:space="0" w:color="auto"/>
        <w:left w:val="none" w:sz="0" w:space="0" w:color="auto"/>
        <w:bottom w:val="none" w:sz="0" w:space="0" w:color="auto"/>
        <w:right w:val="none" w:sz="0" w:space="0" w:color="auto"/>
      </w:divBdr>
    </w:div>
    <w:div w:id="604383441">
      <w:bodyDiv w:val="1"/>
      <w:marLeft w:val="0"/>
      <w:marRight w:val="0"/>
      <w:marTop w:val="0"/>
      <w:marBottom w:val="0"/>
      <w:divBdr>
        <w:top w:val="none" w:sz="0" w:space="0" w:color="auto"/>
        <w:left w:val="none" w:sz="0" w:space="0" w:color="auto"/>
        <w:bottom w:val="none" w:sz="0" w:space="0" w:color="auto"/>
        <w:right w:val="none" w:sz="0" w:space="0" w:color="auto"/>
      </w:divBdr>
    </w:div>
    <w:div w:id="634943800">
      <w:bodyDiv w:val="1"/>
      <w:marLeft w:val="0"/>
      <w:marRight w:val="0"/>
      <w:marTop w:val="0"/>
      <w:marBottom w:val="0"/>
      <w:divBdr>
        <w:top w:val="none" w:sz="0" w:space="0" w:color="auto"/>
        <w:left w:val="none" w:sz="0" w:space="0" w:color="auto"/>
        <w:bottom w:val="none" w:sz="0" w:space="0" w:color="auto"/>
        <w:right w:val="none" w:sz="0" w:space="0" w:color="auto"/>
      </w:divBdr>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872619587">
      <w:bodyDiv w:val="1"/>
      <w:marLeft w:val="0"/>
      <w:marRight w:val="0"/>
      <w:marTop w:val="0"/>
      <w:marBottom w:val="0"/>
      <w:divBdr>
        <w:top w:val="none" w:sz="0" w:space="0" w:color="auto"/>
        <w:left w:val="none" w:sz="0" w:space="0" w:color="auto"/>
        <w:bottom w:val="none" w:sz="0" w:space="0" w:color="auto"/>
        <w:right w:val="none" w:sz="0" w:space="0" w:color="auto"/>
      </w:divBdr>
    </w:div>
    <w:div w:id="923805880">
      <w:bodyDiv w:val="1"/>
      <w:marLeft w:val="0"/>
      <w:marRight w:val="0"/>
      <w:marTop w:val="0"/>
      <w:marBottom w:val="0"/>
      <w:divBdr>
        <w:top w:val="none" w:sz="0" w:space="0" w:color="auto"/>
        <w:left w:val="none" w:sz="0" w:space="0" w:color="auto"/>
        <w:bottom w:val="none" w:sz="0" w:space="0" w:color="auto"/>
        <w:right w:val="none" w:sz="0" w:space="0" w:color="auto"/>
      </w:divBdr>
      <w:divsChild>
        <w:div w:id="1022903452">
          <w:marLeft w:val="0"/>
          <w:marRight w:val="0"/>
          <w:marTop w:val="0"/>
          <w:marBottom w:val="0"/>
          <w:divBdr>
            <w:top w:val="none" w:sz="0" w:space="0" w:color="auto"/>
            <w:left w:val="none" w:sz="0" w:space="0" w:color="auto"/>
            <w:bottom w:val="none" w:sz="0" w:space="0" w:color="auto"/>
            <w:right w:val="none" w:sz="0" w:space="0" w:color="auto"/>
          </w:divBdr>
          <w:divsChild>
            <w:div w:id="152381114">
              <w:marLeft w:val="0"/>
              <w:marRight w:val="0"/>
              <w:marTop w:val="0"/>
              <w:marBottom w:val="0"/>
              <w:divBdr>
                <w:top w:val="none" w:sz="0" w:space="0" w:color="auto"/>
                <w:left w:val="none" w:sz="0" w:space="0" w:color="auto"/>
                <w:bottom w:val="none" w:sz="0" w:space="0" w:color="auto"/>
                <w:right w:val="none" w:sz="0" w:space="0" w:color="auto"/>
              </w:divBdr>
              <w:divsChild>
                <w:div w:id="731538593">
                  <w:marLeft w:val="0"/>
                  <w:marRight w:val="0"/>
                  <w:marTop w:val="0"/>
                  <w:marBottom w:val="0"/>
                  <w:divBdr>
                    <w:top w:val="none" w:sz="0" w:space="0" w:color="auto"/>
                    <w:left w:val="none" w:sz="0" w:space="0" w:color="auto"/>
                    <w:bottom w:val="none" w:sz="0" w:space="0" w:color="auto"/>
                    <w:right w:val="none" w:sz="0" w:space="0" w:color="auto"/>
                  </w:divBdr>
                  <w:divsChild>
                    <w:div w:id="3807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02677">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462963156">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1996520575">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www.publicdomainpictures.net/view-image.php?image=173260&amp;picture=tree"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73773-6D30-441A-BCBE-9F89393BD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Hunter Jamal</cp:lastModifiedBy>
  <cp:revision>4</cp:revision>
  <cp:lastPrinted>2017-09-20T11:53:00Z</cp:lastPrinted>
  <dcterms:created xsi:type="dcterms:W3CDTF">2025-06-26T10:53:00Z</dcterms:created>
  <dcterms:modified xsi:type="dcterms:W3CDTF">2025-07-17T13:12:00Z</dcterms:modified>
</cp:coreProperties>
</file>