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087D" w14:textId="77777777" w:rsidR="00A45BBA" w:rsidRDefault="00A45BBA" w:rsidP="00A45BBA">
      <w:pPr>
        <w:widowControl w:val="0"/>
        <w:spacing w:line="240" w:lineRule="auto"/>
        <w:jc w:val="both"/>
        <w:rPr>
          <w:rFonts w:ascii="Segoe UI" w:eastAsia="Times New Roman" w:hAnsi="Segoe UI" w:cs="Segoe UI"/>
          <w:b/>
          <w:color w:val="auto"/>
          <w:sz w:val="32"/>
          <w:szCs w:val="32"/>
          <w:lang w:val="en-GB"/>
        </w:rPr>
      </w:pPr>
    </w:p>
    <w:p w14:paraId="0BAD4057" w14:textId="5622ABEE" w:rsidR="00A45BBA" w:rsidRPr="00F93E67" w:rsidRDefault="00A45BBA" w:rsidP="00A45BBA">
      <w:pPr>
        <w:widowControl w:val="0"/>
        <w:spacing w:line="240" w:lineRule="auto"/>
        <w:jc w:val="both"/>
        <w:rPr>
          <w:rFonts w:ascii="Segoe UI" w:eastAsia="Times New Roman" w:hAnsi="Segoe UI" w:cs="Segoe UI"/>
          <w:b/>
          <w:color w:val="auto"/>
          <w:sz w:val="32"/>
          <w:szCs w:val="32"/>
          <w:lang w:val="en-GB"/>
        </w:rPr>
      </w:pPr>
      <w:r w:rsidRPr="00F93E67">
        <w:rPr>
          <w:rFonts w:ascii="Segoe UI" w:eastAsia="Times New Roman" w:hAnsi="Segoe UI" w:cs="Segoe UI"/>
          <w:b/>
          <w:color w:val="auto"/>
          <w:sz w:val="32"/>
          <w:szCs w:val="32"/>
          <w:lang w:val="en-GB"/>
        </w:rPr>
        <w:t>Data Protection Policy</w:t>
      </w:r>
      <w:r w:rsidR="00221B92">
        <w:rPr>
          <w:rFonts w:ascii="Segoe UI" w:eastAsia="Times New Roman" w:hAnsi="Segoe UI" w:cs="Segoe UI"/>
          <w:b/>
          <w:color w:val="auto"/>
          <w:sz w:val="32"/>
          <w:szCs w:val="32"/>
          <w:lang w:val="en-GB"/>
        </w:rPr>
        <w:t xml:space="preserve"> for Staff</w:t>
      </w:r>
      <w:r w:rsidR="00136306">
        <w:rPr>
          <w:rFonts w:ascii="Segoe UI" w:eastAsia="Times New Roman" w:hAnsi="Segoe UI" w:cs="Segoe UI"/>
          <w:b/>
          <w:color w:val="auto"/>
          <w:sz w:val="32"/>
          <w:szCs w:val="32"/>
          <w:lang w:val="en-GB"/>
        </w:rPr>
        <w:t xml:space="preserve"> and Applicants</w:t>
      </w:r>
    </w:p>
    <w:p w14:paraId="108A0E51" w14:textId="77777777" w:rsidR="00A45BBA" w:rsidRPr="00962280" w:rsidRDefault="00A45BBA" w:rsidP="00A45BBA">
      <w:pPr>
        <w:widowControl w:val="0"/>
        <w:spacing w:line="240" w:lineRule="auto"/>
        <w:contextualSpacing/>
        <w:jc w:val="both"/>
        <w:rPr>
          <w:rFonts w:ascii="Segoe UI" w:eastAsia="Times New Roman" w:hAnsi="Segoe UI" w:cs="Segoe UI"/>
          <w:color w:val="auto"/>
          <w:sz w:val="24"/>
          <w:szCs w:val="24"/>
          <w:lang w:val="en-GB"/>
        </w:rPr>
      </w:pPr>
    </w:p>
    <w:p w14:paraId="1B54028F" w14:textId="77777777" w:rsidR="00A45BBA" w:rsidRPr="00F93E67" w:rsidRDefault="00A45BBA" w:rsidP="00A45BBA">
      <w:pPr>
        <w:pStyle w:val="ListParagraph"/>
        <w:widowControl w:val="0"/>
        <w:numPr>
          <w:ilvl w:val="0"/>
          <w:numId w:val="9"/>
        </w:numPr>
        <w:autoSpaceDE w:val="0"/>
        <w:autoSpaceDN w:val="0"/>
        <w:adjustRightInd w:val="0"/>
        <w:spacing w:line="240" w:lineRule="auto"/>
        <w:ind w:left="709" w:hanging="709"/>
        <w:jc w:val="both"/>
        <w:rPr>
          <w:rFonts w:ascii="Segoe UI" w:eastAsia="Times New Roman" w:hAnsi="Segoe UI" w:cs="Segoe UI"/>
          <w:b/>
          <w:color w:val="auto"/>
          <w:lang w:val="en-GB" w:eastAsia="en-GB"/>
        </w:rPr>
      </w:pPr>
      <w:r w:rsidRPr="00F93E67">
        <w:rPr>
          <w:rFonts w:ascii="Segoe UI" w:eastAsia="Times New Roman" w:hAnsi="Segoe UI" w:cs="Segoe UI"/>
          <w:b/>
          <w:color w:val="auto"/>
          <w:lang w:val="en-GB" w:eastAsia="en-GB"/>
        </w:rPr>
        <w:t xml:space="preserve">Overview </w:t>
      </w:r>
    </w:p>
    <w:p w14:paraId="00F2E638"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b/>
          <w:color w:val="auto"/>
          <w:lang w:val="en-GB" w:eastAsia="en-GB"/>
        </w:rPr>
      </w:pPr>
    </w:p>
    <w:p w14:paraId="0176A3A7"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The Practice takes the security and privacy of your data seriously. We need to gather and use information or ‘data’ about you as part of our Practice and to manage our relationship with you. We intend to comply with our legal obligations under the Data Protection Act 2018 (the ‘2018 Act’) and the EU General Data Protection Regulation (‘GDPR’) in respect of data privacy and security. We have a duty to notify you of the information contained in this policy.</w:t>
      </w:r>
    </w:p>
    <w:p w14:paraId="3F70DEB6"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681CD56D" w14:textId="0393071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This policy applies to </w:t>
      </w:r>
      <w:r w:rsidR="00136306">
        <w:rPr>
          <w:rFonts w:ascii="Segoe UI" w:eastAsia="Times New Roman" w:hAnsi="Segoe UI" w:cs="Segoe UI"/>
          <w:color w:val="auto"/>
          <w:lang w:val="en-GB" w:eastAsia="en-GB"/>
        </w:rPr>
        <w:t xml:space="preserve">applicants, </w:t>
      </w:r>
      <w:r w:rsidRPr="00F93E67">
        <w:rPr>
          <w:rFonts w:ascii="Segoe UI" w:eastAsia="Times New Roman" w:hAnsi="Segoe UI" w:cs="Segoe UI"/>
          <w:color w:val="auto"/>
          <w:lang w:val="en-GB" w:eastAsia="en-GB"/>
        </w:rPr>
        <w:t xml:space="preserve">current and former employees, workers, volunteers, apprentices and consultants.  If you fall into one of these categories, then you are a ‘data subject’ for the purposes of this policy. You should read this policy alongside your contract of employment (or contract for services) and any other notice we issue to you from time to time in relation to your data. </w:t>
      </w:r>
    </w:p>
    <w:p w14:paraId="35349801" w14:textId="77777777" w:rsidR="00A45BBA" w:rsidRPr="00F93E67" w:rsidRDefault="00A45BBA" w:rsidP="00A45BBA">
      <w:pPr>
        <w:pStyle w:val="ListParagraph"/>
        <w:rPr>
          <w:rFonts w:ascii="Segoe UI" w:eastAsia="Times New Roman" w:hAnsi="Segoe UI" w:cs="Segoe UI"/>
          <w:color w:val="auto"/>
          <w:lang w:val="en-GB" w:eastAsia="en-GB"/>
        </w:rPr>
      </w:pPr>
    </w:p>
    <w:p w14:paraId="3DB83D4C"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The Practice has measures in place to protect the security of your data in accordance with our </w:t>
      </w:r>
      <w:r w:rsidRPr="009547CF">
        <w:rPr>
          <w:rFonts w:ascii="Segoe UI" w:eastAsia="Times New Roman" w:hAnsi="Segoe UI" w:cs="Segoe UI"/>
          <w:color w:val="auto"/>
          <w:lang w:val="en-GB" w:eastAsia="en-GB"/>
        </w:rPr>
        <w:t>Data Protection</w:t>
      </w:r>
      <w:r>
        <w:rPr>
          <w:rFonts w:ascii="Segoe UI" w:eastAsia="Times New Roman" w:hAnsi="Segoe UI" w:cs="Segoe UI"/>
          <w:color w:val="auto"/>
          <w:lang w:val="en-GB" w:eastAsia="en-GB"/>
        </w:rPr>
        <w:t xml:space="preserve"> </w:t>
      </w:r>
      <w:r w:rsidRPr="009547CF">
        <w:rPr>
          <w:rFonts w:ascii="Segoe UI" w:eastAsia="Times New Roman" w:hAnsi="Segoe UI" w:cs="Segoe UI"/>
          <w:color w:val="auto"/>
          <w:lang w:val="en-GB" w:eastAsia="en-GB"/>
        </w:rPr>
        <w:t>Policy</w:t>
      </w:r>
      <w:r w:rsidRPr="00F93E67">
        <w:rPr>
          <w:rFonts w:ascii="Segoe UI" w:eastAsia="Times New Roman" w:hAnsi="Segoe UI" w:cs="Segoe UI"/>
          <w:color w:val="auto"/>
          <w:lang w:val="en-GB" w:eastAsia="en-GB"/>
        </w:rPr>
        <w:t>. A copy of this can be obtained from the Practice Manager.</w:t>
      </w:r>
    </w:p>
    <w:p w14:paraId="60146BC4" w14:textId="77777777" w:rsidR="00A45BBA" w:rsidRPr="00F93E67" w:rsidRDefault="00A45BBA" w:rsidP="00A45BBA">
      <w:pPr>
        <w:pStyle w:val="ListParagraph"/>
        <w:rPr>
          <w:rFonts w:ascii="Segoe UI" w:eastAsia="Times New Roman" w:hAnsi="Segoe UI" w:cs="Segoe UI"/>
          <w:color w:val="auto"/>
          <w:lang w:val="en-GB" w:eastAsia="en-GB"/>
        </w:rPr>
      </w:pPr>
    </w:p>
    <w:p w14:paraId="0A773245"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The Practice will hold data in accordance with our Data Retention Policy. A copy of this can be obtained from the Practice Manager. We will only hold data for as long as necessary for the purposes for which we collected it. </w:t>
      </w:r>
    </w:p>
    <w:p w14:paraId="19D04268" w14:textId="77777777" w:rsidR="00A45BBA" w:rsidRPr="00F93E67" w:rsidRDefault="00A45BBA" w:rsidP="00A45BBA">
      <w:pPr>
        <w:pStyle w:val="ListParagraph"/>
        <w:rPr>
          <w:rFonts w:ascii="Segoe UI" w:eastAsia="Times New Roman" w:hAnsi="Segoe UI" w:cs="Segoe UI"/>
          <w:color w:val="auto"/>
          <w:lang w:val="en-GB" w:eastAsia="en-GB"/>
        </w:rPr>
      </w:pPr>
    </w:p>
    <w:p w14:paraId="6590523E" w14:textId="77777777" w:rsidR="00A45BBA" w:rsidRPr="00F93E67" w:rsidRDefault="00A45BBA" w:rsidP="00A45BBA">
      <w:pPr>
        <w:pStyle w:val="ListParagraph"/>
        <w:numPr>
          <w:ilvl w:val="1"/>
          <w:numId w:val="9"/>
        </w:numPr>
        <w:ind w:left="709" w:hanging="709"/>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The Practice is a ‘data controller’ for the purposes of your personal data. This means that we decide how and why we process your personal data.</w:t>
      </w:r>
    </w:p>
    <w:p w14:paraId="6CAFF2C8" w14:textId="77777777" w:rsidR="00A45BBA" w:rsidRPr="00F93E67" w:rsidRDefault="00A45BBA" w:rsidP="00A45BBA">
      <w:pPr>
        <w:pStyle w:val="ListParagraph"/>
        <w:rPr>
          <w:rFonts w:ascii="Segoe UI" w:eastAsia="Times New Roman" w:hAnsi="Segoe UI" w:cs="Segoe UI"/>
          <w:color w:val="auto"/>
          <w:lang w:val="en-GB" w:eastAsia="en-GB"/>
        </w:rPr>
      </w:pPr>
    </w:p>
    <w:p w14:paraId="3501CFD4"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This policy explains how we will hold and process your information.  It explains your rights as a data subject. It also explains your obligations when obtaining, handling, processing or storing personal data </w:t>
      </w:r>
      <w:proofErr w:type="gramStart"/>
      <w:r w:rsidRPr="00F93E67">
        <w:rPr>
          <w:rFonts w:ascii="Segoe UI" w:eastAsia="Times New Roman" w:hAnsi="Segoe UI" w:cs="Segoe UI"/>
          <w:color w:val="auto"/>
          <w:lang w:val="en-GB" w:eastAsia="en-GB"/>
        </w:rPr>
        <w:t>in the course of</w:t>
      </w:r>
      <w:proofErr w:type="gramEnd"/>
      <w:r w:rsidRPr="00F93E67">
        <w:rPr>
          <w:rFonts w:ascii="Segoe UI" w:eastAsia="Times New Roman" w:hAnsi="Segoe UI" w:cs="Segoe UI"/>
          <w:color w:val="auto"/>
          <w:lang w:val="en-GB" w:eastAsia="en-GB"/>
        </w:rPr>
        <w:t xml:space="preserve"> working for, or on behalf of, the Practice. </w:t>
      </w:r>
    </w:p>
    <w:p w14:paraId="218EC485" w14:textId="77777777" w:rsidR="00A45BBA" w:rsidRPr="00F93E67" w:rsidRDefault="00A45BBA" w:rsidP="00A45BBA">
      <w:pPr>
        <w:pStyle w:val="ListParagraph"/>
        <w:rPr>
          <w:rFonts w:ascii="Segoe UI" w:eastAsia="Times New Roman" w:hAnsi="Segoe UI" w:cs="Segoe UI"/>
          <w:color w:val="auto"/>
          <w:lang w:val="en-GB" w:eastAsia="en-GB"/>
        </w:rPr>
      </w:pPr>
    </w:p>
    <w:p w14:paraId="7D15E73F"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This policy does not form part of your contract of employment (or contract for services, if relevant) and we may update it at any time. It is intended that this policy is fully compliant with the 2018 Act and the GDPR. If any conflict arises between those laws and this policy, the Practice intends to comply with the 2018 Act and the GDPR.</w:t>
      </w:r>
    </w:p>
    <w:p w14:paraId="4C556049" w14:textId="77777777" w:rsidR="00A45BBA" w:rsidRDefault="00A45BBA" w:rsidP="00A45BBA">
      <w:pPr>
        <w:widowControl w:val="0"/>
        <w:autoSpaceDE w:val="0"/>
        <w:autoSpaceDN w:val="0"/>
        <w:adjustRightInd w:val="0"/>
        <w:spacing w:line="240" w:lineRule="auto"/>
        <w:contextualSpacing/>
        <w:jc w:val="both"/>
        <w:rPr>
          <w:rFonts w:ascii="Segoe UI" w:eastAsia="Times New Roman" w:hAnsi="Segoe UI" w:cs="Segoe UI"/>
          <w:b/>
          <w:color w:val="auto"/>
          <w:sz w:val="24"/>
          <w:szCs w:val="24"/>
          <w:lang w:val="en-GB" w:eastAsia="en-GB"/>
        </w:rPr>
      </w:pPr>
    </w:p>
    <w:p w14:paraId="025BA8DD" w14:textId="28C87BC1" w:rsidR="00A45BBA" w:rsidRDefault="00A45BBA" w:rsidP="00A45BBA">
      <w:pPr>
        <w:widowControl w:val="0"/>
        <w:autoSpaceDE w:val="0"/>
        <w:autoSpaceDN w:val="0"/>
        <w:adjustRightInd w:val="0"/>
        <w:spacing w:line="240" w:lineRule="auto"/>
        <w:ind w:left="851" w:hanging="851"/>
        <w:contextualSpacing/>
        <w:jc w:val="both"/>
        <w:rPr>
          <w:rFonts w:ascii="Segoe UI" w:eastAsia="Times New Roman" w:hAnsi="Segoe UI" w:cs="Segoe UI"/>
          <w:b/>
          <w:color w:val="auto"/>
          <w:sz w:val="24"/>
          <w:szCs w:val="24"/>
          <w:lang w:val="en-GB" w:eastAsia="en-GB"/>
        </w:rPr>
      </w:pPr>
    </w:p>
    <w:p w14:paraId="2E405482" w14:textId="74F6DE4F" w:rsidR="00A45BBA" w:rsidRDefault="00A45BBA" w:rsidP="00A45BBA">
      <w:pPr>
        <w:widowControl w:val="0"/>
        <w:autoSpaceDE w:val="0"/>
        <w:autoSpaceDN w:val="0"/>
        <w:adjustRightInd w:val="0"/>
        <w:spacing w:line="240" w:lineRule="auto"/>
        <w:ind w:left="851" w:hanging="851"/>
        <w:contextualSpacing/>
        <w:jc w:val="both"/>
        <w:rPr>
          <w:rFonts w:ascii="Segoe UI" w:eastAsia="Times New Roman" w:hAnsi="Segoe UI" w:cs="Segoe UI"/>
          <w:b/>
          <w:color w:val="auto"/>
          <w:sz w:val="24"/>
          <w:szCs w:val="24"/>
          <w:lang w:val="en-GB" w:eastAsia="en-GB"/>
        </w:rPr>
      </w:pPr>
    </w:p>
    <w:p w14:paraId="3DBB69CC" w14:textId="59D67C91" w:rsidR="00A45BBA" w:rsidRDefault="00A45BBA" w:rsidP="00A45BBA">
      <w:pPr>
        <w:widowControl w:val="0"/>
        <w:autoSpaceDE w:val="0"/>
        <w:autoSpaceDN w:val="0"/>
        <w:adjustRightInd w:val="0"/>
        <w:spacing w:line="240" w:lineRule="auto"/>
        <w:ind w:left="851" w:hanging="851"/>
        <w:contextualSpacing/>
        <w:jc w:val="both"/>
        <w:rPr>
          <w:rFonts w:ascii="Segoe UI" w:eastAsia="Times New Roman" w:hAnsi="Segoe UI" w:cs="Segoe UI"/>
          <w:b/>
          <w:color w:val="auto"/>
          <w:sz w:val="24"/>
          <w:szCs w:val="24"/>
          <w:lang w:val="en-GB" w:eastAsia="en-GB"/>
        </w:rPr>
      </w:pPr>
    </w:p>
    <w:p w14:paraId="1475AF21" w14:textId="01CC4069" w:rsidR="00A45BBA" w:rsidRDefault="00A45BBA" w:rsidP="00A45BBA">
      <w:pPr>
        <w:widowControl w:val="0"/>
        <w:autoSpaceDE w:val="0"/>
        <w:autoSpaceDN w:val="0"/>
        <w:adjustRightInd w:val="0"/>
        <w:spacing w:line="240" w:lineRule="auto"/>
        <w:ind w:left="851" w:hanging="851"/>
        <w:contextualSpacing/>
        <w:jc w:val="both"/>
        <w:rPr>
          <w:rFonts w:ascii="Segoe UI" w:eastAsia="Times New Roman" w:hAnsi="Segoe UI" w:cs="Segoe UI"/>
          <w:b/>
          <w:color w:val="auto"/>
          <w:sz w:val="24"/>
          <w:szCs w:val="24"/>
          <w:lang w:val="en-GB" w:eastAsia="en-GB"/>
        </w:rPr>
      </w:pPr>
    </w:p>
    <w:p w14:paraId="13CFB132" w14:textId="21CD95B9" w:rsidR="00A45BBA" w:rsidRDefault="00A45BBA" w:rsidP="00A45BBA">
      <w:pPr>
        <w:widowControl w:val="0"/>
        <w:autoSpaceDE w:val="0"/>
        <w:autoSpaceDN w:val="0"/>
        <w:adjustRightInd w:val="0"/>
        <w:spacing w:line="240" w:lineRule="auto"/>
        <w:ind w:left="851" w:hanging="851"/>
        <w:contextualSpacing/>
        <w:jc w:val="both"/>
        <w:rPr>
          <w:rFonts w:ascii="Segoe UI" w:eastAsia="Times New Roman" w:hAnsi="Segoe UI" w:cs="Segoe UI"/>
          <w:b/>
          <w:color w:val="auto"/>
          <w:sz w:val="24"/>
          <w:szCs w:val="24"/>
          <w:lang w:val="en-GB" w:eastAsia="en-GB"/>
        </w:rPr>
      </w:pPr>
    </w:p>
    <w:p w14:paraId="66F59A6B" w14:textId="77777777" w:rsidR="00A45BBA" w:rsidRDefault="00A45BBA" w:rsidP="00A45BBA">
      <w:pPr>
        <w:widowControl w:val="0"/>
        <w:autoSpaceDE w:val="0"/>
        <w:autoSpaceDN w:val="0"/>
        <w:adjustRightInd w:val="0"/>
        <w:spacing w:line="240" w:lineRule="auto"/>
        <w:ind w:left="851" w:hanging="851"/>
        <w:contextualSpacing/>
        <w:jc w:val="both"/>
        <w:rPr>
          <w:rFonts w:ascii="Segoe UI" w:eastAsia="Times New Roman" w:hAnsi="Segoe UI" w:cs="Segoe UI"/>
          <w:b/>
          <w:color w:val="auto"/>
          <w:sz w:val="24"/>
          <w:szCs w:val="24"/>
          <w:lang w:val="en-GB" w:eastAsia="en-GB"/>
        </w:rPr>
      </w:pPr>
    </w:p>
    <w:p w14:paraId="1169DFAF" w14:textId="77777777" w:rsidR="00A45BBA" w:rsidRPr="00904C76" w:rsidRDefault="00A45BBA" w:rsidP="00A45BBA">
      <w:pPr>
        <w:pStyle w:val="ListParagraph"/>
        <w:widowControl w:val="0"/>
        <w:numPr>
          <w:ilvl w:val="0"/>
          <w:numId w:val="9"/>
        </w:numPr>
        <w:autoSpaceDE w:val="0"/>
        <w:autoSpaceDN w:val="0"/>
        <w:adjustRightInd w:val="0"/>
        <w:spacing w:line="240" w:lineRule="auto"/>
        <w:ind w:left="709" w:hanging="709"/>
        <w:jc w:val="both"/>
        <w:rPr>
          <w:rFonts w:ascii="Segoe UI" w:eastAsia="Times New Roman" w:hAnsi="Segoe UI" w:cs="Segoe UI"/>
          <w:b/>
          <w:color w:val="auto"/>
          <w:sz w:val="24"/>
          <w:szCs w:val="24"/>
          <w:lang w:val="en-GB" w:eastAsia="en-GB"/>
        </w:rPr>
      </w:pPr>
      <w:r w:rsidRPr="00904C76">
        <w:rPr>
          <w:rFonts w:ascii="Segoe UI" w:eastAsia="Times New Roman" w:hAnsi="Segoe UI" w:cs="Segoe UI"/>
          <w:b/>
          <w:color w:val="auto"/>
          <w:sz w:val="24"/>
          <w:szCs w:val="24"/>
          <w:lang w:val="en-GB" w:eastAsia="en-GB"/>
        </w:rPr>
        <w:t>Data Protection Principles</w:t>
      </w:r>
    </w:p>
    <w:p w14:paraId="25B6F54D" w14:textId="77777777" w:rsidR="00A45BBA" w:rsidRPr="00904C76" w:rsidRDefault="00A45BBA" w:rsidP="00A45BBA">
      <w:pPr>
        <w:widowControl w:val="0"/>
        <w:autoSpaceDE w:val="0"/>
        <w:autoSpaceDN w:val="0"/>
        <w:adjustRightInd w:val="0"/>
        <w:spacing w:line="240" w:lineRule="auto"/>
        <w:ind w:left="851" w:hanging="851"/>
        <w:contextualSpacing/>
        <w:jc w:val="both"/>
        <w:rPr>
          <w:rFonts w:ascii="Segoe UI" w:eastAsia="Times New Roman" w:hAnsi="Segoe UI" w:cs="Segoe UI"/>
          <w:b/>
          <w:color w:val="auto"/>
          <w:sz w:val="24"/>
          <w:szCs w:val="24"/>
          <w:lang w:val="en-GB" w:eastAsia="en-GB"/>
        </w:rPr>
      </w:pPr>
    </w:p>
    <w:p w14:paraId="76ED4257" w14:textId="77777777" w:rsidR="00A45BBA" w:rsidRPr="00F93E67" w:rsidRDefault="00A45BBA" w:rsidP="00A45BBA">
      <w:pPr>
        <w:pStyle w:val="ListParagraph"/>
        <w:numPr>
          <w:ilvl w:val="1"/>
          <w:numId w:val="9"/>
        </w:numPr>
        <w:ind w:left="709" w:hanging="709"/>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Personal data must be processed in accordance with the following ‘Data Protection Principles.’ It must:</w:t>
      </w:r>
    </w:p>
    <w:p w14:paraId="07170CBA" w14:textId="77777777" w:rsidR="00A45BBA" w:rsidRPr="00F93E67" w:rsidRDefault="00A45BBA" w:rsidP="00A45BBA">
      <w:pPr>
        <w:widowControl w:val="0"/>
        <w:autoSpaceDE w:val="0"/>
        <w:autoSpaceDN w:val="0"/>
        <w:adjustRightInd w:val="0"/>
        <w:spacing w:line="240" w:lineRule="auto"/>
        <w:ind w:left="709" w:hanging="709"/>
        <w:contextualSpacing/>
        <w:jc w:val="both"/>
        <w:rPr>
          <w:rFonts w:ascii="Segoe UI" w:eastAsia="Times New Roman" w:hAnsi="Segoe UI" w:cs="Segoe UI"/>
          <w:color w:val="auto"/>
          <w:lang w:val="en-GB" w:eastAsia="en-GB"/>
        </w:rPr>
      </w:pPr>
    </w:p>
    <w:p w14:paraId="1A4FFEA2" w14:textId="77777777" w:rsidR="00A45BBA" w:rsidRPr="00F93E67" w:rsidRDefault="00A45BBA" w:rsidP="00A45BBA">
      <w:pPr>
        <w:widowControl w:val="0"/>
        <w:numPr>
          <w:ilvl w:val="0"/>
          <w:numId w:val="1"/>
        </w:numPr>
        <w:autoSpaceDE w:val="0"/>
        <w:autoSpaceDN w:val="0"/>
        <w:adjustRightInd w:val="0"/>
        <w:spacing w:after="160" w:line="240" w:lineRule="auto"/>
        <w:ind w:left="1134" w:hanging="425"/>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be processed fairly, lawfully and </w:t>
      </w:r>
      <w:proofErr w:type="gramStart"/>
      <w:r w:rsidRPr="00F93E67">
        <w:rPr>
          <w:rFonts w:ascii="Segoe UI" w:eastAsia="Times New Roman" w:hAnsi="Segoe UI" w:cs="Segoe UI"/>
          <w:color w:val="auto"/>
          <w:lang w:val="en-GB" w:eastAsia="en-GB"/>
        </w:rPr>
        <w:t>transparently</w:t>
      </w:r>
      <w:r>
        <w:rPr>
          <w:rFonts w:ascii="Segoe UI" w:eastAsia="Times New Roman" w:hAnsi="Segoe UI" w:cs="Segoe UI"/>
          <w:color w:val="auto"/>
          <w:lang w:val="en-GB" w:eastAsia="en-GB"/>
        </w:rPr>
        <w:t>;</w:t>
      </w:r>
      <w:proofErr w:type="gramEnd"/>
    </w:p>
    <w:p w14:paraId="09E85623" w14:textId="77777777" w:rsidR="00A45BBA" w:rsidRPr="00F93E67" w:rsidRDefault="00A45BBA" w:rsidP="00A45BBA">
      <w:pPr>
        <w:widowControl w:val="0"/>
        <w:numPr>
          <w:ilvl w:val="0"/>
          <w:numId w:val="1"/>
        </w:numPr>
        <w:autoSpaceDE w:val="0"/>
        <w:autoSpaceDN w:val="0"/>
        <w:adjustRightInd w:val="0"/>
        <w:spacing w:after="160" w:line="240" w:lineRule="auto"/>
        <w:ind w:left="1134" w:hanging="425"/>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be collected and processed only for specified, explicit and legitimate </w:t>
      </w:r>
      <w:proofErr w:type="gramStart"/>
      <w:r w:rsidRPr="00F93E67">
        <w:rPr>
          <w:rFonts w:ascii="Segoe UI" w:eastAsia="Times New Roman" w:hAnsi="Segoe UI" w:cs="Segoe UI"/>
          <w:color w:val="auto"/>
          <w:lang w:val="en-GB" w:eastAsia="en-GB"/>
        </w:rPr>
        <w:t>purposes;</w:t>
      </w:r>
      <w:proofErr w:type="gramEnd"/>
    </w:p>
    <w:p w14:paraId="313D228E" w14:textId="77777777" w:rsidR="00A45BBA" w:rsidRDefault="00A45BBA" w:rsidP="00A45BBA">
      <w:pPr>
        <w:widowControl w:val="0"/>
        <w:numPr>
          <w:ilvl w:val="0"/>
          <w:numId w:val="1"/>
        </w:numPr>
        <w:autoSpaceDE w:val="0"/>
        <w:autoSpaceDN w:val="0"/>
        <w:adjustRightInd w:val="0"/>
        <w:spacing w:after="160" w:line="240" w:lineRule="auto"/>
        <w:ind w:left="1134" w:hanging="425"/>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be adequate, relevant and limited to what is necessary for the purposes for which it is </w:t>
      </w:r>
      <w:proofErr w:type="gramStart"/>
      <w:r w:rsidRPr="00F93E67">
        <w:rPr>
          <w:rFonts w:ascii="Segoe UI" w:eastAsia="Times New Roman" w:hAnsi="Segoe UI" w:cs="Segoe UI"/>
          <w:color w:val="auto"/>
          <w:lang w:val="en-GB" w:eastAsia="en-GB"/>
        </w:rPr>
        <w:t>processed;</w:t>
      </w:r>
      <w:proofErr w:type="gramEnd"/>
    </w:p>
    <w:p w14:paraId="11637103" w14:textId="77777777" w:rsidR="00A45BBA" w:rsidRPr="00F93E67" w:rsidRDefault="00A45BBA" w:rsidP="00A45BBA">
      <w:pPr>
        <w:widowControl w:val="0"/>
        <w:autoSpaceDE w:val="0"/>
        <w:autoSpaceDN w:val="0"/>
        <w:adjustRightInd w:val="0"/>
        <w:spacing w:after="160" w:line="240" w:lineRule="auto"/>
        <w:ind w:left="1134"/>
        <w:contextualSpacing/>
        <w:jc w:val="both"/>
        <w:rPr>
          <w:rFonts w:ascii="Segoe UI" w:eastAsia="Times New Roman" w:hAnsi="Segoe UI" w:cs="Segoe UI"/>
          <w:color w:val="auto"/>
          <w:lang w:val="en-GB" w:eastAsia="en-GB"/>
        </w:rPr>
      </w:pPr>
    </w:p>
    <w:p w14:paraId="2EF3483F" w14:textId="77777777" w:rsidR="00A45BBA" w:rsidRPr="00F93E67" w:rsidRDefault="00A45BBA" w:rsidP="00A45BBA">
      <w:pPr>
        <w:widowControl w:val="0"/>
        <w:numPr>
          <w:ilvl w:val="0"/>
          <w:numId w:val="1"/>
        </w:numPr>
        <w:autoSpaceDE w:val="0"/>
        <w:autoSpaceDN w:val="0"/>
        <w:adjustRightInd w:val="0"/>
        <w:spacing w:after="160" w:line="240" w:lineRule="auto"/>
        <w:ind w:left="1134" w:hanging="425"/>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be accurate and kept up to date. Any inaccurate data must be deleted or rectified without </w:t>
      </w:r>
      <w:proofErr w:type="gramStart"/>
      <w:r w:rsidRPr="00F93E67">
        <w:rPr>
          <w:rFonts w:ascii="Segoe UI" w:eastAsia="Times New Roman" w:hAnsi="Segoe UI" w:cs="Segoe UI"/>
          <w:color w:val="auto"/>
          <w:lang w:val="en-GB" w:eastAsia="en-GB"/>
        </w:rPr>
        <w:t>delay;</w:t>
      </w:r>
      <w:proofErr w:type="gramEnd"/>
    </w:p>
    <w:p w14:paraId="46276FA7" w14:textId="77777777" w:rsidR="00A45BBA" w:rsidRPr="00F93E67" w:rsidRDefault="00A45BBA" w:rsidP="00A45BBA">
      <w:pPr>
        <w:widowControl w:val="0"/>
        <w:numPr>
          <w:ilvl w:val="0"/>
          <w:numId w:val="1"/>
        </w:numPr>
        <w:autoSpaceDE w:val="0"/>
        <w:autoSpaceDN w:val="0"/>
        <w:adjustRightInd w:val="0"/>
        <w:spacing w:after="160" w:line="240" w:lineRule="auto"/>
        <w:ind w:left="1134" w:hanging="425"/>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not be kept for longer than is necessary for the purposes for which it is processed; and</w:t>
      </w:r>
    </w:p>
    <w:p w14:paraId="71F3408B" w14:textId="77777777" w:rsidR="00A45BBA" w:rsidRPr="00F93E67" w:rsidRDefault="00A45BBA" w:rsidP="00A45BBA">
      <w:pPr>
        <w:widowControl w:val="0"/>
        <w:numPr>
          <w:ilvl w:val="0"/>
          <w:numId w:val="1"/>
        </w:numPr>
        <w:autoSpaceDE w:val="0"/>
        <w:autoSpaceDN w:val="0"/>
        <w:adjustRightInd w:val="0"/>
        <w:spacing w:after="160" w:line="240" w:lineRule="auto"/>
        <w:ind w:left="1134" w:hanging="425"/>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be processed securely.</w:t>
      </w:r>
    </w:p>
    <w:p w14:paraId="1BFFFD66" w14:textId="77777777" w:rsidR="00A45BBA" w:rsidRPr="00F93E67" w:rsidRDefault="00A45BBA" w:rsidP="00A45BBA">
      <w:pPr>
        <w:widowControl w:val="0"/>
        <w:autoSpaceDE w:val="0"/>
        <w:autoSpaceDN w:val="0"/>
        <w:adjustRightInd w:val="0"/>
        <w:spacing w:line="240" w:lineRule="auto"/>
        <w:ind w:left="709" w:hanging="709"/>
        <w:contextualSpacing/>
        <w:jc w:val="both"/>
        <w:rPr>
          <w:rFonts w:ascii="Segoe UI" w:eastAsia="Times New Roman" w:hAnsi="Segoe UI" w:cs="Segoe UI"/>
          <w:color w:val="auto"/>
          <w:lang w:val="en-GB" w:eastAsia="en-GB"/>
        </w:rPr>
      </w:pPr>
    </w:p>
    <w:p w14:paraId="46A8F0EB" w14:textId="77777777" w:rsidR="00A45BBA" w:rsidRPr="00F93E67" w:rsidRDefault="00A45BBA" w:rsidP="00A45BBA">
      <w:pPr>
        <w:pStyle w:val="ListParagraph"/>
        <w:numPr>
          <w:ilvl w:val="1"/>
          <w:numId w:val="9"/>
        </w:numPr>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We are responsible for ensuring and demonstrating compliance with these principles.</w:t>
      </w:r>
    </w:p>
    <w:p w14:paraId="5A2F506B" w14:textId="77777777" w:rsidR="00A45BBA" w:rsidRPr="00F93E67" w:rsidRDefault="00A45BBA" w:rsidP="00A45BBA">
      <w:pPr>
        <w:widowControl w:val="0"/>
        <w:autoSpaceDE w:val="0"/>
        <w:autoSpaceDN w:val="0"/>
        <w:adjustRightInd w:val="0"/>
        <w:spacing w:line="240" w:lineRule="auto"/>
        <w:ind w:left="720" w:hanging="720"/>
        <w:contextualSpacing/>
        <w:jc w:val="both"/>
        <w:rPr>
          <w:rFonts w:ascii="Segoe UI" w:eastAsia="Times New Roman" w:hAnsi="Segoe UI" w:cs="Segoe UI"/>
          <w:color w:val="auto"/>
          <w:lang w:val="en-GB" w:eastAsia="en-GB"/>
        </w:rPr>
      </w:pPr>
    </w:p>
    <w:p w14:paraId="642D0C09" w14:textId="77777777" w:rsidR="00A45BBA" w:rsidRPr="00F93E67" w:rsidRDefault="00A45BBA" w:rsidP="00A45BBA">
      <w:pPr>
        <w:pStyle w:val="ListParagraph"/>
        <w:widowControl w:val="0"/>
        <w:numPr>
          <w:ilvl w:val="0"/>
          <w:numId w:val="9"/>
        </w:numPr>
        <w:autoSpaceDE w:val="0"/>
        <w:autoSpaceDN w:val="0"/>
        <w:adjustRightInd w:val="0"/>
        <w:spacing w:line="240" w:lineRule="auto"/>
        <w:ind w:left="709" w:hanging="709"/>
        <w:jc w:val="both"/>
        <w:rPr>
          <w:rFonts w:ascii="Segoe UI" w:eastAsia="Times New Roman" w:hAnsi="Segoe UI" w:cs="Segoe UI"/>
          <w:b/>
          <w:color w:val="auto"/>
          <w:lang w:val="en-GB" w:eastAsia="en-GB"/>
        </w:rPr>
      </w:pPr>
      <w:r w:rsidRPr="00F93E67">
        <w:rPr>
          <w:rFonts w:ascii="Segoe UI" w:eastAsia="Times New Roman" w:hAnsi="Segoe UI" w:cs="Segoe UI"/>
          <w:b/>
          <w:color w:val="auto"/>
          <w:lang w:val="en-GB" w:eastAsia="en-GB"/>
        </w:rPr>
        <w:t>How we define personal data</w:t>
      </w:r>
    </w:p>
    <w:p w14:paraId="2F339614"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b/>
          <w:color w:val="auto"/>
          <w:lang w:val="en-GB" w:eastAsia="en-GB"/>
        </w:rPr>
      </w:pPr>
    </w:p>
    <w:p w14:paraId="69114AD0"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bookmarkStart w:id="0" w:name="_Hlk55723017"/>
      <w:r w:rsidRPr="00F93E67">
        <w:rPr>
          <w:rFonts w:ascii="Segoe UI" w:eastAsia="Times New Roman" w:hAnsi="Segoe UI" w:cs="Segoe UI"/>
          <w:color w:val="auto"/>
          <w:lang w:val="en-GB" w:eastAsia="en-GB"/>
        </w:rPr>
        <w:t>‘Personal data’ means information which relates to a living person who can be identified from that data (a ‘data subject’) on its own, or when taken together with other information which is likely to come into our possession. It includes any expression of opinion about the person and an indication of the intentions of us or others, in respect of that person. It does not include anonymised data.</w:t>
      </w:r>
    </w:p>
    <w:p w14:paraId="57700DB0"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00CA0A02"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This policy applies to all personal data whether it is stored electronically, on paper or, in/on other materials.</w:t>
      </w:r>
    </w:p>
    <w:p w14:paraId="61EEA5DF" w14:textId="77777777" w:rsidR="00A45BBA" w:rsidRPr="00F93E67" w:rsidRDefault="00A45BBA" w:rsidP="00A45BBA">
      <w:pPr>
        <w:pStyle w:val="ListParagraph"/>
        <w:rPr>
          <w:rFonts w:ascii="Segoe UI" w:eastAsia="Times New Roman" w:hAnsi="Segoe UI" w:cs="Segoe UI"/>
          <w:color w:val="auto"/>
          <w:lang w:val="en-GB" w:eastAsia="en-GB"/>
        </w:rPr>
      </w:pPr>
    </w:p>
    <w:p w14:paraId="1B5E503B"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This personal data might be provided to us by you, or by someone else (such as a former employer, your doctor, or a credit reference agency), or it could be created by us. It could be provided or created during the recruitment process or </w:t>
      </w:r>
      <w:proofErr w:type="gramStart"/>
      <w:r w:rsidRPr="00F93E67">
        <w:rPr>
          <w:rFonts w:ascii="Segoe UI" w:eastAsia="Times New Roman" w:hAnsi="Segoe UI" w:cs="Segoe UI"/>
          <w:color w:val="auto"/>
          <w:lang w:val="en-GB" w:eastAsia="en-GB"/>
        </w:rPr>
        <w:t>during the course of</w:t>
      </w:r>
      <w:proofErr w:type="gramEnd"/>
      <w:r w:rsidRPr="00F93E67">
        <w:rPr>
          <w:rFonts w:ascii="Segoe UI" w:eastAsia="Times New Roman" w:hAnsi="Segoe UI" w:cs="Segoe UI"/>
          <w:color w:val="auto"/>
          <w:lang w:val="en-GB" w:eastAsia="en-GB"/>
        </w:rPr>
        <w:t xml:space="preserve"> the contract of employment (or contract for services) or after it has ended. It could be created by your manager or other colleagues.</w:t>
      </w:r>
      <w:bookmarkEnd w:id="0"/>
    </w:p>
    <w:p w14:paraId="0C389BD0" w14:textId="77777777" w:rsidR="00A45BBA" w:rsidRPr="00F93E67" w:rsidRDefault="00A45BBA" w:rsidP="00A45BBA">
      <w:pPr>
        <w:pStyle w:val="ListParagraph"/>
        <w:rPr>
          <w:rFonts w:ascii="Segoe UI" w:eastAsia="Times New Roman" w:hAnsi="Segoe UI" w:cs="Segoe UI"/>
          <w:color w:val="auto"/>
          <w:lang w:val="en-GB" w:eastAsia="en-GB"/>
        </w:rPr>
      </w:pPr>
    </w:p>
    <w:p w14:paraId="72BE2CC3"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We will collect and use the following types of personal data about you:</w:t>
      </w:r>
    </w:p>
    <w:p w14:paraId="04C82982"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color w:val="auto"/>
          <w:lang w:val="en-GB" w:eastAsia="en-GB"/>
        </w:rPr>
      </w:pPr>
    </w:p>
    <w:p w14:paraId="0DED0CAA"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recruitment information such as your application form and CV, references, qualifications and membership of any professional bodies and details of any pre-employment </w:t>
      </w:r>
      <w:proofErr w:type="gramStart"/>
      <w:r w:rsidRPr="00F93E67">
        <w:rPr>
          <w:rFonts w:ascii="Segoe UI" w:eastAsia="Times New Roman" w:hAnsi="Segoe UI" w:cs="Segoe UI"/>
          <w:color w:val="auto"/>
          <w:lang w:val="en-GB" w:eastAsia="en-GB"/>
        </w:rPr>
        <w:t>assessments;</w:t>
      </w:r>
      <w:proofErr w:type="gramEnd"/>
    </w:p>
    <w:p w14:paraId="5A0B7E38"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contact details and date of </w:t>
      </w:r>
      <w:proofErr w:type="gramStart"/>
      <w:r w:rsidRPr="00F93E67">
        <w:rPr>
          <w:rFonts w:ascii="Segoe UI" w:eastAsia="Times New Roman" w:hAnsi="Segoe UI" w:cs="Segoe UI"/>
          <w:color w:val="auto"/>
          <w:lang w:val="en-GB" w:eastAsia="en-GB"/>
        </w:rPr>
        <w:t>birth;</w:t>
      </w:r>
      <w:proofErr w:type="gramEnd"/>
    </w:p>
    <w:p w14:paraId="05F6077C"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the contact details for your emergency </w:t>
      </w:r>
      <w:proofErr w:type="gramStart"/>
      <w:r w:rsidRPr="00F93E67">
        <w:rPr>
          <w:rFonts w:ascii="Segoe UI" w:eastAsia="Times New Roman" w:hAnsi="Segoe UI" w:cs="Segoe UI"/>
          <w:color w:val="auto"/>
          <w:lang w:val="en-GB" w:eastAsia="en-GB"/>
        </w:rPr>
        <w:t>contacts;</w:t>
      </w:r>
      <w:proofErr w:type="gramEnd"/>
    </w:p>
    <w:p w14:paraId="4A89CB0E"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w:t>
      </w:r>
      <w:proofErr w:type="gramStart"/>
      <w:r w:rsidRPr="00F93E67">
        <w:rPr>
          <w:rFonts w:ascii="Segoe UI" w:eastAsia="Times New Roman" w:hAnsi="Segoe UI" w:cs="Segoe UI"/>
          <w:color w:val="auto"/>
          <w:lang w:val="en-GB" w:eastAsia="en-GB"/>
        </w:rPr>
        <w:t>gender;</w:t>
      </w:r>
      <w:proofErr w:type="gramEnd"/>
    </w:p>
    <w:p w14:paraId="233FBBF8"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marital status and family </w:t>
      </w:r>
      <w:proofErr w:type="gramStart"/>
      <w:r w:rsidRPr="00F93E67">
        <w:rPr>
          <w:rFonts w:ascii="Segoe UI" w:eastAsia="Times New Roman" w:hAnsi="Segoe UI" w:cs="Segoe UI"/>
          <w:color w:val="auto"/>
          <w:lang w:val="en-GB" w:eastAsia="en-GB"/>
        </w:rPr>
        <w:t>details;</w:t>
      </w:r>
      <w:proofErr w:type="gramEnd"/>
    </w:p>
    <w:p w14:paraId="5F1AD170"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information about your contract of employment (or services) including start and end </w:t>
      </w:r>
      <w:r w:rsidRPr="00F93E67">
        <w:rPr>
          <w:rFonts w:ascii="Segoe UI" w:eastAsia="Times New Roman" w:hAnsi="Segoe UI" w:cs="Segoe UI"/>
          <w:color w:val="auto"/>
          <w:lang w:val="en-GB" w:eastAsia="en-GB"/>
        </w:rPr>
        <w:lastRenderedPageBreak/>
        <w:t xml:space="preserve">dates of employment, role and location, working hours, details of promotion, salary (including details of previous remuneration), pension, benefits and holiday </w:t>
      </w:r>
      <w:proofErr w:type="gramStart"/>
      <w:r w:rsidRPr="00F93E67">
        <w:rPr>
          <w:rFonts w:ascii="Segoe UI" w:eastAsia="Times New Roman" w:hAnsi="Segoe UI" w:cs="Segoe UI"/>
          <w:color w:val="auto"/>
          <w:lang w:val="en-GB" w:eastAsia="en-GB"/>
        </w:rPr>
        <w:t>entitlement;</w:t>
      </w:r>
      <w:proofErr w:type="gramEnd"/>
      <w:r w:rsidRPr="00F93E67">
        <w:rPr>
          <w:rFonts w:ascii="Segoe UI" w:eastAsia="Times New Roman" w:hAnsi="Segoe UI" w:cs="Segoe UI"/>
          <w:color w:val="auto"/>
          <w:lang w:val="en-GB" w:eastAsia="en-GB"/>
        </w:rPr>
        <w:t xml:space="preserve"> </w:t>
      </w:r>
    </w:p>
    <w:p w14:paraId="22E1A64F"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bank details and information in relation to your tax status including your national insurance </w:t>
      </w:r>
      <w:proofErr w:type="gramStart"/>
      <w:r w:rsidRPr="00F93E67">
        <w:rPr>
          <w:rFonts w:ascii="Segoe UI" w:eastAsia="Times New Roman" w:hAnsi="Segoe UI" w:cs="Segoe UI"/>
          <w:color w:val="auto"/>
          <w:lang w:val="en-GB" w:eastAsia="en-GB"/>
        </w:rPr>
        <w:t>number;</w:t>
      </w:r>
      <w:proofErr w:type="gramEnd"/>
    </w:p>
    <w:p w14:paraId="45B5D866"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identification documents including passport and driving licence and information in relation to your immigration status and right to work for </w:t>
      </w:r>
      <w:proofErr w:type="gramStart"/>
      <w:r w:rsidRPr="00F93E67">
        <w:rPr>
          <w:rFonts w:ascii="Segoe UI" w:eastAsia="Times New Roman" w:hAnsi="Segoe UI" w:cs="Segoe UI"/>
          <w:color w:val="auto"/>
          <w:lang w:val="en-GB" w:eastAsia="en-GB"/>
        </w:rPr>
        <w:t>us;</w:t>
      </w:r>
      <w:proofErr w:type="gramEnd"/>
    </w:p>
    <w:p w14:paraId="6C3BA7A1"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information relating to disciplinary or grievance investigations and proceedings involving you (</w:t>
      </w:r>
      <w:proofErr w:type="gramStart"/>
      <w:r w:rsidRPr="00F93E67">
        <w:rPr>
          <w:rFonts w:ascii="Segoe UI" w:eastAsia="Times New Roman" w:hAnsi="Segoe UI" w:cs="Segoe UI"/>
          <w:color w:val="auto"/>
          <w:lang w:val="en-GB" w:eastAsia="en-GB"/>
        </w:rPr>
        <w:t>whether or not</w:t>
      </w:r>
      <w:proofErr w:type="gramEnd"/>
      <w:r w:rsidRPr="00F93E67">
        <w:rPr>
          <w:rFonts w:ascii="Segoe UI" w:eastAsia="Times New Roman" w:hAnsi="Segoe UI" w:cs="Segoe UI"/>
          <w:color w:val="auto"/>
          <w:lang w:val="en-GB" w:eastAsia="en-GB"/>
        </w:rPr>
        <w:t xml:space="preserve"> you were the main subject of those proceedings</w:t>
      </w:r>
      <w:proofErr w:type="gramStart"/>
      <w:r w:rsidRPr="00F93E67">
        <w:rPr>
          <w:rFonts w:ascii="Segoe UI" w:eastAsia="Times New Roman" w:hAnsi="Segoe UI" w:cs="Segoe UI"/>
          <w:color w:val="auto"/>
          <w:lang w:val="en-GB" w:eastAsia="en-GB"/>
        </w:rPr>
        <w:t>);</w:t>
      </w:r>
      <w:proofErr w:type="gramEnd"/>
    </w:p>
    <w:p w14:paraId="479ABEE1"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information relating to your performance and behaviour at </w:t>
      </w:r>
      <w:proofErr w:type="gramStart"/>
      <w:r w:rsidRPr="00F93E67">
        <w:rPr>
          <w:rFonts w:ascii="Segoe UI" w:eastAsia="Times New Roman" w:hAnsi="Segoe UI" w:cs="Segoe UI"/>
          <w:color w:val="auto"/>
          <w:lang w:val="en-GB" w:eastAsia="en-GB"/>
        </w:rPr>
        <w:t>work;</w:t>
      </w:r>
      <w:proofErr w:type="gramEnd"/>
    </w:p>
    <w:p w14:paraId="16998D17"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training </w:t>
      </w:r>
      <w:proofErr w:type="gramStart"/>
      <w:r w:rsidRPr="00F93E67">
        <w:rPr>
          <w:rFonts w:ascii="Segoe UI" w:eastAsia="Times New Roman" w:hAnsi="Segoe UI" w:cs="Segoe UI"/>
          <w:color w:val="auto"/>
          <w:lang w:val="en-GB" w:eastAsia="en-GB"/>
        </w:rPr>
        <w:t>records;</w:t>
      </w:r>
      <w:proofErr w:type="gramEnd"/>
    </w:p>
    <w:p w14:paraId="1BC66C8C"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electronic information in relation to your use of IT systems/swipe cards/telephone </w:t>
      </w:r>
      <w:proofErr w:type="gramStart"/>
      <w:r w:rsidRPr="00F93E67">
        <w:rPr>
          <w:rFonts w:ascii="Segoe UI" w:eastAsia="Times New Roman" w:hAnsi="Segoe UI" w:cs="Segoe UI"/>
          <w:color w:val="auto"/>
          <w:lang w:val="en-GB" w:eastAsia="en-GB"/>
        </w:rPr>
        <w:t>systems;</w:t>
      </w:r>
      <w:proofErr w:type="gramEnd"/>
      <w:r w:rsidRPr="00F93E67">
        <w:rPr>
          <w:rFonts w:ascii="Segoe UI" w:eastAsia="Times New Roman" w:hAnsi="Segoe UI" w:cs="Segoe UI"/>
          <w:color w:val="auto"/>
          <w:lang w:val="en-GB" w:eastAsia="en-GB"/>
        </w:rPr>
        <w:t xml:space="preserve"> </w:t>
      </w:r>
    </w:p>
    <w:p w14:paraId="263EEB63" w14:textId="77777777"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your images (whether captured on CCTV, by photograph or video</w:t>
      </w:r>
      <w:proofErr w:type="gramStart"/>
      <w:r w:rsidRPr="00F93E67">
        <w:rPr>
          <w:rFonts w:ascii="Segoe UI" w:eastAsia="Times New Roman" w:hAnsi="Segoe UI" w:cs="Segoe UI"/>
          <w:color w:val="auto"/>
          <w:lang w:val="en-GB" w:eastAsia="en-GB"/>
        </w:rPr>
        <w:t>);</w:t>
      </w:r>
      <w:proofErr w:type="gramEnd"/>
    </w:p>
    <w:p w14:paraId="56D8F51A" w14:textId="7BD5E85F" w:rsidR="00A45BBA" w:rsidRPr="00F93E67"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any medical </w:t>
      </w:r>
      <w:r w:rsidR="00221B92">
        <w:rPr>
          <w:rFonts w:ascii="Segoe UI" w:eastAsia="Times New Roman" w:hAnsi="Segoe UI" w:cs="Segoe UI"/>
          <w:color w:val="auto"/>
          <w:lang w:val="en-GB" w:eastAsia="en-GB"/>
        </w:rPr>
        <w:t xml:space="preserve">or vaccination </w:t>
      </w:r>
      <w:r w:rsidRPr="00F93E67">
        <w:rPr>
          <w:rFonts w:ascii="Segoe UI" w:eastAsia="Times New Roman" w:hAnsi="Segoe UI" w:cs="Segoe UI"/>
          <w:color w:val="auto"/>
          <w:lang w:val="en-GB" w:eastAsia="en-GB"/>
        </w:rPr>
        <w:t>details that may be necessary; and</w:t>
      </w:r>
    </w:p>
    <w:p w14:paraId="5C3FD2DD" w14:textId="77777777" w:rsidR="00A45BBA" w:rsidRPr="006063A2" w:rsidRDefault="00A45BBA" w:rsidP="00A45BBA">
      <w:pPr>
        <w:widowControl w:val="0"/>
        <w:numPr>
          <w:ilvl w:val="0"/>
          <w:numId w:val="2"/>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any other category of personal data which we may notify you of from time to time</w:t>
      </w:r>
    </w:p>
    <w:p w14:paraId="1789621F" w14:textId="77777777" w:rsidR="00A45BBA" w:rsidRPr="00F93E67" w:rsidRDefault="00A45BBA" w:rsidP="00A45BBA">
      <w:pPr>
        <w:pStyle w:val="ListParagraph"/>
        <w:widowControl w:val="0"/>
        <w:numPr>
          <w:ilvl w:val="0"/>
          <w:numId w:val="9"/>
        </w:numPr>
        <w:autoSpaceDE w:val="0"/>
        <w:autoSpaceDN w:val="0"/>
        <w:adjustRightInd w:val="0"/>
        <w:spacing w:line="240" w:lineRule="auto"/>
        <w:ind w:left="709" w:hanging="709"/>
        <w:jc w:val="both"/>
        <w:rPr>
          <w:rFonts w:ascii="Segoe UI" w:eastAsia="Times New Roman" w:hAnsi="Segoe UI" w:cs="Segoe UI"/>
          <w:b/>
          <w:color w:val="auto"/>
          <w:lang w:val="en-GB" w:eastAsia="en-GB"/>
        </w:rPr>
      </w:pPr>
      <w:r w:rsidRPr="00F93E67">
        <w:rPr>
          <w:rFonts w:ascii="Segoe UI" w:eastAsia="Times New Roman" w:hAnsi="Segoe UI" w:cs="Segoe UI"/>
          <w:b/>
          <w:color w:val="auto"/>
          <w:lang w:val="en-GB" w:eastAsia="en-GB"/>
        </w:rPr>
        <w:t>How we define special categories of personal data</w:t>
      </w:r>
    </w:p>
    <w:p w14:paraId="0C860014"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b/>
          <w:color w:val="auto"/>
          <w:lang w:val="en-GB" w:eastAsia="en-GB"/>
        </w:rPr>
      </w:pPr>
    </w:p>
    <w:p w14:paraId="0BBDB751"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‘Special categories of personal data’ are types of personal data consisting of information about:</w:t>
      </w:r>
    </w:p>
    <w:p w14:paraId="082E4CCF" w14:textId="77777777" w:rsidR="00A45BBA" w:rsidRPr="00F93E67" w:rsidRDefault="00A45BBA" w:rsidP="00A45BBA">
      <w:pPr>
        <w:widowControl w:val="0"/>
        <w:autoSpaceDE w:val="0"/>
        <w:autoSpaceDN w:val="0"/>
        <w:adjustRightInd w:val="0"/>
        <w:spacing w:line="240" w:lineRule="auto"/>
        <w:ind w:left="709" w:hanging="709"/>
        <w:contextualSpacing/>
        <w:jc w:val="both"/>
        <w:rPr>
          <w:rFonts w:ascii="Segoe UI" w:eastAsia="Times New Roman" w:hAnsi="Segoe UI" w:cs="Segoe UI"/>
          <w:color w:val="auto"/>
          <w:lang w:val="en-GB" w:eastAsia="en-GB"/>
        </w:rPr>
      </w:pPr>
    </w:p>
    <w:p w14:paraId="73456562" w14:textId="77777777" w:rsidR="00A45BBA" w:rsidRPr="00F93E67" w:rsidRDefault="00A45BBA" w:rsidP="00A45BBA">
      <w:pPr>
        <w:widowControl w:val="0"/>
        <w:numPr>
          <w:ilvl w:val="0"/>
          <w:numId w:val="3"/>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racial or ethnic </w:t>
      </w:r>
      <w:proofErr w:type="gramStart"/>
      <w:r w:rsidRPr="00F93E67">
        <w:rPr>
          <w:rFonts w:ascii="Segoe UI" w:eastAsia="Times New Roman" w:hAnsi="Segoe UI" w:cs="Segoe UI"/>
          <w:color w:val="auto"/>
          <w:lang w:val="en-GB" w:eastAsia="en-GB"/>
        </w:rPr>
        <w:t>origin;</w:t>
      </w:r>
      <w:proofErr w:type="gramEnd"/>
    </w:p>
    <w:p w14:paraId="484F45AE" w14:textId="77777777" w:rsidR="00A45BBA" w:rsidRPr="00F93E67" w:rsidRDefault="00A45BBA" w:rsidP="00A45BBA">
      <w:pPr>
        <w:widowControl w:val="0"/>
        <w:numPr>
          <w:ilvl w:val="0"/>
          <w:numId w:val="3"/>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political </w:t>
      </w:r>
      <w:proofErr w:type="gramStart"/>
      <w:r w:rsidRPr="00F93E67">
        <w:rPr>
          <w:rFonts w:ascii="Segoe UI" w:eastAsia="Times New Roman" w:hAnsi="Segoe UI" w:cs="Segoe UI"/>
          <w:color w:val="auto"/>
          <w:lang w:val="en-GB" w:eastAsia="en-GB"/>
        </w:rPr>
        <w:t>opinions;</w:t>
      </w:r>
      <w:proofErr w:type="gramEnd"/>
    </w:p>
    <w:p w14:paraId="2430FF67" w14:textId="77777777" w:rsidR="00A45BBA" w:rsidRPr="00F93E67" w:rsidRDefault="00A45BBA" w:rsidP="00A45BBA">
      <w:pPr>
        <w:widowControl w:val="0"/>
        <w:numPr>
          <w:ilvl w:val="0"/>
          <w:numId w:val="3"/>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religious or philosophical </w:t>
      </w:r>
      <w:proofErr w:type="gramStart"/>
      <w:r w:rsidRPr="00F93E67">
        <w:rPr>
          <w:rFonts w:ascii="Segoe UI" w:eastAsia="Times New Roman" w:hAnsi="Segoe UI" w:cs="Segoe UI"/>
          <w:color w:val="auto"/>
          <w:lang w:val="en-GB" w:eastAsia="en-GB"/>
        </w:rPr>
        <w:t>beliefs;</w:t>
      </w:r>
      <w:proofErr w:type="gramEnd"/>
    </w:p>
    <w:p w14:paraId="06C2C812" w14:textId="77777777" w:rsidR="00A45BBA" w:rsidRPr="00F93E67" w:rsidRDefault="00A45BBA" w:rsidP="00A45BBA">
      <w:pPr>
        <w:widowControl w:val="0"/>
        <w:numPr>
          <w:ilvl w:val="0"/>
          <w:numId w:val="3"/>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trade union </w:t>
      </w:r>
      <w:proofErr w:type="gramStart"/>
      <w:r w:rsidRPr="00F93E67">
        <w:rPr>
          <w:rFonts w:ascii="Segoe UI" w:eastAsia="Times New Roman" w:hAnsi="Segoe UI" w:cs="Segoe UI"/>
          <w:color w:val="auto"/>
          <w:lang w:val="en-GB" w:eastAsia="en-GB"/>
        </w:rPr>
        <w:t>membership;</w:t>
      </w:r>
      <w:proofErr w:type="gramEnd"/>
    </w:p>
    <w:p w14:paraId="7982101C" w14:textId="77777777" w:rsidR="00A45BBA" w:rsidRPr="00F93E67" w:rsidRDefault="00A45BBA" w:rsidP="00A45BBA">
      <w:pPr>
        <w:widowControl w:val="0"/>
        <w:numPr>
          <w:ilvl w:val="0"/>
          <w:numId w:val="3"/>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genetic or biometric </w:t>
      </w:r>
      <w:proofErr w:type="gramStart"/>
      <w:r w:rsidRPr="00F93E67">
        <w:rPr>
          <w:rFonts w:ascii="Segoe UI" w:eastAsia="Times New Roman" w:hAnsi="Segoe UI" w:cs="Segoe UI"/>
          <w:color w:val="auto"/>
          <w:lang w:val="en-GB" w:eastAsia="en-GB"/>
        </w:rPr>
        <w:t>data;</w:t>
      </w:r>
      <w:proofErr w:type="gramEnd"/>
    </w:p>
    <w:p w14:paraId="0DB0FD82" w14:textId="77777777" w:rsidR="00A45BBA" w:rsidRPr="00F93E67" w:rsidRDefault="00A45BBA" w:rsidP="00A45BBA">
      <w:pPr>
        <w:widowControl w:val="0"/>
        <w:numPr>
          <w:ilvl w:val="0"/>
          <w:numId w:val="3"/>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your health; and</w:t>
      </w:r>
    </w:p>
    <w:p w14:paraId="59FA171A" w14:textId="77777777" w:rsidR="00A45BBA" w:rsidRPr="00F93E67" w:rsidRDefault="00A45BBA" w:rsidP="00A45BBA">
      <w:pPr>
        <w:widowControl w:val="0"/>
        <w:numPr>
          <w:ilvl w:val="0"/>
          <w:numId w:val="3"/>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your sex life and sexual orientation.</w:t>
      </w:r>
    </w:p>
    <w:p w14:paraId="6A552718" w14:textId="77777777" w:rsidR="00A45BBA" w:rsidRPr="00F93E67" w:rsidRDefault="00A45BBA" w:rsidP="00A45BBA">
      <w:pPr>
        <w:widowControl w:val="0"/>
        <w:autoSpaceDE w:val="0"/>
        <w:autoSpaceDN w:val="0"/>
        <w:adjustRightInd w:val="0"/>
        <w:spacing w:after="160" w:line="240" w:lineRule="auto"/>
        <w:ind w:left="993"/>
        <w:contextualSpacing/>
        <w:jc w:val="both"/>
        <w:rPr>
          <w:rFonts w:ascii="Segoe UI" w:eastAsia="Times New Roman" w:hAnsi="Segoe UI" w:cs="Segoe UI"/>
          <w:color w:val="auto"/>
          <w:lang w:val="en-GB" w:eastAsia="en-GB"/>
        </w:rPr>
      </w:pPr>
    </w:p>
    <w:p w14:paraId="5FC9BE13"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We may hold and use any of these special categories of your personal data in accordance with the law.</w:t>
      </w:r>
    </w:p>
    <w:p w14:paraId="598DD07E"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308459B3"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We may also hold and use personal data relating to criminal allegations, offences, proceedings and convictions</w:t>
      </w:r>
    </w:p>
    <w:p w14:paraId="6071FF64" w14:textId="77777777" w:rsidR="00A45BBA" w:rsidRPr="00F93E67" w:rsidRDefault="00A45BBA" w:rsidP="00A45BBA">
      <w:pPr>
        <w:widowControl w:val="0"/>
        <w:autoSpaceDE w:val="0"/>
        <w:autoSpaceDN w:val="0"/>
        <w:adjustRightInd w:val="0"/>
        <w:spacing w:line="240" w:lineRule="auto"/>
        <w:jc w:val="both"/>
        <w:rPr>
          <w:rFonts w:ascii="Segoe UI" w:eastAsia="Times New Roman" w:hAnsi="Segoe UI" w:cs="Segoe UI"/>
          <w:b/>
          <w:color w:val="auto"/>
          <w:lang w:val="en-GB" w:eastAsia="en-GB"/>
        </w:rPr>
      </w:pPr>
    </w:p>
    <w:p w14:paraId="105F9797" w14:textId="77777777" w:rsidR="00A45BBA" w:rsidRPr="00F93E67" w:rsidRDefault="00A45BBA" w:rsidP="00A45BBA">
      <w:pPr>
        <w:pStyle w:val="ListParagraph"/>
        <w:widowControl w:val="0"/>
        <w:numPr>
          <w:ilvl w:val="0"/>
          <w:numId w:val="9"/>
        </w:numPr>
        <w:autoSpaceDE w:val="0"/>
        <w:autoSpaceDN w:val="0"/>
        <w:adjustRightInd w:val="0"/>
        <w:spacing w:line="240" w:lineRule="auto"/>
        <w:ind w:left="709" w:hanging="709"/>
        <w:jc w:val="both"/>
        <w:rPr>
          <w:rFonts w:ascii="Segoe UI" w:eastAsia="Times New Roman" w:hAnsi="Segoe UI" w:cs="Segoe UI"/>
          <w:b/>
          <w:color w:val="auto"/>
          <w:lang w:val="en-GB" w:eastAsia="en-GB"/>
        </w:rPr>
      </w:pPr>
      <w:r w:rsidRPr="00F93E67">
        <w:rPr>
          <w:rFonts w:ascii="Segoe UI" w:eastAsia="Times New Roman" w:hAnsi="Segoe UI" w:cs="Segoe UI"/>
          <w:b/>
          <w:color w:val="auto"/>
          <w:lang w:val="en-GB" w:eastAsia="en-GB"/>
        </w:rPr>
        <w:t>How we define processing</w:t>
      </w:r>
    </w:p>
    <w:p w14:paraId="3E4743C9"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b/>
          <w:color w:val="auto"/>
          <w:lang w:val="en-GB" w:eastAsia="en-GB"/>
        </w:rPr>
      </w:pPr>
    </w:p>
    <w:p w14:paraId="4F005E3F"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‘Processing’ means any operation which is performed on personal data such as:</w:t>
      </w:r>
    </w:p>
    <w:p w14:paraId="5C2C63C3" w14:textId="77777777" w:rsidR="00A45BBA" w:rsidRPr="00F93E67" w:rsidRDefault="00A45BBA" w:rsidP="00A45BBA">
      <w:pPr>
        <w:widowControl w:val="0"/>
        <w:autoSpaceDE w:val="0"/>
        <w:autoSpaceDN w:val="0"/>
        <w:adjustRightInd w:val="0"/>
        <w:spacing w:line="240" w:lineRule="auto"/>
        <w:ind w:left="709" w:hanging="709"/>
        <w:contextualSpacing/>
        <w:jc w:val="both"/>
        <w:rPr>
          <w:rFonts w:ascii="Segoe UI" w:eastAsia="Times New Roman" w:hAnsi="Segoe UI" w:cs="Segoe UI"/>
          <w:color w:val="auto"/>
          <w:lang w:val="en-GB" w:eastAsia="en-GB"/>
        </w:rPr>
      </w:pPr>
    </w:p>
    <w:p w14:paraId="2DFC179E" w14:textId="77777777" w:rsidR="00A45BBA" w:rsidRPr="00F93E67" w:rsidRDefault="00A45BBA" w:rsidP="00A45BBA">
      <w:pPr>
        <w:widowControl w:val="0"/>
        <w:numPr>
          <w:ilvl w:val="0"/>
          <w:numId w:val="4"/>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collection, recording, Practice, structuring or </w:t>
      </w:r>
      <w:proofErr w:type="gramStart"/>
      <w:r w:rsidRPr="00F93E67">
        <w:rPr>
          <w:rFonts w:ascii="Segoe UI" w:eastAsia="Times New Roman" w:hAnsi="Segoe UI" w:cs="Segoe UI"/>
          <w:color w:val="auto"/>
          <w:lang w:val="en-GB" w:eastAsia="en-GB"/>
        </w:rPr>
        <w:t>storing;</w:t>
      </w:r>
      <w:proofErr w:type="gramEnd"/>
    </w:p>
    <w:p w14:paraId="3B22D1D4" w14:textId="77777777" w:rsidR="00A45BBA" w:rsidRPr="00F93E67" w:rsidRDefault="00A45BBA" w:rsidP="00A45BBA">
      <w:pPr>
        <w:widowControl w:val="0"/>
        <w:numPr>
          <w:ilvl w:val="0"/>
          <w:numId w:val="4"/>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adaption or </w:t>
      </w:r>
      <w:proofErr w:type="gramStart"/>
      <w:r w:rsidRPr="00F93E67">
        <w:rPr>
          <w:rFonts w:ascii="Segoe UI" w:eastAsia="Times New Roman" w:hAnsi="Segoe UI" w:cs="Segoe UI"/>
          <w:color w:val="auto"/>
          <w:lang w:val="en-GB" w:eastAsia="en-GB"/>
        </w:rPr>
        <w:t>alteration;</w:t>
      </w:r>
      <w:proofErr w:type="gramEnd"/>
    </w:p>
    <w:p w14:paraId="41D88C28" w14:textId="77777777" w:rsidR="00A45BBA" w:rsidRPr="00F93E67" w:rsidRDefault="00A45BBA" w:rsidP="00A45BBA">
      <w:pPr>
        <w:widowControl w:val="0"/>
        <w:numPr>
          <w:ilvl w:val="0"/>
          <w:numId w:val="4"/>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retrieval, consultation or </w:t>
      </w:r>
      <w:proofErr w:type="gramStart"/>
      <w:r w:rsidRPr="00F93E67">
        <w:rPr>
          <w:rFonts w:ascii="Segoe UI" w:eastAsia="Times New Roman" w:hAnsi="Segoe UI" w:cs="Segoe UI"/>
          <w:color w:val="auto"/>
          <w:lang w:val="en-GB" w:eastAsia="en-GB"/>
        </w:rPr>
        <w:t>use;</w:t>
      </w:r>
      <w:proofErr w:type="gramEnd"/>
    </w:p>
    <w:p w14:paraId="2B85A1B7" w14:textId="77777777" w:rsidR="00A45BBA" w:rsidRPr="00904C76" w:rsidRDefault="00A45BBA" w:rsidP="00A45BBA">
      <w:pPr>
        <w:widowControl w:val="0"/>
        <w:numPr>
          <w:ilvl w:val="0"/>
          <w:numId w:val="4"/>
        </w:numPr>
        <w:autoSpaceDE w:val="0"/>
        <w:autoSpaceDN w:val="0"/>
        <w:adjustRightInd w:val="0"/>
        <w:spacing w:after="160" w:line="240" w:lineRule="auto"/>
        <w:ind w:left="993" w:hanging="284"/>
        <w:contextualSpacing/>
        <w:jc w:val="both"/>
        <w:rPr>
          <w:rFonts w:ascii="Segoe UI" w:eastAsia="Times New Roman" w:hAnsi="Segoe UI" w:cs="Segoe UI"/>
          <w:color w:val="auto"/>
          <w:sz w:val="24"/>
          <w:szCs w:val="24"/>
          <w:lang w:val="en-GB" w:eastAsia="en-GB"/>
        </w:rPr>
      </w:pPr>
      <w:r w:rsidRPr="00F93E67">
        <w:rPr>
          <w:rFonts w:ascii="Segoe UI" w:eastAsia="Times New Roman" w:hAnsi="Segoe UI" w:cs="Segoe UI"/>
          <w:color w:val="auto"/>
          <w:lang w:val="en-GB" w:eastAsia="en-GB"/>
        </w:rPr>
        <w:t xml:space="preserve">disclosure by transmission, dissemination or otherwise making </w:t>
      </w:r>
      <w:proofErr w:type="gramStart"/>
      <w:r w:rsidRPr="00F93E67">
        <w:rPr>
          <w:rFonts w:ascii="Segoe UI" w:eastAsia="Times New Roman" w:hAnsi="Segoe UI" w:cs="Segoe UI"/>
          <w:color w:val="auto"/>
          <w:lang w:val="en-GB" w:eastAsia="en-GB"/>
        </w:rPr>
        <w:t>available</w:t>
      </w:r>
      <w:r w:rsidRPr="00904C76">
        <w:rPr>
          <w:rFonts w:ascii="Segoe UI" w:eastAsia="Times New Roman" w:hAnsi="Segoe UI" w:cs="Segoe UI"/>
          <w:color w:val="auto"/>
          <w:sz w:val="24"/>
          <w:szCs w:val="24"/>
          <w:lang w:val="en-GB" w:eastAsia="en-GB"/>
        </w:rPr>
        <w:t>;</w:t>
      </w:r>
      <w:proofErr w:type="gramEnd"/>
    </w:p>
    <w:p w14:paraId="4099B263" w14:textId="77777777" w:rsidR="00A45BBA" w:rsidRPr="00904C76" w:rsidRDefault="00A45BBA" w:rsidP="00A45BBA">
      <w:pPr>
        <w:widowControl w:val="0"/>
        <w:numPr>
          <w:ilvl w:val="0"/>
          <w:numId w:val="4"/>
        </w:numPr>
        <w:autoSpaceDE w:val="0"/>
        <w:autoSpaceDN w:val="0"/>
        <w:adjustRightInd w:val="0"/>
        <w:spacing w:after="160" w:line="240" w:lineRule="auto"/>
        <w:ind w:left="993" w:hanging="284"/>
        <w:contextualSpacing/>
        <w:jc w:val="both"/>
        <w:rPr>
          <w:rFonts w:ascii="Segoe UI" w:eastAsia="Times New Roman" w:hAnsi="Segoe UI" w:cs="Segoe UI"/>
          <w:color w:val="auto"/>
          <w:sz w:val="24"/>
          <w:szCs w:val="24"/>
          <w:lang w:val="en-GB" w:eastAsia="en-GB"/>
        </w:rPr>
      </w:pPr>
      <w:r w:rsidRPr="00904C76">
        <w:rPr>
          <w:rFonts w:ascii="Segoe UI" w:eastAsia="Times New Roman" w:hAnsi="Segoe UI" w:cs="Segoe UI"/>
          <w:color w:val="auto"/>
          <w:sz w:val="24"/>
          <w:szCs w:val="24"/>
          <w:lang w:val="en-GB" w:eastAsia="en-GB"/>
        </w:rPr>
        <w:t>alignment or combination; and</w:t>
      </w:r>
    </w:p>
    <w:p w14:paraId="635D4FB0" w14:textId="77777777" w:rsidR="00A45BBA" w:rsidRPr="00904C76" w:rsidRDefault="00A45BBA" w:rsidP="00A45BBA">
      <w:pPr>
        <w:widowControl w:val="0"/>
        <w:numPr>
          <w:ilvl w:val="0"/>
          <w:numId w:val="4"/>
        </w:numPr>
        <w:autoSpaceDE w:val="0"/>
        <w:autoSpaceDN w:val="0"/>
        <w:adjustRightInd w:val="0"/>
        <w:spacing w:after="160" w:line="240" w:lineRule="auto"/>
        <w:ind w:left="993" w:hanging="284"/>
        <w:contextualSpacing/>
        <w:jc w:val="both"/>
        <w:rPr>
          <w:rFonts w:ascii="Segoe UI" w:eastAsia="Times New Roman" w:hAnsi="Segoe UI" w:cs="Segoe UI"/>
          <w:color w:val="auto"/>
          <w:sz w:val="24"/>
          <w:szCs w:val="24"/>
          <w:lang w:val="en-GB" w:eastAsia="en-GB"/>
        </w:rPr>
      </w:pPr>
      <w:r w:rsidRPr="00904C76">
        <w:rPr>
          <w:rFonts w:ascii="Segoe UI" w:eastAsia="Times New Roman" w:hAnsi="Segoe UI" w:cs="Segoe UI"/>
          <w:color w:val="auto"/>
          <w:sz w:val="24"/>
          <w:szCs w:val="24"/>
          <w:lang w:val="en-GB" w:eastAsia="en-GB"/>
        </w:rPr>
        <w:t>restriction, destruction or erasure.</w:t>
      </w:r>
    </w:p>
    <w:p w14:paraId="0DC6F6F8" w14:textId="77777777" w:rsidR="00A45BBA" w:rsidRPr="00904C76" w:rsidRDefault="00A45BBA" w:rsidP="00A45BBA">
      <w:pPr>
        <w:widowControl w:val="0"/>
        <w:autoSpaceDE w:val="0"/>
        <w:autoSpaceDN w:val="0"/>
        <w:adjustRightInd w:val="0"/>
        <w:spacing w:line="240" w:lineRule="auto"/>
        <w:ind w:left="709" w:hanging="709"/>
        <w:contextualSpacing/>
        <w:jc w:val="both"/>
        <w:rPr>
          <w:rFonts w:ascii="Segoe UI" w:eastAsia="Times New Roman" w:hAnsi="Segoe UI" w:cs="Segoe UI"/>
          <w:color w:val="auto"/>
          <w:sz w:val="24"/>
          <w:szCs w:val="24"/>
          <w:lang w:val="en-GB" w:eastAsia="en-GB"/>
        </w:rPr>
      </w:pPr>
    </w:p>
    <w:p w14:paraId="24FD4E61"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This includes processing personal data which forms part of a filing system and any automated processing.</w:t>
      </w:r>
    </w:p>
    <w:p w14:paraId="24B4A141"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color w:val="auto"/>
          <w:lang w:val="en-GB" w:eastAsia="en-GB"/>
        </w:rPr>
      </w:pPr>
    </w:p>
    <w:p w14:paraId="409AEF10" w14:textId="77777777" w:rsidR="00A45BBA" w:rsidRPr="00F93E67" w:rsidRDefault="00A45BBA" w:rsidP="00A45BBA">
      <w:pPr>
        <w:pStyle w:val="ListParagraph"/>
        <w:widowControl w:val="0"/>
        <w:numPr>
          <w:ilvl w:val="0"/>
          <w:numId w:val="9"/>
        </w:numPr>
        <w:autoSpaceDE w:val="0"/>
        <w:autoSpaceDN w:val="0"/>
        <w:adjustRightInd w:val="0"/>
        <w:spacing w:line="240" w:lineRule="auto"/>
        <w:ind w:left="709" w:hanging="709"/>
        <w:jc w:val="both"/>
        <w:rPr>
          <w:rFonts w:ascii="Segoe UI" w:eastAsia="Times New Roman" w:hAnsi="Segoe UI" w:cs="Segoe UI"/>
          <w:b/>
          <w:color w:val="auto"/>
          <w:lang w:val="en-GB" w:eastAsia="en-GB"/>
        </w:rPr>
      </w:pPr>
      <w:r w:rsidRPr="00F93E67">
        <w:rPr>
          <w:rFonts w:ascii="Segoe UI" w:eastAsia="Times New Roman" w:hAnsi="Segoe UI" w:cs="Segoe UI"/>
          <w:b/>
          <w:color w:val="auto"/>
          <w:lang w:val="en-GB" w:eastAsia="en-GB"/>
        </w:rPr>
        <w:t>How will we process your personal data?</w:t>
      </w:r>
    </w:p>
    <w:p w14:paraId="12D21859" w14:textId="77777777" w:rsidR="00A45BBA" w:rsidRPr="00F93E67" w:rsidRDefault="00A45BBA" w:rsidP="00A45BBA">
      <w:pPr>
        <w:widowControl w:val="0"/>
        <w:autoSpaceDE w:val="0"/>
        <w:autoSpaceDN w:val="0"/>
        <w:adjustRightInd w:val="0"/>
        <w:spacing w:line="240" w:lineRule="auto"/>
        <w:ind w:left="720" w:hanging="720"/>
        <w:jc w:val="both"/>
        <w:rPr>
          <w:rFonts w:ascii="Segoe UI" w:eastAsia="Times New Roman" w:hAnsi="Segoe UI" w:cs="Segoe UI"/>
          <w:b/>
          <w:color w:val="auto"/>
          <w:lang w:val="en-GB" w:eastAsia="en-GB"/>
        </w:rPr>
      </w:pPr>
    </w:p>
    <w:p w14:paraId="20FCD883" w14:textId="77777777" w:rsidR="00A45BBA" w:rsidRPr="00F93E67" w:rsidRDefault="00A45BBA" w:rsidP="00A45BBA">
      <w:pPr>
        <w:pStyle w:val="ListParagraph"/>
        <w:numPr>
          <w:ilvl w:val="1"/>
          <w:numId w:val="9"/>
        </w:numPr>
        <w:ind w:left="709" w:hanging="709"/>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We will process your personal data (including special categories of personal data) in line with our obligations under the 2018 Act</w:t>
      </w:r>
    </w:p>
    <w:p w14:paraId="1F0AECB0" w14:textId="77777777" w:rsidR="00A45BBA" w:rsidRPr="00F93E67" w:rsidRDefault="00A45BBA" w:rsidP="00A45BBA">
      <w:pPr>
        <w:pStyle w:val="ListParagraph"/>
        <w:ind w:left="709"/>
        <w:rPr>
          <w:rFonts w:ascii="Segoe UI" w:eastAsia="Times New Roman" w:hAnsi="Segoe UI" w:cs="Segoe UI"/>
          <w:color w:val="auto"/>
          <w:lang w:val="en-GB" w:eastAsia="en-GB"/>
        </w:rPr>
      </w:pPr>
    </w:p>
    <w:p w14:paraId="0126E047" w14:textId="77777777" w:rsidR="00A45BBA" w:rsidRPr="00F93E67" w:rsidRDefault="00A45BBA" w:rsidP="00A45BBA">
      <w:pPr>
        <w:pStyle w:val="ListParagraph"/>
        <w:numPr>
          <w:ilvl w:val="1"/>
          <w:numId w:val="9"/>
        </w:numPr>
        <w:ind w:left="709" w:hanging="709"/>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We will use your personal data for:</w:t>
      </w:r>
    </w:p>
    <w:p w14:paraId="4B76AA15" w14:textId="77777777" w:rsidR="00A45BBA" w:rsidRPr="00F93E67" w:rsidRDefault="00A45BBA" w:rsidP="00A45BBA">
      <w:pPr>
        <w:widowControl w:val="0"/>
        <w:autoSpaceDE w:val="0"/>
        <w:autoSpaceDN w:val="0"/>
        <w:adjustRightInd w:val="0"/>
        <w:spacing w:line="240" w:lineRule="auto"/>
        <w:ind w:left="720" w:hanging="720"/>
        <w:contextualSpacing/>
        <w:jc w:val="both"/>
        <w:rPr>
          <w:rFonts w:ascii="Segoe UI" w:eastAsia="Times New Roman" w:hAnsi="Segoe UI" w:cs="Segoe UI"/>
          <w:color w:val="auto"/>
          <w:lang w:val="en-GB" w:eastAsia="en-GB"/>
        </w:rPr>
      </w:pPr>
    </w:p>
    <w:p w14:paraId="2267BA81" w14:textId="77777777" w:rsidR="00A45BBA" w:rsidRPr="00F93E67" w:rsidRDefault="00A45BBA" w:rsidP="00A45BBA">
      <w:pPr>
        <w:pStyle w:val="ListParagraph"/>
        <w:widowControl w:val="0"/>
        <w:numPr>
          <w:ilvl w:val="0"/>
          <w:numId w:val="5"/>
        </w:numPr>
        <w:tabs>
          <w:tab w:val="left" w:pos="993"/>
        </w:tabs>
        <w:autoSpaceDE w:val="0"/>
        <w:autoSpaceDN w:val="0"/>
        <w:adjustRightInd w:val="0"/>
        <w:spacing w:after="160" w:line="240" w:lineRule="auto"/>
        <w:ind w:left="720" w:hanging="11"/>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performing the contract of employment (or contract for services) between </w:t>
      </w:r>
      <w:proofErr w:type="gramStart"/>
      <w:r w:rsidRPr="00F93E67">
        <w:rPr>
          <w:rFonts w:ascii="Segoe UI" w:eastAsia="Times New Roman" w:hAnsi="Segoe UI" w:cs="Segoe UI"/>
          <w:color w:val="auto"/>
          <w:lang w:val="en-GB" w:eastAsia="en-GB"/>
        </w:rPr>
        <w:t>us;</w:t>
      </w:r>
      <w:proofErr w:type="gramEnd"/>
    </w:p>
    <w:p w14:paraId="006AA1C3" w14:textId="77777777" w:rsidR="00A45BBA" w:rsidRPr="00F93E67" w:rsidRDefault="00A45BBA" w:rsidP="00A45BBA">
      <w:pPr>
        <w:pStyle w:val="ListParagraph"/>
        <w:widowControl w:val="0"/>
        <w:numPr>
          <w:ilvl w:val="0"/>
          <w:numId w:val="5"/>
        </w:numPr>
        <w:tabs>
          <w:tab w:val="left" w:pos="993"/>
        </w:tabs>
        <w:autoSpaceDE w:val="0"/>
        <w:autoSpaceDN w:val="0"/>
        <w:adjustRightInd w:val="0"/>
        <w:spacing w:after="160" w:line="240" w:lineRule="auto"/>
        <w:ind w:left="720" w:hanging="11"/>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complying with any legal obligation; or</w:t>
      </w:r>
    </w:p>
    <w:p w14:paraId="518E4FB0" w14:textId="46F26405" w:rsidR="00A45BBA" w:rsidRPr="00A45BBA" w:rsidRDefault="00A45BBA" w:rsidP="00A45BBA">
      <w:pPr>
        <w:pStyle w:val="ListParagraph"/>
        <w:widowControl w:val="0"/>
        <w:numPr>
          <w:ilvl w:val="0"/>
          <w:numId w:val="5"/>
        </w:numPr>
        <w:tabs>
          <w:tab w:val="left" w:pos="993"/>
        </w:tabs>
        <w:autoSpaceDE w:val="0"/>
        <w:autoSpaceDN w:val="0"/>
        <w:adjustRightInd w:val="0"/>
        <w:spacing w:after="160" w:line="240" w:lineRule="auto"/>
        <w:ind w:left="993" w:hanging="284"/>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if it is necessary for our legitimate interests (or for the legitimate interests of someone else). However, we can only do this if your interests and rights do not override ours (or theirs). You have the right to challenge our legitimate interests and request that we stop this </w:t>
      </w:r>
      <w:r w:rsidRPr="003F41A8">
        <w:rPr>
          <w:rFonts w:ascii="Segoe UI" w:eastAsia="Times New Roman" w:hAnsi="Segoe UI" w:cs="Segoe UI"/>
          <w:color w:val="auto"/>
          <w:lang w:val="en-GB" w:eastAsia="en-GB"/>
        </w:rPr>
        <w:t>processing. See details of your rights in section 12 below.</w:t>
      </w:r>
    </w:p>
    <w:p w14:paraId="310E46E0" w14:textId="77777777" w:rsidR="00A45BBA" w:rsidRPr="00F93E67" w:rsidRDefault="00A45BBA" w:rsidP="00A45BBA">
      <w:pPr>
        <w:pStyle w:val="ListParagraph"/>
        <w:widowControl w:val="0"/>
        <w:autoSpaceDE w:val="0"/>
        <w:autoSpaceDN w:val="0"/>
        <w:adjustRightInd w:val="0"/>
        <w:spacing w:line="240" w:lineRule="auto"/>
        <w:ind w:left="1080"/>
        <w:jc w:val="both"/>
        <w:rPr>
          <w:rFonts w:ascii="Segoe UI" w:eastAsia="Times New Roman" w:hAnsi="Segoe UI" w:cs="Segoe UI"/>
          <w:color w:val="auto"/>
          <w:lang w:val="en-GB" w:eastAsia="en-GB"/>
        </w:rPr>
      </w:pPr>
    </w:p>
    <w:p w14:paraId="0BC1D672"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We can process your personal data for these purposes without your knowledge or consent. We will not use your personal data for an unrelated purpose without telling you about it and the legal basis that we intend to rely on for processing it.</w:t>
      </w:r>
    </w:p>
    <w:p w14:paraId="264C8970"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6141661A" w14:textId="58407B92"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If you choose not to give us certain personal data, we may not be able to carry out some parts of the contrac</w:t>
      </w:r>
      <w:r w:rsidR="00221B92">
        <w:rPr>
          <w:rFonts w:ascii="Segoe UI" w:eastAsia="Times New Roman" w:hAnsi="Segoe UI" w:cs="Segoe UI"/>
          <w:color w:val="auto"/>
          <w:lang w:val="en-GB" w:eastAsia="en-GB"/>
        </w:rPr>
        <w:t>t</w:t>
      </w:r>
      <w:r w:rsidRPr="00F93E67">
        <w:rPr>
          <w:rFonts w:ascii="Segoe UI" w:eastAsia="Times New Roman" w:hAnsi="Segoe UI" w:cs="Segoe UI"/>
          <w:color w:val="auto"/>
          <w:lang w:val="en-GB" w:eastAsia="en-GB"/>
        </w:rPr>
        <w:t xml:space="preserve"> between us. For example, if we do not have your bank account details, we may not be able to pay you. It might also prevent us from complying with certain legal obligations and duties, such as to pay the right amount of tax to HMRC or to make reasonable adjustments in relation to any disability you may have.</w:t>
      </w:r>
    </w:p>
    <w:p w14:paraId="24F6DA2D" w14:textId="77777777" w:rsidR="00A45BBA" w:rsidRPr="00F93E67" w:rsidRDefault="00A45BBA" w:rsidP="00A45BBA">
      <w:pPr>
        <w:widowControl w:val="0"/>
        <w:autoSpaceDE w:val="0"/>
        <w:autoSpaceDN w:val="0"/>
        <w:adjustRightInd w:val="0"/>
        <w:spacing w:line="240" w:lineRule="auto"/>
        <w:ind w:left="1134" w:hanging="1134"/>
        <w:contextualSpacing/>
        <w:jc w:val="both"/>
        <w:rPr>
          <w:rFonts w:ascii="Segoe UI" w:eastAsia="Times New Roman" w:hAnsi="Segoe UI" w:cs="Segoe UI"/>
          <w:b/>
          <w:color w:val="auto"/>
          <w:lang w:val="en-GB" w:eastAsia="en-GB"/>
        </w:rPr>
      </w:pPr>
    </w:p>
    <w:p w14:paraId="2D1CA4F3" w14:textId="77777777" w:rsidR="00A45BBA" w:rsidRPr="00F93E67" w:rsidRDefault="00A45BBA" w:rsidP="00A45BBA">
      <w:pPr>
        <w:pStyle w:val="ListParagraph"/>
        <w:widowControl w:val="0"/>
        <w:numPr>
          <w:ilvl w:val="0"/>
          <w:numId w:val="9"/>
        </w:numPr>
        <w:autoSpaceDE w:val="0"/>
        <w:autoSpaceDN w:val="0"/>
        <w:adjustRightInd w:val="0"/>
        <w:spacing w:line="240" w:lineRule="auto"/>
        <w:ind w:left="709" w:hanging="720"/>
        <w:jc w:val="both"/>
        <w:rPr>
          <w:rFonts w:ascii="Segoe UI" w:eastAsia="Times New Roman" w:hAnsi="Segoe UI" w:cs="Segoe UI"/>
          <w:b/>
          <w:color w:val="auto"/>
          <w:lang w:val="en-GB" w:eastAsia="en-GB"/>
        </w:rPr>
      </w:pPr>
      <w:r w:rsidRPr="00F93E67">
        <w:rPr>
          <w:rFonts w:ascii="Segoe UI" w:eastAsia="Times New Roman" w:hAnsi="Segoe UI" w:cs="Segoe UI"/>
          <w:b/>
          <w:color w:val="auto"/>
          <w:lang w:val="en-GB" w:eastAsia="en-GB"/>
        </w:rPr>
        <w:t>Examples of when we might process your personal data</w:t>
      </w:r>
    </w:p>
    <w:p w14:paraId="3EF0C562"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b/>
          <w:color w:val="auto"/>
          <w:lang w:val="en-GB" w:eastAsia="en-GB"/>
        </w:rPr>
      </w:pPr>
    </w:p>
    <w:p w14:paraId="35D128E7"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We will have to process your personal data in various situations during your recruitment, employment (or engagement) and even following termination of your employment (or engagement).</w:t>
      </w:r>
    </w:p>
    <w:p w14:paraId="341AF9C4" w14:textId="77777777" w:rsidR="00A45BBA" w:rsidRPr="00F93E67" w:rsidRDefault="00A45BBA" w:rsidP="00A45BBA">
      <w:pPr>
        <w:pStyle w:val="ListParagraph"/>
        <w:widowControl w:val="0"/>
        <w:autoSpaceDE w:val="0"/>
        <w:autoSpaceDN w:val="0"/>
        <w:adjustRightInd w:val="0"/>
        <w:spacing w:line="240" w:lineRule="auto"/>
        <w:ind w:left="1080"/>
        <w:jc w:val="both"/>
        <w:rPr>
          <w:rFonts w:ascii="Segoe UI" w:eastAsia="Times New Roman" w:hAnsi="Segoe UI" w:cs="Segoe UI"/>
          <w:color w:val="auto"/>
          <w:lang w:val="en-GB" w:eastAsia="en-GB"/>
        </w:rPr>
      </w:pPr>
    </w:p>
    <w:p w14:paraId="09EC9180"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For example (and </w:t>
      </w:r>
      <w:r w:rsidRPr="00F93E67">
        <w:rPr>
          <w:rFonts w:ascii="Segoe UI" w:eastAsia="Times New Roman" w:hAnsi="Segoe UI" w:cs="Segoe UI"/>
          <w:b/>
          <w:color w:val="auto"/>
          <w:lang w:val="en-GB" w:eastAsia="en-GB"/>
        </w:rPr>
        <w:t>see section 7.6 below</w:t>
      </w:r>
      <w:r w:rsidRPr="00F93E67">
        <w:rPr>
          <w:rFonts w:ascii="Segoe UI" w:eastAsia="Times New Roman" w:hAnsi="Segoe UI" w:cs="Segoe UI"/>
          <w:color w:val="auto"/>
          <w:lang w:val="en-GB" w:eastAsia="en-GB"/>
        </w:rPr>
        <w:t xml:space="preserve"> for the meaning of the asterisks):</w:t>
      </w:r>
    </w:p>
    <w:p w14:paraId="53967EF1" w14:textId="77777777" w:rsidR="00A45BBA" w:rsidRPr="00F93E67" w:rsidRDefault="00A45BBA" w:rsidP="00A45BBA">
      <w:pPr>
        <w:widowControl w:val="0"/>
        <w:autoSpaceDE w:val="0"/>
        <w:autoSpaceDN w:val="0"/>
        <w:adjustRightInd w:val="0"/>
        <w:spacing w:line="240" w:lineRule="auto"/>
        <w:ind w:left="709" w:hanging="1080"/>
        <w:contextualSpacing/>
        <w:jc w:val="both"/>
        <w:rPr>
          <w:rFonts w:ascii="Segoe UI" w:eastAsia="Times New Roman" w:hAnsi="Segoe UI" w:cs="Segoe UI"/>
          <w:color w:val="auto"/>
          <w:lang w:val="en-GB" w:eastAsia="en-GB"/>
        </w:rPr>
      </w:pPr>
    </w:p>
    <w:p w14:paraId="4F90BA2B"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to decide whether to employ (or engage) </w:t>
      </w:r>
      <w:proofErr w:type="gramStart"/>
      <w:r w:rsidRPr="00F93E67">
        <w:rPr>
          <w:rFonts w:ascii="Segoe UI" w:eastAsia="Times New Roman" w:hAnsi="Segoe UI" w:cs="Segoe UI"/>
          <w:color w:val="auto"/>
          <w:lang w:val="en-GB" w:eastAsia="en-GB"/>
        </w:rPr>
        <w:t>you;</w:t>
      </w:r>
      <w:proofErr w:type="gramEnd"/>
    </w:p>
    <w:p w14:paraId="7E42DC8F"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to decide how much to pay you, and the other terms of your contract with </w:t>
      </w:r>
      <w:proofErr w:type="gramStart"/>
      <w:r w:rsidRPr="00F93E67">
        <w:rPr>
          <w:rFonts w:ascii="Segoe UI" w:eastAsia="Times New Roman" w:hAnsi="Segoe UI" w:cs="Segoe UI"/>
          <w:color w:val="auto"/>
          <w:lang w:val="en-GB" w:eastAsia="en-GB"/>
        </w:rPr>
        <w:t>us;</w:t>
      </w:r>
      <w:proofErr w:type="gramEnd"/>
    </w:p>
    <w:p w14:paraId="66144B17"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to check you have the legal right to work for </w:t>
      </w:r>
      <w:proofErr w:type="gramStart"/>
      <w:r w:rsidRPr="00F93E67">
        <w:rPr>
          <w:rFonts w:ascii="Segoe UI" w:eastAsia="Times New Roman" w:hAnsi="Segoe UI" w:cs="Segoe UI"/>
          <w:color w:val="auto"/>
          <w:lang w:val="en-GB" w:eastAsia="en-GB"/>
        </w:rPr>
        <w:t>us;</w:t>
      </w:r>
      <w:proofErr w:type="gramEnd"/>
    </w:p>
    <w:p w14:paraId="339195FC"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to carry out the contract between us including where relevant, its </w:t>
      </w:r>
      <w:proofErr w:type="gramStart"/>
      <w:r w:rsidRPr="00F93E67">
        <w:rPr>
          <w:rFonts w:ascii="Segoe UI" w:eastAsia="Times New Roman" w:hAnsi="Segoe UI" w:cs="Segoe UI"/>
          <w:color w:val="auto"/>
          <w:lang w:val="en-GB" w:eastAsia="en-GB"/>
        </w:rPr>
        <w:t>termination;</w:t>
      </w:r>
      <w:proofErr w:type="gramEnd"/>
    </w:p>
    <w:p w14:paraId="7333BC36"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train you and review your performance</w:t>
      </w:r>
      <w:proofErr w:type="gramStart"/>
      <w:r w:rsidRPr="00F93E67">
        <w:rPr>
          <w:rFonts w:ascii="Segoe UI" w:eastAsia="Times New Roman" w:hAnsi="Segoe UI" w:cs="Segoe UI"/>
          <w:color w:val="auto"/>
          <w:lang w:val="en-GB" w:eastAsia="en-GB"/>
        </w:rPr>
        <w:t>*;</w:t>
      </w:r>
      <w:proofErr w:type="gramEnd"/>
    </w:p>
    <w:p w14:paraId="22C85164"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to decide whether to promote </w:t>
      </w:r>
      <w:proofErr w:type="gramStart"/>
      <w:r w:rsidRPr="00F93E67">
        <w:rPr>
          <w:rFonts w:ascii="Segoe UI" w:eastAsia="Times New Roman" w:hAnsi="Segoe UI" w:cs="Segoe UI"/>
          <w:color w:val="auto"/>
          <w:lang w:val="en-GB" w:eastAsia="en-GB"/>
        </w:rPr>
        <w:t>you;</w:t>
      </w:r>
      <w:proofErr w:type="gramEnd"/>
    </w:p>
    <w:p w14:paraId="79E720D9"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decide whether and how to manage your performance, absence or conduct</w:t>
      </w:r>
      <w:proofErr w:type="gramStart"/>
      <w:r w:rsidRPr="00F93E67">
        <w:rPr>
          <w:rFonts w:ascii="Segoe UI" w:eastAsia="Times New Roman" w:hAnsi="Segoe UI" w:cs="Segoe UI"/>
          <w:color w:val="auto"/>
          <w:lang w:val="en-GB" w:eastAsia="en-GB"/>
        </w:rPr>
        <w:t>*;</w:t>
      </w:r>
      <w:proofErr w:type="gramEnd"/>
    </w:p>
    <w:p w14:paraId="32E41586" w14:textId="5BF3F419" w:rsidR="00A45BBA"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to carry out a disciplinary or grievance investigation or procedure in relation to you or someone </w:t>
      </w:r>
      <w:proofErr w:type="gramStart"/>
      <w:r w:rsidRPr="00F93E67">
        <w:rPr>
          <w:rFonts w:ascii="Segoe UI" w:eastAsia="Times New Roman" w:hAnsi="Segoe UI" w:cs="Segoe UI"/>
          <w:color w:val="auto"/>
          <w:lang w:val="en-GB" w:eastAsia="en-GB"/>
        </w:rPr>
        <w:t>else;</w:t>
      </w:r>
      <w:proofErr w:type="gramEnd"/>
    </w:p>
    <w:p w14:paraId="38E84C95" w14:textId="77777777" w:rsidR="00A45BBA" w:rsidRPr="00F93E67" w:rsidRDefault="00A45BBA" w:rsidP="00A45BBA">
      <w:pPr>
        <w:widowControl w:val="0"/>
        <w:autoSpaceDE w:val="0"/>
        <w:autoSpaceDN w:val="0"/>
        <w:adjustRightInd w:val="0"/>
        <w:spacing w:after="160" w:line="240" w:lineRule="auto"/>
        <w:ind w:left="993"/>
        <w:contextualSpacing/>
        <w:jc w:val="both"/>
        <w:rPr>
          <w:rFonts w:ascii="Segoe UI" w:eastAsia="Times New Roman" w:hAnsi="Segoe UI" w:cs="Segoe UI"/>
          <w:color w:val="auto"/>
          <w:lang w:val="en-GB" w:eastAsia="en-GB"/>
        </w:rPr>
      </w:pPr>
    </w:p>
    <w:p w14:paraId="731A96B6"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determine whether we need to make reasonable adjustments to your workplace or role because of your disability</w:t>
      </w:r>
      <w:proofErr w:type="gramStart"/>
      <w:r w:rsidRPr="00F93E67">
        <w:rPr>
          <w:rFonts w:ascii="Segoe UI" w:eastAsia="Times New Roman" w:hAnsi="Segoe UI" w:cs="Segoe UI"/>
          <w:color w:val="auto"/>
          <w:lang w:val="en-GB" w:eastAsia="en-GB"/>
        </w:rPr>
        <w:t>*;</w:t>
      </w:r>
      <w:proofErr w:type="gramEnd"/>
    </w:p>
    <w:p w14:paraId="5E14A692"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monitor diversity and equal opportunities</w:t>
      </w:r>
      <w:proofErr w:type="gramStart"/>
      <w:r w:rsidRPr="00F93E67">
        <w:rPr>
          <w:rFonts w:ascii="Segoe UI" w:eastAsia="Times New Roman" w:hAnsi="Segoe UI" w:cs="Segoe UI"/>
          <w:color w:val="auto"/>
          <w:lang w:val="en-GB" w:eastAsia="en-GB"/>
        </w:rPr>
        <w:t>*;</w:t>
      </w:r>
      <w:proofErr w:type="gramEnd"/>
      <w:r w:rsidRPr="00F93E67">
        <w:rPr>
          <w:rFonts w:ascii="Segoe UI" w:eastAsia="Times New Roman" w:hAnsi="Segoe UI" w:cs="Segoe UI"/>
          <w:color w:val="auto"/>
          <w:lang w:val="en-GB" w:eastAsia="en-GB"/>
        </w:rPr>
        <w:t xml:space="preserve"> </w:t>
      </w:r>
    </w:p>
    <w:p w14:paraId="594722F4"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to monitor and protect the security (including network security) of the Practice, you, our other staff, patients and </w:t>
      </w:r>
      <w:proofErr w:type="gramStart"/>
      <w:r w:rsidRPr="00F93E67">
        <w:rPr>
          <w:rFonts w:ascii="Segoe UI" w:eastAsia="Times New Roman" w:hAnsi="Segoe UI" w:cs="Segoe UI"/>
          <w:color w:val="auto"/>
          <w:lang w:val="en-GB" w:eastAsia="en-GB"/>
        </w:rPr>
        <w:t>others;</w:t>
      </w:r>
      <w:proofErr w:type="gramEnd"/>
    </w:p>
    <w:p w14:paraId="1914C468"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monitor and protect the health and safety of you, our other staff, patients and third parties</w:t>
      </w:r>
      <w:proofErr w:type="gramStart"/>
      <w:r w:rsidRPr="00F93E67">
        <w:rPr>
          <w:rFonts w:ascii="Segoe UI" w:eastAsia="Times New Roman" w:hAnsi="Segoe UI" w:cs="Segoe UI"/>
          <w:color w:val="auto"/>
          <w:lang w:val="en-GB" w:eastAsia="en-GB"/>
        </w:rPr>
        <w:t>*;</w:t>
      </w:r>
      <w:proofErr w:type="gramEnd"/>
    </w:p>
    <w:p w14:paraId="4CBF947C"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pay you and provide pension and other benefits in accordance with the contract between us</w:t>
      </w:r>
      <w:proofErr w:type="gramStart"/>
      <w:r w:rsidRPr="00F93E67">
        <w:rPr>
          <w:rFonts w:ascii="Segoe UI" w:eastAsia="Times New Roman" w:hAnsi="Segoe UI" w:cs="Segoe UI"/>
          <w:color w:val="auto"/>
          <w:lang w:val="en-GB" w:eastAsia="en-GB"/>
        </w:rPr>
        <w:t>*;</w:t>
      </w:r>
      <w:proofErr w:type="gramEnd"/>
    </w:p>
    <w:p w14:paraId="6CB0368E"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to pay tax and national </w:t>
      </w:r>
      <w:proofErr w:type="gramStart"/>
      <w:r w:rsidRPr="00F93E67">
        <w:rPr>
          <w:rFonts w:ascii="Segoe UI" w:eastAsia="Times New Roman" w:hAnsi="Segoe UI" w:cs="Segoe UI"/>
          <w:color w:val="auto"/>
          <w:lang w:val="en-GB" w:eastAsia="en-GB"/>
        </w:rPr>
        <w:t>insurance;</w:t>
      </w:r>
      <w:proofErr w:type="gramEnd"/>
    </w:p>
    <w:p w14:paraId="3F29D9CD"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to provide a reference upon request from another </w:t>
      </w:r>
      <w:proofErr w:type="gramStart"/>
      <w:r w:rsidRPr="00F93E67">
        <w:rPr>
          <w:rFonts w:ascii="Segoe UI" w:eastAsia="Times New Roman" w:hAnsi="Segoe UI" w:cs="Segoe UI"/>
          <w:color w:val="auto"/>
          <w:lang w:val="en-GB" w:eastAsia="en-GB"/>
        </w:rPr>
        <w:t>employer;</w:t>
      </w:r>
      <w:proofErr w:type="gramEnd"/>
    </w:p>
    <w:p w14:paraId="43955CD2"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pay trade union subscriptions</w:t>
      </w:r>
      <w:proofErr w:type="gramStart"/>
      <w:r w:rsidRPr="00F93E67">
        <w:rPr>
          <w:rFonts w:ascii="Segoe UI" w:eastAsia="Times New Roman" w:hAnsi="Segoe UI" w:cs="Segoe UI"/>
          <w:color w:val="auto"/>
          <w:lang w:val="en-GB" w:eastAsia="en-GB"/>
        </w:rPr>
        <w:t>*;</w:t>
      </w:r>
      <w:proofErr w:type="gramEnd"/>
    </w:p>
    <w:p w14:paraId="5416CBD7"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monitor compliance by you, us and others with our policies and our contractual obligations</w:t>
      </w:r>
      <w:proofErr w:type="gramStart"/>
      <w:r w:rsidRPr="00F93E67">
        <w:rPr>
          <w:rFonts w:ascii="Segoe UI" w:eastAsia="Times New Roman" w:hAnsi="Segoe UI" w:cs="Segoe UI"/>
          <w:color w:val="auto"/>
          <w:lang w:val="en-GB" w:eastAsia="en-GB"/>
        </w:rPr>
        <w:t>*;</w:t>
      </w:r>
      <w:proofErr w:type="gramEnd"/>
    </w:p>
    <w:p w14:paraId="0996D1FF"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comply with employment law, immigration law, health and safety law, tax law and other laws which affect us</w:t>
      </w:r>
      <w:proofErr w:type="gramStart"/>
      <w:r w:rsidRPr="00F93E67">
        <w:rPr>
          <w:rFonts w:ascii="Segoe UI" w:eastAsia="Times New Roman" w:hAnsi="Segoe UI" w:cs="Segoe UI"/>
          <w:color w:val="auto"/>
          <w:lang w:val="en-GB" w:eastAsia="en-GB"/>
        </w:rPr>
        <w:t>*;</w:t>
      </w:r>
      <w:proofErr w:type="gramEnd"/>
    </w:p>
    <w:p w14:paraId="7A02E3C6"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answer questions from insurers in respect of any insurance policies which relate to you</w:t>
      </w:r>
      <w:proofErr w:type="gramStart"/>
      <w:r w:rsidRPr="00F93E67">
        <w:rPr>
          <w:rFonts w:ascii="Segoe UI" w:eastAsia="Times New Roman" w:hAnsi="Segoe UI" w:cs="Segoe UI"/>
          <w:color w:val="auto"/>
          <w:lang w:val="en-GB" w:eastAsia="en-GB"/>
        </w:rPr>
        <w:t>*;</w:t>
      </w:r>
      <w:proofErr w:type="gramEnd"/>
    </w:p>
    <w:p w14:paraId="5BE90F59"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to run our Practice and plan for the </w:t>
      </w:r>
      <w:proofErr w:type="gramStart"/>
      <w:r w:rsidRPr="00F93E67">
        <w:rPr>
          <w:rFonts w:ascii="Segoe UI" w:eastAsia="Times New Roman" w:hAnsi="Segoe UI" w:cs="Segoe UI"/>
          <w:color w:val="auto"/>
          <w:lang w:val="en-GB" w:eastAsia="en-GB"/>
        </w:rPr>
        <w:t>future;</w:t>
      </w:r>
      <w:proofErr w:type="gramEnd"/>
    </w:p>
    <w:p w14:paraId="16FEC33E"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the prevention and detection of fraud or other criminal </w:t>
      </w:r>
      <w:proofErr w:type="gramStart"/>
      <w:r w:rsidRPr="00F93E67">
        <w:rPr>
          <w:rFonts w:ascii="Segoe UI" w:eastAsia="Times New Roman" w:hAnsi="Segoe UI" w:cs="Segoe UI"/>
          <w:color w:val="auto"/>
          <w:lang w:val="en-GB" w:eastAsia="en-GB"/>
        </w:rPr>
        <w:t>offences;</w:t>
      </w:r>
      <w:proofErr w:type="gramEnd"/>
    </w:p>
    <w:p w14:paraId="4694E94E"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to defend the Practice in respect of any investigation or litigation and to comply with any court or tribunal orders for disclosure*; and</w:t>
      </w:r>
    </w:p>
    <w:p w14:paraId="59C72FA0" w14:textId="77777777" w:rsidR="00A45BBA" w:rsidRPr="00F93E67" w:rsidRDefault="00A45BBA" w:rsidP="00A45BBA">
      <w:pPr>
        <w:widowControl w:val="0"/>
        <w:numPr>
          <w:ilvl w:val="0"/>
          <w:numId w:val="6"/>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bookmarkStart w:id="1" w:name="_Hlk51855517"/>
      <w:r w:rsidRPr="00F93E67">
        <w:rPr>
          <w:rFonts w:ascii="Segoe UI" w:eastAsia="Times New Roman" w:hAnsi="Segoe UI" w:cs="Segoe UI"/>
          <w:color w:val="auto"/>
          <w:lang w:val="en-GB" w:eastAsia="en-GB"/>
        </w:rPr>
        <w:t>for any other reason which we may notify you of from time to time.</w:t>
      </w:r>
      <w:bookmarkEnd w:id="1"/>
    </w:p>
    <w:p w14:paraId="497AE23E" w14:textId="77777777" w:rsidR="00A45BBA" w:rsidRPr="00F93E67" w:rsidRDefault="00A45BBA" w:rsidP="00A45BBA">
      <w:pPr>
        <w:widowControl w:val="0"/>
        <w:autoSpaceDE w:val="0"/>
        <w:autoSpaceDN w:val="0"/>
        <w:adjustRightInd w:val="0"/>
        <w:spacing w:line="240" w:lineRule="auto"/>
        <w:ind w:left="1701" w:hanging="850"/>
        <w:contextualSpacing/>
        <w:jc w:val="both"/>
        <w:rPr>
          <w:rFonts w:ascii="Segoe UI" w:eastAsia="Times New Roman" w:hAnsi="Segoe UI" w:cs="Segoe UI"/>
          <w:color w:val="auto"/>
          <w:lang w:val="en-GB" w:eastAsia="en-GB"/>
        </w:rPr>
      </w:pPr>
    </w:p>
    <w:p w14:paraId="0A464B8E"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We will only process special categories of your personal data (see above) in certain situations in accordance with the law. For example, we can do so if we have your explicit consent. If we ask for your consent to process a special category of personal </w:t>
      </w:r>
      <w:proofErr w:type="gramStart"/>
      <w:r w:rsidRPr="00F93E67">
        <w:rPr>
          <w:rFonts w:ascii="Segoe UI" w:eastAsia="Times New Roman" w:hAnsi="Segoe UI" w:cs="Segoe UI"/>
          <w:color w:val="auto"/>
          <w:lang w:val="en-GB" w:eastAsia="en-GB"/>
        </w:rPr>
        <w:t>data</w:t>
      </w:r>
      <w:proofErr w:type="gramEnd"/>
      <w:r w:rsidRPr="00F93E67">
        <w:rPr>
          <w:rFonts w:ascii="Segoe UI" w:eastAsia="Times New Roman" w:hAnsi="Segoe UI" w:cs="Segoe UI"/>
          <w:color w:val="auto"/>
          <w:lang w:val="en-GB" w:eastAsia="en-GB"/>
        </w:rPr>
        <w:t xml:space="preserve"> then we will explain the reasons for our request. You do not need to consent and can withdraw consent later if you choose by contacting the Practice Manager.</w:t>
      </w:r>
    </w:p>
    <w:p w14:paraId="45CD30B2"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6BD1F9A6"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We do not need your consent to process special categories of your personal data when we are processing it for the following purposes:</w:t>
      </w:r>
    </w:p>
    <w:p w14:paraId="71633F1A"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color w:val="auto"/>
          <w:lang w:val="en-GB" w:eastAsia="en-GB"/>
        </w:rPr>
      </w:pPr>
    </w:p>
    <w:p w14:paraId="0778B492" w14:textId="77777777" w:rsidR="00A45BBA" w:rsidRPr="00F93E67" w:rsidRDefault="00A45BBA" w:rsidP="00A45BBA">
      <w:pPr>
        <w:widowControl w:val="0"/>
        <w:numPr>
          <w:ilvl w:val="0"/>
          <w:numId w:val="7"/>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where it is necessary for carrying out rights and obligations under employment </w:t>
      </w:r>
      <w:proofErr w:type="gramStart"/>
      <w:r w:rsidRPr="00F93E67">
        <w:rPr>
          <w:rFonts w:ascii="Segoe UI" w:eastAsia="Times New Roman" w:hAnsi="Segoe UI" w:cs="Segoe UI"/>
          <w:color w:val="auto"/>
          <w:lang w:val="en-GB" w:eastAsia="en-GB"/>
        </w:rPr>
        <w:t>law;</w:t>
      </w:r>
      <w:proofErr w:type="gramEnd"/>
    </w:p>
    <w:p w14:paraId="3CB3FCB6" w14:textId="77777777" w:rsidR="00A45BBA" w:rsidRPr="00F93E67" w:rsidRDefault="00A45BBA" w:rsidP="00A45BBA">
      <w:pPr>
        <w:widowControl w:val="0"/>
        <w:numPr>
          <w:ilvl w:val="0"/>
          <w:numId w:val="7"/>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where it is necessary to protect your vital interests or those of another person where you/they are physically or legally incapable of giving </w:t>
      </w:r>
      <w:proofErr w:type="gramStart"/>
      <w:r w:rsidRPr="00F93E67">
        <w:rPr>
          <w:rFonts w:ascii="Segoe UI" w:eastAsia="Times New Roman" w:hAnsi="Segoe UI" w:cs="Segoe UI"/>
          <w:color w:val="auto"/>
          <w:lang w:val="en-GB" w:eastAsia="en-GB"/>
        </w:rPr>
        <w:t>consent;</w:t>
      </w:r>
      <w:proofErr w:type="gramEnd"/>
    </w:p>
    <w:p w14:paraId="5FF2AA62" w14:textId="77777777" w:rsidR="00A45BBA" w:rsidRPr="00F93E67" w:rsidRDefault="00A45BBA" w:rsidP="00A45BBA">
      <w:pPr>
        <w:widowControl w:val="0"/>
        <w:numPr>
          <w:ilvl w:val="0"/>
          <w:numId w:val="7"/>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where you have made the data </w:t>
      </w:r>
      <w:proofErr w:type="gramStart"/>
      <w:r w:rsidRPr="00F93E67">
        <w:rPr>
          <w:rFonts w:ascii="Segoe UI" w:eastAsia="Times New Roman" w:hAnsi="Segoe UI" w:cs="Segoe UI"/>
          <w:color w:val="auto"/>
          <w:lang w:val="en-GB" w:eastAsia="en-GB"/>
        </w:rPr>
        <w:t>public;</w:t>
      </w:r>
      <w:proofErr w:type="gramEnd"/>
    </w:p>
    <w:p w14:paraId="7B7F4A63" w14:textId="77777777" w:rsidR="00A45BBA" w:rsidRPr="00F93E67" w:rsidRDefault="00A45BBA" w:rsidP="00A45BBA">
      <w:pPr>
        <w:widowControl w:val="0"/>
        <w:numPr>
          <w:ilvl w:val="0"/>
          <w:numId w:val="7"/>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where processing is necessary for the establishment, exercise or defence of legal claims; and</w:t>
      </w:r>
    </w:p>
    <w:p w14:paraId="5D55C188" w14:textId="77777777" w:rsidR="00A45BBA" w:rsidRPr="00F93E67" w:rsidRDefault="00A45BBA" w:rsidP="00A45BBA">
      <w:pPr>
        <w:widowControl w:val="0"/>
        <w:numPr>
          <w:ilvl w:val="0"/>
          <w:numId w:val="7"/>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where processing is necessary for the purposes of occupational health or for the assessment of your working capacity.</w:t>
      </w:r>
    </w:p>
    <w:p w14:paraId="3DEE6B21" w14:textId="42CEC061" w:rsidR="00A45BBA"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p w14:paraId="10B71153" w14:textId="5A204696" w:rsidR="00A45BBA"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p w14:paraId="2340D37E" w14:textId="08FE4AF0" w:rsidR="00A45BBA"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p w14:paraId="1E8D9B94" w14:textId="39962DB2" w:rsidR="00A45BBA"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p w14:paraId="5163D097" w14:textId="7D462344" w:rsidR="00A45BBA"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p w14:paraId="06C3F5EC" w14:textId="77777777" w:rsidR="00A45BBA" w:rsidRPr="00F93E67"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p w14:paraId="7E9099F7"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We might process special categories of your personal data for the purposes in paragraph 7.2 above which have an asterisk beside them. </w:t>
      </w:r>
      <w:proofErr w:type="gramStart"/>
      <w:r w:rsidRPr="00F93E67">
        <w:rPr>
          <w:rFonts w:ascii="Segoe UI" w:eastAsia="Times New Roman" w:hAnsi="Segoe UI" w:cs="Segoe UI"/>
          <w:color w:val="auto"/>
          <w:lang w:val="en-GB" w:eastAsia="en-GB"/>
        </w:rPr>
        <w:t>In particular, we</w:t>
      </w:r>
      <w:proofErr w:type="gramEnd"/>
      <w:r w:rsidRPr="00F93E67">
        <w:rPr>
          <w:rFonts w:ascii="Segoe UI" w:eastAsia="Times New Roman" w:hAnsi="Segoe UI" w:cs="Segoe UI"/>
          <w:color w:val="auto"/>
          <w:lang w:val="en-GB" w:eastAsia="en-GB"/>
        </w:rPr>
        <w:t xml:space="preserve"> will use information in relation to:</w:t>
      </w:r>
    </w:p>
    <w:p w14:paraId="0C6F95CA"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color w:val="auto"/>
          <w:lang w:val="en-GB" w:eastAsia="en-GB"/>
        </w:rPr>
      </w:pPr>
    </w:p>
    <w:p w14:paraId="2FD22001" w14:textId="77777777" w:rsidR="00A45BBA" w:rsidRPr="00F93E67" w:rsidRDefault="00A45BBA" w:rsidP="00A45BBA">
      <w:pPr>
        <w:widowControl w:val="0"/>
        <w:numPr>
          <w:ilvl w:val="0"/>
          <w:numId w:val="8"/>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your race, ethnic origin, religion, sexual orientation or gender to monitor equal </w:t>
      </w:r>
      <w:proofErr w:type="gramStart"/>
      <w:r w:rsidRPr="00F93E67">
        <w:rPr>
          <w:rFonts w:ascii="Segoe UI" w:eastAsia="Times New Roman" w:hAnsi="Segoe UI" w:cs="Segoe UI"/>
          <w:color w:val="auto"/>
          <w:lang w:val="en-GB" w:eastAsia="en-GB"/>
        </w:rPr>
        <w:t>opportunities;</w:t>
      </w:r>
      <w:proofErr w:type="gramEnd"/>
    </w:p>
    <w:p w14:paraId="2B2293FE" w14:textId="77777777" w:rsidR="00A45BBA" w:rsidRPr="00F93E67" w:rsidRDefault="00A45BBA" w:rsidP="00A45BBA">
      <w:pPr>
        <w:widowControl w:val="0"/>
        <w:numPr>
          <w:ilvl w:val="0"/>
          <w:numId w:val="8"/>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your sickness absence, health and medical conditions to monitor your absence, assess your fitness for work, to pay you benefits, to comply with our legal obligations under employment law including to make reasonable adjustments and to look after your health and safety; and</w:t>
      </w:r>
    </w:p>
    <w:p w14:paraId="689431A4" w14:textId="77777777" w:rsidR="00A45BBA" w:rsidRPr="00F93E67" w:rsidRDefault="00A45BBA" w:rsidP="00A45BBA">
      <w:pPr>
        <w:widowControl w:val="0"/>
        <w:numPr>
          <w:ilvl w:val="0"/>
          <w:numId w:val="8"/>
        </w:numPr>
        <w:autoSpaceDE w:val="0"/>
        <w:autoSpaceDN w:val="0"/>
        <w:adjustRightInd w:val="0"/>
        <w:spacing w:after="160" w:line="240" w:lineRule="auto"/>
        <w:ind w:left="993" w:hanging="284"/>
        <w:contextualSpacing/>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your trade union membership to pay any subscriptions and to comply with our legal obligations in respect of trade union members.</w:t>
      </w:r>
    </w:p>
    <w:p w14:paraId="18414D87"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color w:val="auto"/>
          <w:lang w:val="en-GB" w:eastAsia="en-GB"/>
        </w:rPr>
      </w:pPr>
    </w:p>
    <w:p w14:paraId="1C47EB91" w14:textId="77777777" w:rsidR="00A45BBA" w:rsidRPr="006063A2"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We do not take automated decisions about you using your personal data or use profiling in relation to you. </w:t>
      </w:r>
    </w:p>
    <w:p w14:paraId="0E24E402" w14:textId="77777777" w:rsidR="00A45BBA" w:rsidRPr="00F93E67" w:rsidRDefault="00A45BBA" w:rsidP="00A45BBA">
      <w:pPr>
        <w:widowControl w:val="0"/>
        <w:autoSpaceDE w:val="0"/>
        <w:autoSpaceDN w:val="0"/>
        <w:adjustRightInd w:val="0"/>
        <w:spacing w:line="240" w:lineRule="auto"/>
        <w:ind w:left="851" w:hanging="851"/>
        <w:contextualSpacing/>
        <w:jc w:val="both"/>
        <w:rPr>
          <w:rFonts w:ascii="Segoe UI" w:eastAsia="Times New Roman" w:hAnsi="Segoe UI" w:cs="Segoe UI"/>
          <w:color w:val="auto"/>
          <w:lang w:val="en-GB" w:eastAsia="en-GB"/>
        </w:rPr>
      </w:pPr>
    </w:p>
    <w:p w14:paraId="384BDB65" w14:textId="77777777" w:rsidR="00A45BBA" w:rsidRPr="00F93E67" w:rsidRDefault="00A45BBA" w:rsidP="00A45BBA">
      <w:pPr>
        <w:pStyle w:val="ListParagraph"/>
        <w:widowControl w:val="0"/>
        <w:numPr>
          <w:ilvl w:val="0"/>
          <w:numId w:val="9"/>
        </w:numPr>
        <w:autoSpaceDE w:val="0"/>
        <w:autoSpaceDN w:val="0"/>
        <w:adjustRightInd w:val="0"/>
        <w:spacing w:line="240" w:lineRule="auto"/>
        <w:ind w:left="709" w:hanging="709"/>
        <w:jc w:val="both"/>
        <w:rPr>
          <w:rFonts w:ascii="Segoe UI" w:eastAsia="Times New Roman" w:hAnsi="Segoe UI" w:cs="Segoe UI"/>
          <w:b/>
          <w:color w:val="auto"/>
          <w:lang w:val="en-GB" w:eastAsia="en-GB"/>
        </w:rPr>
      </w:pPr>
      <w:r w:rsidRPr="00F93E67">
        <w:rPr>
          <w:rFonts w:ascii="Segoe UI" w:eastAsia="Times New Roman" w:hAnsi="Segoe UI" w:cs="Segoe UI"/>
          <w:b/>
          <w:color w:val="auto"/>
          <w:lang w:val="en-GB" w:eastAsia="en-GB"/>
        </w:rPr>
        <w:t>Sharing your personal data</w:t>
      </w:r>
    </w:p>
    <w:p w14:paraId="512C9425"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b/>
          <w:color w:val="auto"/>
          <w:lang w:val="en-GB" w:eastAsia="en-GB"/>
        </w:rPr>
      </w:pPr>
    </w:p>
    <w:p w14:paraId="363C4335" w14:textId="77777777" w:rsidR="00A45BBA" w:rsidRPr="003F41A8"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3F41A8">
        <w:rPr>
          <w:rFonts w:ascii="Segoe UI" w:eastAsia="Times New Roman" w:hAnsi="Segoe UI" w:cs="Segoe UI"/>
          <w:color w:val="auto"/>
          <w:lang w:val="en-GB" w:eastAsia="en-GB"/>
        </w:rPr>
        <w:t xml:space="preserve">Sometimes we might share your personal data with our contractors and agents to carry out our obligations under our contract with you or for our legitimate interests. </w:t>
      </w:r>
    </w:p>
    <w:p w14:paraId="40EB1415" w14:textId="77777777" w:rsidR="00A45BBA" w:rsidRPr="003107A5"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p w14:paraId="156E3C94"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We require those people and companies to keep your personal data confidential and secure and to protect it in accordance with the law and our policies. They are only permitted to process your data for the lawful purpose for which it has been shared and in accordance with our instructions. </w:t>
      </w:r>
      <w:proofErr w:type="spellStart"/>
      <w:proofErr w:type="gramStart"/>
      <w:r>
        <w:rPr>
          <w:rFonts w:ascii="Segoe UI" w:eastAsia="Times New Roman" w:hAnsi="Segoe UI" w:cs="Segoe UI"/>
          <w:color w:val="auto"/>
          <w:lang w:val="en-GB" w:eastAsia="en-GB"/>
        </w:rPr>
        <w:t>ie</w:t>
      </w:r>
      <w:proofErr w:type="spellEnd"/>
      <w:r>
        <w:rPr>
          <w:rFonts w:ascii="Segoe UI" w:eastAsia="Times New Roman" w:hAnsi="Segoe UI" w:cs="Segoe UI"/>
          <w:color w:val="auto"/>
          <w:lang w:val="en-GB" w:eastAsia="en-GB"/>
        </w:rPr>
        <w:t>;</w:t>
      </w:r>
      <w:proofErr w:type="gramEnd"/>
    </w:p>
    <w:p w14:paraId="4116B02A" w14:textId="77777777" w:rsidR="00A45BBA" w:rsidRPr="00F93E67"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p w14:paraId="1E711027" w14:textId="77777777" w:rsidR="00A45BBA" w:rsidRPr="00F93E67" w:rsidRDefault="00A45BBA" w:rsidP="00A45BBA">
      <w:pPr>
        <w:widowControl w:val="0"/>
        <w:autoSpaceDE w:val="0"/>
        <w:autoSpaceDN w:val="0"/>
        <w:adjustRightInd w:val="0"/>
        <w:spacing w:line="240" w:lineRule="auto"/>
        <w:ind w:firstLine="709"/>
        <w:jc w:val="both"/>
        <w:rPr>
          <w:rFonts w:ascii="Segoe UI" w:eastAsia="Times New Roman" w:hAnsi="Segoe UI" w:cs="Segoe UI"/>
          <w:color w:val="auto"/>
          <w:lang w:val="en-GB" w:eastAsia="en-GB"/>
        </w:rPr>
      </w:pPr>
      <w:bookmarkStart w:id="2" w:name="_Hlk55743826"/>
      <w:r w:rsidRPr="00F93E67">
        <w:rPr>
          <w:rFonts w:ascii="Segoe UI" w:eastAsia="Times New Roman" w:hAnsi="Segoe UI" w:cs="Segoe UI"/>
          <w:color w:val="auto"/>
          <w:lang w:val="en-GB" w:eastAsia="en-GB"/>
        </w:rPr>
        <w:t>The Practice’s HR is supported by DCL Business Services Ltd</w:t>
      </w:r>
    </w:p>
    <w:p w14:paraId="72857A49" w14:textId="77777777" w:rsidR="00A45BBA" w:rsidRPr="00F93E67"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p w14:paraId="05B145B9" w14:textId="77777777" w:rsidR="00A45BBA" w:rsidRPr="00F93E67"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ab/>
        <w:t>The Practice’s Health &amp; Safety is supported by DCL Business Services Ltd</w:t>
      </w:r>
    </w:p>
    <w:p w14:paraId="7CCC7FC7" w14:textId="77777777" w:rsidR="00A45BBA" w:rsidRPr="00F93E67"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bookmarkEnd w:id="2"/>
    <w:p w14:paraId="4C4EF0A0"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b/>
          <w:color w:val="auto"/>
          <w:lang w:val="en-GB" w:eastAsia="en-GB"/>
        </w:rPr>
      </w:pPr>
      <w:r w:rsidRPr="00F93E67">
        <w:rPr>
          <w:rFonts w:ascii="Segoe UI" w:eastAsia="Times New Roman" w:hAnsi="Segoe UI" w:cs="Segoe UI"/>
          <w:color w:val="auto"/>
          <w:lang w:val="en-GB" w:eastAsia="en-GB"/>
        </w:rPr>
        <w:t>We do not send your personal data outside the European Economic Area. If this changes, we will tell you. We’ll also explain the protections that are in place to protect the security of your data.</w:t>
      </w:r>
    </w:p>
    <w:p w14:paraId="0B72035E"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b/>
          <w:color w:val="auto"/>
          <w:lang w:val="en-GB" w:eastAsia="en-GB"/>
        </w:rPr>
      </w:pPr>
      <w:r w:rsidRPr="00F93E67">
        <w:rPr>
          <w:rFonts w:ascii="Segoe UI" w:eastAsia="Times New Roman" w:hAnsi="Segoe UI" w:cs="Segoe UI"/>
          <w:b/>
          <w:color w:val="auto"/>
          <w:lang w:val="en-GB" w:eastAsia="en-GB"/>
        </w:rPr>
        <w:tab/>
      </w:r>
    </w:p>
    <w:p w14:paraId="2FF7ED70" w14:textId="77777777" w:rsidR="00A45BBA" w:rsidRPr="00F93E67" w:rsidRDefault="00A45BBA" w:rsidP="00A45BBA">
      <w:pPr>
        <w:pStyle w:val="ListParagraph"/>
        <w:widowControl w:val="0"/>
        <w:numPr>
          <w:ilvl w:val="0"/>
          <w:numId w:val="9"/>
        </w:numPr>
        <w:autoSpaceDE w:val="0"/>
        <w:autoSpaceDN w:val="0"/>
        <w:adjustRightInd w:val="0"/>
        <w:spacing w:line="240" w:lineRule="auto"/>
        <w:ind w:left="709" w:hanging="709"/>
        <w:jc w:val="both"/>
        <w:rPr>
          <w:rFonts w:ascii="Segoe UI" w:eastAsia="Times New Roman" w:hAnsi="Segoe UI" w:cs="Segoe UI"/>
          <w:b/>
          <w:color w:val="auto"/>
          <w:lang w:val="en-GB" w:eastAsia="en-GB"/>
        </w:rPr>
      </w:pPr>
      <w:r w:rsidRPr="00F93E67">
        <w:rPr>
          <w:rFonts w:ascii="Segoe UI" w:eastAsia="Times New Roman" w:hAnsi="Segoe UI" w:cs="Segoe UI"/>
          <w:b/>
          <w:color w:val="auto"/>
          <w:lang w:val="en-GB" w:eastAsia="en-GB"/>
        </w:rPr>
        <w:t>How should you process personal data for the Practice?</w:t>
      </w:r>
    </w:p>
    <w:p w14:paraId="555CB5AE"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b/>
          <w:color w:val="auto"/>
          <w:lang w:val="en-GB" w:eastAsia="en-GB"/>
        </w:rPr>
      </w:pPr>
    </w:p>
    <w:p w14:paraId="60B2C5CD"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Everyone who works for, or on behalf of, the Practice has some responsibility for ensuring data is collected, stored and handled appropriately, in line with this and other relevant policies.</w:t>
      </w:r>
    </w:p>
    <w:p w14:paraId="455B3166"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5682ED6C"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The Practice Manager is responsible for reviewing this policy and updating the Partners on the Practice’s data protection responsibilities and any risks in relation to the processing of data. You should direct any questions in relation to this policy or data protection to that person.</w:t>
      </w:r>
    </w:p>
    <w:p w14:paraId="77DB1A21" w14:textId="77777777" w:rsidR="00A45BBA" w:rsidRPr="00F93E67" w:rsidRDefault="00A45BBA" w:rsidP="00A45BBA">
      <w:pPr>
        <w:pStyle w:val="ListParagraph"/>
        <w:rPr>
          <w:rFonts w:ascii="Segoe UI" w:eastAsia="Times New Roman" w:hAnsi="Segoe UI" w:cs="Segoe UI"/>
          <w:color w:val="auto"/>
          <w:lang w:val="en-GB" w:eastAsia="en-GB"/>
        </w:rPr>
      </w:pPr>
    </w:p>
    <w:p w14:paraId="2B865249"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lastRenderedPageBreak/>
        <w:t>You should only access personal data covered by this policy if you need it for the work you do for, or on behalf of the Practice and only if you are authorised to do so. You should only use the data for the specified lawful purpose for which it was obtained.</w:t>
      </w:r>
    </w:p>
    <w:p w14:paraId="5B0F7C61"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7C23887A"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 should not share personal data informally.</w:t>
      </w:r>
    </w:p>
    <w:p w14:paraId="7A379818"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41D2C096"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 should keep personal data secure and not share it with unauthorised people.</w:t>
      </w:r>
    </w:p>
    <w:p w14:paraId="4D331BAC"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3CB985E1"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 should regularly review and update personal data which you must deal with for work. This includes telling us if your own contact details change.</w:t>
      </w:r>
    </w:p>
    <w:p w14:paraId="3451CDE6" w14:textId="77777777" w:rsidR="00A45BBA" w:rsidRPr="00F93E67" w:rsidRDefault="00A45BBA" w:rsidP="00A45BBA">
      <w:pPr>
        <w:rPr>
          <w:rFonts w:ascii="Segoe UI" w:eastAsia="Times New Roman" w:hAnsi="Segoe UI" w:cs="Segoe UI"/>
          <w:color w:val="auto"/>
          <w:lang w:val="en-GB" w:eastAsia="en-GB"/>
        </w:rPr>
      </w:pPr>
    </w:p>
    <w:p w14:paraId="4154BD22"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 should not make unnecessary copies of personal data and should keep and dispose of any copies securely.</w:t>
      </w:r>
    </w:p>
    <w:p w14:paraId="6AE88D40"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767FD086"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 should use strong passwords.</w:t>
      </w:r>
    </w:p>
    <w:p w14:paraId="206FA3AF"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75E745EA"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 should lock your computer screens when not at your desk.</w:t>
      </w:r>
    </w:p>
    <w:p w14:paraId="44721DF0"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68F36ACF"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Consider anonymising data or using separate keys/codes so that the data subject cannot be identified.</w:t>
      </w:r>
    </w:p>
    <w:p w14:paraId="5D55733F"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32330EE1"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Do not save personal data to your own personal computers or other devices.</w:t>
      </w:r>
    </w:p>
    <w:p w14:paraId="6BCEA327"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71561211"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Personal data should never be transferred outside the UK except in compliance with the law and authorisation of the Practice Manager.</w:t>
      </w:r>
    </w:p>
    <w:p w14:paraId="0DFFFC9B"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308A8579"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 should lock drawers and filing cabinets. Do not leave paper that contains personal data on it lying about. </w:t>
      </w:r>
    </w:p>
    <w:p w14:paraId="4D2F5184"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2B5717A3"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You should not take personal data away from Practice’s premises without authorisation from the Practice Manager.</w:t>
      </w:r>
    </w:p>
    <w:p w14:paraId="47328428"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7804D85B"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Personal data should be shredded and disposed of securely when you have finished with it.</w:t>
      </w:r>
    </w:p>
    <w:p w14:paraId="6CED157D" w14:textId="77777777" w:rsidR="00A45BBA" w:rsidRPr="00F93E67" w:rsidRDefault="00A45BBA" w:rsidP="00A45BBA">
      <w:pPr>
        <w:rPr>
          <w:rFonts w:ascii="Segoe UI" w:eastAsia="Times New Roman" w:hAnsi="Segoe UI" w:cs="Segoe UI"/>
          <w:color w:val="auto"/>
          <w:lang w:val="en-GB" w:eastAsia="en-GB"/>
        </w:rPr>
      </w:pPr>
    </w:p>
    <w:p w14:paraId="5E5E551E"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You should ask for help from the Practice Manager if you are unsure about data protection or if you notice any areas of data protection or security on which we can improve. </w:t>
      </w:r>
    </w:p>
    <w:p w14:paraId="63F451B6"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2EEFAFF3"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Any deliberate or negligent breach of this policy by you may result in disciplinary action being taken against you under out disciplinary policy. </w:t>
      </w:r>
    </w:p>
    <w:p w14:paraId="3C3DC848"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2939452E" w14:textId="26BE08EC" w:rsidR="00A45BBA"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It is a criminal offence to conceal or destroy personal data which is part of a subject access request (see below). This conduct would also amount to gross misconduct under our disciplinary policy, which could result in your dismissal.</w:t>
      </w:r>
    </w:p>
    <w:p w14:paraId="4EB16CD4" w14:textId="77777777" w:rsidR="00A45BBA" w:rsidRPr="00A45BBA" w:rsidRDefault="00A45BBA" w:rsidP="00A45BBA">
      <w:pPr>
        <w:pStyle w:val="ListParagraph"/>
        <w:rPr>
          <w:rFonts w:ascii="Segoe UI" w:eastAsia="Times New Roman" w:hAnsi="Segoe UI" w:cs="Segoe UI"/>
          <w:color w:val="auto"/>
          <w:lang w:val="en-GB" w:eastAsia="en-GB"/>
        </w:rPr>
      </w:pPr>
    </w:p>
    <w:p w14:paraId="63690353" w14:textId="77777777" w:rsidR="00A45BBA" w:rsidRPr="00A45BBA" w:rsidRDefault="00A45BBA" w:rsidP="00A45BBA">
      <w:pPr>
        <w:widowControl w:val="0"/>
        <w:autoSpaceDE w:val="0"/>
        <w:autoSpaceDN w:val="0"/>
        <w:adjustRightInd w:val="0"/>
        <w:spacing w:line="240" w:lineRule="auto"/>
        <w:jc w:val="both"/>
        <w:rPr>
          <w:rFonts w:ascii="Segoe UI" w:eastAsia="Times New Roman" w:hAnsi="Segoe UI" w:cs="Segoe UI"/>
          <w:color w:val="auto"/>
          <w:lang w:val="en-GB" w:eastAsia="en-GB"/>
        </w:rPr>
      </w:pPr>
    </w:p>
    <w:p w14:paraId="151FB315" w14:textId="77777777" w:rsidR="00A45BBA" w:rsidRPr="00904C76" w:rsidRDefault="00A45BBA" w:rsidP="00A45BBA">
      <w:pPr>
        <w:widowControl w:val="0"/>
        <w:autoSpaceDE w:val="0"/>
        <w:autoSpaceDN w:val="0"/>
        <w:adjustRightInd w:val="0"/>
        <w:spacing w:line="240" w:lineRule="auto"/>
        <w:contextualSpacing/>
        <w:jc w:val="right"/>
        <w:rPr>
          <w:rFonts w:ascii="Segoe UI" w:eastAsia="Times New Roman" w:hAnsi="Segoe UI" w:cs="Segoe UI"/>
          <w:color w:val="auto"/>
          <w:sz w:val="24"/>
          <w:szCs w:val="24"/>
          <w:lang w:val="en-GB" w:eastAsia="en-GB"/>
        </w:rPr>
      </w:pPr>
    </w:p>
    <w:p w14:paraId="7C25D709" w14:textId="77777777" w:rsidR="00A45BBA" w:rsidRPr="00F93E67" w:rsidRDefault="00A45BBA" w:rsidP="00A45BBA">
      <w:pPr>
        <w:pStyle w:val="ListParagraph"/>
        <w:widowControl w:val="0"/>
        <w:numPr>
          <w:ilvl w:val="0"/>
          <w:numId w:val="9"/>
        </w:numPr>
        <w:autoSpaceDE w:val="0"/>
        <w:autoSpaceDN w:val="0"/>
        <w:adjustRightInd w:val="0"/>
        <w:spacing w:line="240" w:lineRule="auto"/>
        <w:ind w:left="709" w:hanging="720"/>
        <w:jc w:val="both"/>
        <w:rPr>
          <w:rFonts w:ascii="Segoe UI" w:eastAsia="Times New Roman" w:hAnsi="Segoe UI" w:cs="Segoe UI"/>
          <w:b/>
          <w:color w:val="auto"/>
          <w:lang w:val="en-GB" w:eastAsia="en-GB"/>
        </w:rPr>
      </w:pPr>
      <w:r w:rsidRPr="00F93E67">
        <w:rPr>
          <w:rFonts w:ascii="Segoe UI" w:eastAsia="Times New Roman" w:hAnsi="Segoe UI" w:cs="Segoe UI"/>
          <w:b/>
          <w:color w:val="auto"/>
          <w:lang w:val="en-GB" w:eastAsia="en-GB"/>
        </w:rPr>
        <w:t>How to deal with data breaches</w:t>
      </w:r>
    </w:p>
    <w:p w14:paraId="52B76D21" w14:textId="77777777" w:rsidR="00A45BBA" w:rsidRPr="00F93E67" w:rsidRDefault="00A45BBA" w:rsidP="00A45BBA">
      <w:pPr>
        <w:widowControl w:val="0"/>
        <w:autoSpaceDE w:val="0"/>
        <w:autoSpaceDN w:val="0"/>
        <w:adjustRightInd w:val="0"/>
        <w:spacing w:line="240" w:lineRule="auto"/>
        <w:contextualSpacing/>
        <w:jc w:val="both"/>
        <w:rPr>
          <w:rFonts w:ascii="Segoe UI" w:eastAsia="Times New Roman" w:hAnsi="Segoe UI" w:cs="Segoe UI"/>
          <w:b/>
          <w:color w:val="auto"/>
          <w:lang w:val="en-GB" w:eastAsia="en-GB"/>
        </w:rPr>
      </w:pPr>
    </w:p>
    <w:p w14:paraId="61E26460" w14:textId="77777777" w:rsidR="00A45BBA" w:rsidRPr="00F93E67" w:rsidRDefault="00A45BBA" w:rsidP="00A45BBA">
      <w:pPr>
        <w:pStyle w:val="ListParagraph"/>
        <w:widowControl w:val="0"/>
        <w:numPr>
          <w:ilvl w:val="1"/>
          <w:numId w:val="9"/>
        </w:numPr>
        <w:autoSpaceDE w:val="0"/>
        <w:autoSpaceDN w:val="0"/>
        <w:adjustRightInd w:val="0"/>
        <w:spacing w:line="240" w:lineRule="auto"/>
        <w:ind w:left="709" w:hanging="709"/>
        <w:jc w:val="both"/>
        <w:rPr>
          <w:rFonts w:ascii="Segoe UI" w:eastAsia="Times New Roman" w:hAnsi="Segoe UI" w:cs="Segoe UI"/>
          <w:color w:val="auto"/>
          <w:lang w:val="en-GB" w:eastAsia="en-GB"/>
        </w:rPr>
      </w:pPr>
      <w:r w:rsidRPr="00F93E67">
        <w:rPr>
          <w:rFonts w:ascii="Segoe UI" w:eastAsia="Times New Roman" w:hAnsi="Segoe UI" w:cs="Segoe UI"/>
          <w:color w:val="auto"/>
          <w:lang w:val="en-GB" w:eastAsia="en-GB"/>
        </w:rPr>
        <w:t xml:space="preserve">If this policy is followed, we should not have any data breaches.  But if a breach of personal data occurs (whether in respect of you or someone else) then we must take notes and keep evidence of that breach. If the breach is likely to result in a risk to the rights and freedoms of individuals then we must also notify the Information Commissioner’s Office within 72 hours, where feasible. </w:t>
      </w:r>
    </w:p>
    <w:p w14:paraId="4531AB77" w14:textId="77777777" w:rsidR="00A45BBA" w:rsidRPr="00F93E67" w:rsidRDefault="00A45BBA" w:rsidP="00A45BBA">
      <w:pPr>
        <w:pStyle w:val="ListParagraph"/>
        <w:widowControl w:val="0"/>
        <w:autoSpaceDE w:val="0"/>
        <w:autoSpaceDN w:val="0"/>
        <w:adjustRightInd w:val="0"/>
        <w:spacing w:line="240" w:lineRule="auto"/>
        <w:ind w:left="709"/>
        <w:jc w:val="both"/>
        <w:rPr>
          <w:rFonts w:ascii="Segoe UI" w:eastAsia="Times New Roman" w:hAnsi="Segoe UI" w:cs="Segoe UI"/>
          <w:color w:val="auto"/>
          <w:lang w:val="en-GB" w:eastAsia="en-GB"/>
        </w:rPr>
      </w:pPr>
    </w:p>
    <w:p w14:paraId="4FE193B3" w14:textId="1D8BBFFC" w:rsidR="00552794" w:rsidRDefault="00A45BBA" w:rsidP="00A45BBA">
      <w:r w:rsidRPr="00F93E67">
        <w:rPr>
          <w:rFonts w:ascii="Segoe UI" w:eastAsia="Times New Roman" w:hAnsi="Segoe UI" w:cs="Segoe UI"/>
          <w:color w:val="auto"/>
          <w:lang w:val="en-GB" w:eastAsia="en-GB"/>
        </w:rPr>
        <w:t xml:space="preserve">If you are aware of a data breach you must contact the Practice Manager immediately and keep any </w:t>
      </w:r>
      <w:proofErr w:type="gramStart"/>
      <w:r w:rsidRPr="00F93E67">
        <w:rPr>
          <w:rFonts w:ascii="Segoe UI" w:eastAsia="Times New Roman" w:hAnsi="Segoe UI" w:cs="Segoe UI"/>
          <w:color w:val="auto"/>
          <w:lang w:val="en-GB" w:eastAsia="en-GB"/>
        </w:rPr>
        <w:t>evidence</w:t>
      </w:r>
      <w:proofErr w:type="gramEnd"/>
      <w:r w:rsidRPr="00F93E67">
        <w:rPr>
          <w:rFonts w:ascii="Segoe UI" w:eastAsia="Times New Roman" w:hAnsi="Segoe UI" w:cs="Segoe UI"/>
          <w:color w:val="auto"/>
          <w:lang w:val="en-GB" w:eastAsia="en-GB"/>
        </w:rPr>
        <w:t xml:space="preserve"> you have in relation to the b</w:t>
      </w:r>
      <w:r>
        <w:rPr>
          <w:rFonts w:ascii="Segoe UI" w:eastAsia="Times New Roman" w:hAnsi="Segoe UI" w:cs="Segoe UI"/>
          <w:color w:val="auto"/>
          <w:lang w:val="en-GB" w:eastAsia="en-GB"/>
        </w:rPr>
        <w:t>reach</w:t>
      </w:r>
    </w:p>
    <w:sectPr w:rsidR="0055279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C326" w14:textId="77777777" w:rsidR="0099478A" w:rsidRDefault="0099478A" w:rsidP="0099478A">
      <w:pPr>
        <w:spacing w:line="240" w:lineRule="auto"/>
      </w:pPr>
      <w:r>
        <w:separator/>
      </w:r>
    </w:p>
  </w:endnote>
  <w:endnote w:type="continuationSeparator" w:id="0">
    <w:p w14:paraId="033CFE0B" w14:textId="77777777" w:rsidR="0099478A" w:rsidRDefault="0099478A" w:rsidP="00994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CBC3" w14:textId="4CE32A65" w:rsidR="0099478A" w:rsidRPr="00221B92" w:rsidRDefault="00221B92" w:rsidP="00221B92">
    <w:pPr>
      <w:pStyle w:val="Footer"/>
    </w:pPr>
    <w:r w:rsidRPr="00221B92">
      <w:t xml:space="preserve">Reviewed 1.5.24 </w:t>
    </w:r>
    <w:r w:rsidRPr="00221B92">
      <w:tab/>
      <w:t xml:space="preserve">           Next review due May 26 – or sooner if superseded.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2754" w14:textId="77777777" w:rsidR="0099478A" w:rsidRDefault="0099478A" w:rsidP="0099478A">
      <w:pPr>
        <w:spacing w:line="240" w:lineRule="auto"/>
      </w:pPr>
      <w:r>
        <w:separator/>
      </w:r>
    </w:p>
  </w:footnote>
  <w:footnote w:type="continuationSeparator" w:id="0">
    <w:p w14:paraId="3B427642" w14:textId="77777777" w:rsidR="0099478A" w:rsidRDefault="0099478A" w:rsidP="009947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4909" w14:textId="36506B53" w:rsidR="0099478A" w:rsidRPr="0099478A" w:rsidRDefault="0099478A">
    <w:pPr>
      <w:pStyle w:val="Header"/>
      <w:rPr>
        <w:sz w:val="36"/>
        <w:szCs w:val="36"/>
      </w:rPr>
    </w:pPr>
    <w:r>
      <w:rPr>
        <w:noProof/>
      </w:rPr>
      <w:drawing>
        <wp:anchor distT="0" distB="0" distL="114300" distR="114300" simplePos="0" relativeHeight="251658240" behindDoc="0" locked="0" layoutInCell="1" allowOverlap="1" wp14:anchorId="785306D1" wp14:editId="18257938">
          <wp:simplePos x="0" y="0"/>
          <wp:positionH relativeFrom="column">
            <wp:posOffset>942975</wp:posOffset>
          </wp:positionH>
          <wp:positionV relativeFrom="paragraph">
            <wp:posOffset>-201930</wp:posOffset>
          </wp:positionV>
          <wp:extent cx="1228725" cy="678193"/>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678193"/>
                  </a:xfrm>
                  <a:prstGeom prst="rect">
                    <a:avLst/>
                  </a:prstGeom>
                </pic:spPr>
              </pic:pic>
            </a:graphicData>
          </a:graphic>
          <wp14:sizeRelH relativeFrom="page">
            <wp14:pctWidth>0</wp14:pctWidth>
          </wp14:sizeRelH>
          <wp14:sizeRelV relativeFrom="page">
            <wp14:pctHeight>0</wp14:pctHeight>
          </wp14:sizeRelV>
        </wp:anchor>
      </w:drawing>
    </w:r>
    <w:r>
      <w:tab/>
    </w:r>
    <w:r w:rsidRPr="0099478A">
      <w:rPr>
        <w:sz w:val="36"/>
        <w:szCs w:val="36"/>
      </w:rPr>
      <w:t xml:space="preserve">The Lodge </w:t>
    </w:r>
    <w:r w:rsidR="00136306">
      <w:rPr>
        <w:sz w:val="36"/>
        <w:szCs w:val="36"/>
      </w:rPr>
      <w:t>S</w:t>
    </w:r>
    <w:r w:rsidRPr="0099478A">
      <w:rPr>
        <w:sz w:val="36"/>
        <w:szCs w:val="36"/>
      </w:rPr>
      <w:t>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5AC"/>
    <w:multiLevelType w:val="hybridMultilevel"/>
    <w:tmpl w:val="806648F6"/>
    <w:lvl w:ilvl="0" w:tplc="08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1F222C6"/>
    <w:multiLevelType w:val="multilevel"/>
    <w:tmpl w:val="E1D0763C"/>
    <w:lvl w:ilvl="0">
      <w:start w:val="1"/>
      <w:numFmt w:val="decimal"/>
      <w:lvlText w:val="%1."/>
      <w:lvlJc w:val="left"/>
      <w:pPr>
        <w:ind w:left="1080" w:hanging="360"/>
      </w:pPr>
      <w:rPr>
        <w:rFonts w:hint="default"/>
      </w:rPr>
    </w:lvl>
    <w:lvl w:ilvl="1">
      <w:start w:val="1"/>
      <w:numFmt w:val="decimal"/>
      <w:isLgl/>
      <w:lvlText w:val="%1.%2"/>
      <w:lvlJc w:val="left"/>
      <w:pPr>
        <w:ind w:left="1789" w:hanging="360"/>
      </w:pPr>
      <w:rPr>
        <w:rFonts w:hint="default"/>
        <w:b w:val="0"/>
        <w:bCs/>
        <w:color w:val="auto"/>
        <w:sz w:val="24"/>
        <w:szCs w:val="24"/>
      </w:rPr>
    </w:lvl>
    <w:lvl w:ilvl="2">
      <w:start w:val="1"/>
      <w:numFmt w:val="decimal"/>
      <w:isLgl/>
      <w:lvlText w:val="%1.%2.%3"/>
      <w:lvlJc w:val="left"/>
      <w:pPr>
        <w:ind w:left="2858" w:hanging="720"/>
      </w:pPr>
      <w:rPr>
        <w:rFonts w:hint="default"/>
      </w:rPr>
    </w:lvl>
    <w:lvl w:ilvl="3">
      <w:start w:val="1"/>
      <w:numFmt w:val="decimal"/>
      <w:isLgl/>
      <w:lvlText w:val="%1.%2.%3.%4"/>
      <w:lvlJc w:val="left"/>
      <w:pPr>
        <w:ind w:left="3927" w:hanging="108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705" w:hanging="144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483" w:hanging="1800"/>
      </w:pPr>
      <w:rPr>
        <w:rFonts w:hint="default"/>
      </w:rPr>
    </w:lvl>
    <w:lvl w:ilvl="8">
      <w:start w:val="1"/>
      <w:numFmt w:val="decimal"/>
      <w:isLgl/>
      <w:lvlText w:val="%1.%2.%3.%4.%5.%6.%7.%8.%9"/>
      <w:lvlJc w:val="left"/>
      <w:pPr>
        <w:ind w:left="8192" w:hanging="1800"/>
      </w:pPr>
      <w:rPr>
        <w:rFonts w:hint="default"/>
      </w:rPr>
    </w:lvl>
  </w:abstractNum>
  <w:abstractNum w:abstractNumId="2" w15:restartNumberingAfterBreak="0">
    <w:nsid w:val="1F203601"/>
    <w:multiLevelType w:val="hybridMultilevel"/>
    <w:tmpl w:val="F1A29828"/>
    <w:lvl w:ilvl="0" w:tplc="08090005">
      <w:start w:val="1"/>
      <w:numFmt w:val="bullet"/>
      <w:lvlText w:val=""/>
      <w:lvlJc w:val="left"/>
      <w:pPr>
        <w:ind w:left="1211" w:hanging="360"/>
      </w:pPr>
      <w:rPr>
        <w:rFonts w:ascii="Wingdings" w:hAnsi="Wingdings"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33575611"/>
    <w:multiLevelType w:val="hybridMultilevel"/>
    <w:tmpl w:val="28F6DD1C"/>
    <w:lvl w:ilvl="0" w:tplc="08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3C222201"/>
    <w:multiLevelType w:val="hybridMultilevel"/>
    <w:tmpl w:val="97C29BB2"/>
    <w:lvl w:ilvl="0" w:tplc="08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470978FD"/>
    <w:multiLevelType w:val="multilevel"/>
    <w:tmpl w:val="C3BA3AD8"/>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71E5107"/>
    <w:multiLevelType w:val="hybridMultilevel"/>
    <w:tmpl w:val="7082CEF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617E79E4"/>
    <w:multiLevelType w:val="hybridMultilevel"/>
    <w:tmpl w:val="C2445162"/>
    <w:lvl w:ilvl="0" w:tplc="08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69791FE0"/>
    <w:multiLevelType w:val="hybridMultilevel"/>
    <w:tmpl w:val="0FDCB01A"/>
    <w:lvl w:ilvl="0" w:tplc="08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357588340">
    <w:abstractNumId w:val="5"/>
  </w:num>
  <w:num w:numId="2" w16cid:durableId="1739594882">
    <w:abstractNumId w:val="0"/>
  </w:num>
  <w:num w:numId="3" w16cid:durableId="1514220037">
    <w:abstractNumId w:val="3"/>
  </w:num>
  <w:num w:numId="4" w16cid:durableId="914122462">
    <w:abstractNumId w:val="8"/>
  </w:num>
  <w:num w:numId="5" w16cid:durableId="848830096">
    <w:abstractNumId w:val="6"/>
  </w:num>
  <w:num w:numId="6" w16cid:durableId="702947816">
    <w:abstractNumId w:val="7"/>
  </w:num>
  <w:num w:numId="7" w16cid:durableId="62719518">
    <w:abstractNumId w:val="2"/>
  </w:num>
  <w:num w:numId="8" w16cid:durableId="1421876121">
    <w:abstractNumId w:val="4"/>
  </w:num>
  <w:num w:numId="9" w16cid:durableId="1750688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8A"/>
    <w:rsid w:val="00136306"/>
    <w:rsid w:val="00221B92"/>
    <w:rsid w:val="00552794"/>
    <w:rsid w:val="0099478A"/>
    <w:rsid w:val="00A45BBA"/>
    <w:rsid w:val="00DE6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DB3CE"/>
  <w15:chartTrackingRefBased/>
  <w15:docId w15:val="{48642EA4-7A12-4EE1-A94A-65F0540E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5BBA"/>
    <w:pPr>
      <w:spacing w:after="0"/>
    </w:pPr>
    <w:rPr>
      <w:rFonts w:ascii="Arial" w:eastAsia="Arial" w:hAnsi="Arial" w:cs="Arial"/>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78A"/>
    <w:pPr>
      <w:tabs>
        <w:tab w:val="center" w:pos="4513"/>
        <w:tab w:val="right" w:pos="9026"/>
      </w:tabs>
      <w:spacing w:line="240" w:lineRule="auto"/>
    </w:pPr>
  </w:style>
  <w:style w:type="character" w:customStyle="1" w:styleId="HeaderChar">
    <w:name w:val="Header Char"/>
    <w:basedOn w:val="DefaultParagraphFont"/>
    <w:link w:val="Header"/>
    <w:uiPriority w:val="99"/>
    <w:rsid w:val="0099478A"/>
  </w:style>
  <w:style w:type="paragraph" w:styleId="Footer">
    <w:name w:val="footer"/>
    <w:basedOn w:val="Normal"/>
    <w:link w:val="FooterChar"/>
    <w:uiPriority w:val="99"/>
    <w:unhideWhenUsed/>
    <w:rsid w:val="0099478A"/>
    <w:pPr>
      <w:tabs>
        <w:tab w:val="center" w:pos="4513"/>
        <w:tab w:val="right" w:pos="9026"/>
      </w:tabs>
      <w:spacing w:line="240" w:lineRule="auto"/>
    </w:pPr>
  </w:style>
  <w:style w:type="character" w:customStyle="1" w:styleId="FooterChar">
    <w:name w:val="Footer Char"/>
    <w:basedOn w:val="DefaultParagraphFont"/>
    <w:link w:val="Footer"/>
    <w:uiPriority w:val="99"/>
    <w:rsid w:val="0099478A"/>
  </w:style>
  <w:style w:type="paragraph" w:styleId="ListParagraph">
    <w:name w:val="List Paragraph"/>
    <w:basedOn w:val="Normal"/>
    <w:uiPriority w:val="34"/>
    <w:qFormat/>
    <w:rsid w:val="00A45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2278</Words>
  <Characters>12986</Characters>
  <Application>Microsoft Office Word</Application>
  <DocSecurity>0</DocSecurity>
  <Lines>108</Lines>
  <Paragraphs>30</Paragraphs>
  <ScaleCrop>false</ScaleCrop>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Sue (Roaming)</dc:creator>
  <cp:keywords/>
  <dc:description/>
  <cp:lastModifiedBy>BRIDGEMAN-DAW, Jo (LODGE SURGERY)</cp:lastModifiedBy>
  <cp:revision>2</cp:revision>
  <dcterms:created xsi:type="dcterms:W3CDTF">2025-10-15T17:26:00Z</dcterms:created>
  <dcterms:modified xsi:type="dcterms:W3CDTF">2025-10-15T17:26:00Z</dcterms:modified>
</cp:coreProperties>
</file>