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F" w14:textId="290E974C" w:rsidR="006D7977" w:rsidRPr="005C5309" w:rsidRDefault="0030727F" w:rsidP="005C5309">
      <w:pPr>
        <w:pStyle w:val="Heading1"/>
      </w:pPr>
      <w:r>
        <w:t>Oakwood Lane Medical Practice</w:t>
      </w:r>
      <w:r w:rsidR="00645217" w:rsidRPr="005C5309">
        <w:t xml:space="preserve"> privacy notice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2A06320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30727F">
        <w:rPr>
          <w:rFonts w:ascii="Arial" w:eastAsia="Arial" w:hAnsi="Arial" w:cs="Arial"/>
          <w:color w:val="000000" w:themeColor="text1"/>
        </w:rPr>
        <w:t>Oakwood Lane Medical Practice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6E1AAB11"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Address:</w:t>
      </w:r>
      <w:r w:rsidR="0030727F">
        <w:rPr>
          <w:rFonts w:ascii="Arial" w:eastAsia="Arial" w:hAnsi="Arial" w:cs="Arial"/>
          <w:color w:val="000000" w:themeColor="text1"/>
        </w:rPr>
        <w:t xml:space="preserve"> 2 </w:t>
      </w:r>
      <w:proofErr w:type="spellStart"/>
      <w:r w:rsidR="0030727F">
        <w:rPr>
          <w:rFonts w:ascii="Arial" w:eastAsia="Arial" w:hAnsi="Arial" w:cs="Arial"/>
          <w:color w:val="000000" w:themeColor="text1"/>
        </w:rPr>
        <w:t>Amberton</w:t>
      </w:r>
      <w:proofErr w:type="spellEnd"/>
      <w:r w:rsidR="0030727F">
        <w:rPr>
          <w:rFonts w:ascii="Arial" w:eastAsia="Arial" w:hAnsi="Arial" w:cs="Arial"/>
          <w:color w:val="000000" w:themeColor="text1"/>
        </w:rPr>
        <w:t xml:space="preserve"> Terrace, Leeds, LS8 3BZ.</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2DE269E3"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30727F">
        <w:rPr>
          <w:rFonts w:ascii="Arial" w:eastAsia="Arial" w:hAnsi="Arial" w:cs="Arial"/>
          <w:color w:val="000000" w:themeColor="text1"/>
        </w:rPr>
        <w:t>0113 221 4700</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4C2EF669"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30727F">
        <w:rPr>
          <w:rFonts w:ascii="Arial" w:eastAsia="Arial" w:hAnsi="Arial" w:cs="Arial"/>
          <w:color w:val="000000" w:themeColor="text1"/>
        </w:rPr>
        <w:t>olmp.medical</w:t>
      </w:r>
      <w:r w:rsidR="00085DF4">
        <w:rPr>
          <w:rFonts w:ascii="Arial" w:eastAsia="Arial" w:hAnsi="Arial" w:cs="Arial"/>
          <w:color w:val="000000" w:themeColor="text1"/>
        </w:rPr>
        <w:t>practice</w:t>
      </w:r>
      <w:r w:rsidR="0030727F">
        <w:rPr>
          <w:rFonts w:ascii="Arial" w:eastAsia="Arial" w:hAnsi="Arial" w:cs="Arial"/>
          <w:color w:val="000000" w:themeColor="text1"/>
        </w:rPr>
        <w:t>@nhs.net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73257135"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30727F" w:rsidRPr="0030727F">
        <w:rPr>
          <w:rFonts w:ascii="Arial" w:eastAsia="Arial" w:hAnsi="Arial" w:cs="Arial"/>
          <w:color w:val="000000"/>
        </w:rPr>
        <w:t>Z4951941</w:t>
      </w:r>
      <w:r w:rsidR="0030727F">
        <w:rPr>
          <w:rFonts w:ascii="Arial" w:eastAsia="Arial" w:hAnsi="Arial" w:cs="Arial"/>
          <w:color w:val="000000"/>
        </w:rPr>
        <w:t xml:space="preserve"> </w:t>
      </w:r>
      <w:r w:rsidRPr="00BC32E3">
        <w:rPr>
          <w:rFonts w:ascii="Arial" w:eastAsia="Arial" w:hAnsi="Arial" w:cs="Arial"/>
          <w:color w:val="000000"/>
        </w:rPr>
        <w:t>and you can view our registration here</w:t>
      </w:r>
      <w:r>
        <w:rPr>
          <w:rFonts w:ascii="Arial" w:eastAsia="Arial" w:hAnsi="Arial" w:cs="Arial"/>
          <w:color w:val="000000"/>
        </w:rPr>
        <w:t xml:space="preserve"> </w:t>
      </w:r>
      <w:hyperlink r:id="rId12" w:history="1">
        <w:r w:rsidR="0030727F" w:rsidRPr="0030727F">
          <w:rPr>
            <w:rStyle w:val="Hyperlink"/>
            <w:rFonts w:ascii="Arial" w:hAnsi="Arial" w:cs="Arial"/>
          </w:rPr>
          <w:t>Oakwood Lane Medical Practice | ICO</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57B4EB04" w:rsidR="006D7977" w:rsidRPr="00D15FB7" w:rsidRDefault="00645217" w:rsidP="005C5309">
      <w:pPr>
        <w:pStyle w:val="Heading1"/>
        <w:rPr>
          <w:color w:val="000000"/>
        </w:rPr>
      </w:pPr>
      <w:r w:rsidRPr="0030727F">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344BCC79"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00700C" w:rsidRPr="0030727F">
        <w:rPr>
          <w:rFonts w:ascii="Arial" w:eastAsia="Arial" w:hAnsi="Arial" w:cs="Arial"/>
          <w:color w:val="000000" w:themeColor="text1"/>
        </w:rPr>
        <w:t>Aaron Linden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concerns relating to the use of your personal data at</w:t>
      </w:r>
      <w:r w:rsidR="0030727F">
        <w:rPr>
          <w:rFonts w:ascii="Arial" w:eastAsia="Arial" w:hAnsi="Arial" w:cs="Arial"/>
          <w:color w:val="000000" w:themeColor="text1"/>
        </w:rPr>
        <w:t xml:space="preserve"> </w:t>
      </w:r>
      <w:hyperlink r:id="rId13" w:history="1">
        <w:r w:rsidR="001E3BBE" w:rsidRPr="0030727F">
          <w:rPr>
            <w:rStyle w:val="Hyperlink"/>
            <w:rFonts w:ascii="Arial" w:hAnsi="Arial" w:cs="Arial"/>
            <w:lang w:val="en"/>
          </w:rPr>
          <w:t>wyicb-leeds.dpo@nhs.net</w:t>
        </w:r>
      </w:hyperlink>
      <w:r w:rsidR="0030727F" w:rsidRPr="0030727F">
        <w:rPr>
          <w:rFonts w:ascii="Arial" w:eastAsia="Arial" w:hAnsi="Arial" w:cs="Arial"/>
          <w:color w:val="000000" w:themeColor="text1"/>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085DF4" w:rsidP="007314C2">
      <w:pPr>
        <w:shd w:val="clear" w:color="auto" w:fill="FFFFFF"/>
        <w:rPr>
          <w:rFonts w:ascii="Arial" w:eastAsia="Times New Roman" w:hAnsi="Arial" w:cs="Arial"/>
          <w:color w:val="333333"/>
          <w:lang w:eastAsia="en-GB"/>
        </w:rPr>
      </w:pPr>
      <w:hyperlink r:id="rId17"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340C4D22"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085DF4">
        <w:rPr>
          <w:rFonts w:ascii="Arial" w:eastAsiaTheme="majorEastAsia" w:hAnsi="Arial" w:cs="Arial"/>
        </w:rPr>
        <w:t xml:space="preserve">Seacroft </w:t>
      </w:r>
      <w:r w:rsidRPr="00376841">
        <w:rPr>
          <w:rFonts w:ascii="Arial" w:eastAsiaTheme="majorEastAsia" w:hAnsi="Arial" w:cs="Arial"/>
        </w:rPr>
        <w:t xml:space="preserve">PCN along with </w:t>
      </w:r>
      <w:r w:rsidR="00085DF4">
        <w:rPr>
          <w:rFonts w:ascii="Arial" w:eastAsiaTheme="majorEastAsia" w:hAnsi="Arial" w:cs="Arial"/>
        </w:rPr>
        <w:t>Foundry Lane Surgery, Park Edge Practice and Windmill Medical Practice.</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085DF4" w:rsidP="00AA57FD">
      <w:pPr>
        <w:pStyle w:val="ListParagraph"/>
        <w:numPr>
          <w:ilvl w:val="0"/>
          <w:numId w:val="35"/>
        </w:numPr>
        <w:shd w:val="clear" w:color="auto" w:fill="FFFFFF"/>
        <w:rPr>
          <w:rFonts w:ascii="Arial" w:eastAsia="Times New Roman" w:hAnsi="Arial" w:cs="Arial"/>
          <w:color w:val="333333"/>
          <w:lang w:eastAsia="en-GB"/>
        </w:rPr>
      </w:pPr>
      <w:hyperlink r:id="rId19" w:history="1">
        <w:r w:rsidR="00AA57FD" w:rsidRPr="001222B1">
          <w:rPr>
            <w:rStyle w:val="Hyperlink"/>
            <w:rFonts w:ascii="Arial" w:eastAsia="Times New Roman" w:hAnsi="Arial" w:cs="Arial"/>
            <w:lang w:eastAsia="en-GB"/>
          </w:rPr>
          <w:t>Leeds City Council</w:t>
        </w:r>
      </w:hyperlink>
      <w:r w:rsidR="00AA57FD" w:rsidRPr="00E53955">
        <w:rPr>
          <w:rFonts w:ascii="Arial" w:eastAsia="Times New Roman" w:hAnsi="Arial" w:cs="Arial"/>
          <w:color w:val="333333"/>
          <w:lang w:eastAsia="en-GB"/>
        </w:rPr>
        <w:t>: Public Health, Adult or Child Social Care Services</w:t>
      </w:r>
    </w:p>
    <w:p w14:paraId="2092D895" w14:textId="77777777" w:rsidR="00AA57FD" w:rsidRPr="00E53955" w:rsidRDefault="00085DF4"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085DF4"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2"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3"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3EBCCA6E" w14:textId="56C01B07" w:rsidR="008D4676" w:rsidRPr="008D4676" w:rsidRDefault="00085DF4" w:rsidP="008D4676">
      <w:pPr>
        <w:autoSpaceDE w:val="0"/>
        <w:autoSpaceDN w:val="0"/>
        <w:adjustRightInd w:val="0"/>
        <w:rPr>
          <w:rFonts w:ascii="Arial" w:eastAsia="Times New Roman" w:hAnsi="Arial" w:cs="Arial"/>
          <w:color w:val="333333"/>
          <w:lang w:eastAsia="en-GB"/>
        </w:rPr>
      </w:pPr>
      <w:hyperlink r:id="rId27" w:history="1">
        <w:r w:rsidR="008D4676" w:rsidRPr="008D4676">
          <w:rPr>
            <w:rStyle w:val="Hyperlink"/>
            <w:rFonts w:ascii="Arial" w:eastAsia="Times New Roman" w:hAnsi="Arial" w:cs="Arial"/>
            <w:lang w:eastAsia="en-GB"/>
          </w:rPr>
          <w:t>The Leeds Care Record (LCR)</w:t>
        </w:r>
      </w:hyperlink>
      <w:r w:rsidR="008D4676">
        <w:rPr>
          <w:rFonts w:ascii="Arial" w:eastAsia="Times New Roman" w:hAnsi="Arial" w:cs="Arial"/>
          <w:color w:val="333333"/>
          <w:lang w:eastAsia="en-GB"/>
        </w:rPr>
        <w:t xml:space="preserve"> </w:t>
      </w:r>
      <w:r w:rsidR="008D4676"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8"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085DF4" w:rsidP="00AA57FD">
      <w:pPr>
        <w:shd w:val="clear" w:color="auto" w:fill="FFFFFF"/>
        <w:rPr>
          <w:rStyle w:val="Heading2Char"/>
          <w:b w:val="0"/>
          <w:color w:val="auto"/>
        </w:rPr>
      </w:pPr>
      <w:hyperlink r:id="rId29"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58D0F810" w14:textId="30876902" w:rsidR="000978E4" w:rsidRDefault="000978E4" w:rsidP="0067356C">
      <w:pPr>
        <w:pStyle w:val="ListParagraph"/>
        <w:numPr>
          <w:ilvl w:val="0"/>
          <w:numId w:val="42"/>
        </w:numPr>
        <w:rPr>
          <w:rFonts w:ascii="Arial" w:hAnsi="Arial" w:cs="Arial"/>
          <w:lang w:val="en"/>
        </w:rPr>
      </w:pPr>
      <w:r>
        <w:rPr>
          <w:rFonts w:ascii="Arial" w:hAnsi="Arial" w:cs="Arial"/>
          <w:lang w:val="en"/>
        </w:rPr>
        <w:t>West Yorkshire ICB</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3A3E497C" w14:textId="4DBE2815" w:rsidR="000978E4" w:rsidRDefault="000978E4" w:rsidP="00C55F12">
      <w:pPr>
        <w:pStyle w:val="ListParagraph"/>
        <w:numPr>
          <w:ilvl w:val="0"/>
          <w:numId w:val="42"/>
        </w:numPr>
        <w:rPr>
          <w:rFonts w:ascii="Arial" w:hAnsi="Arial" w:cs="Arial"/>
          <w:lang w:val="en"/>
        </w:rPr>
      </w:pPr>
      <w:r>
        <w:rPr>
          <w:rFonts w:ascii="Arial" w:hAnsi="Arial" w:cs="Arial"/>
          <w:lang w:val="en"/>
        </w:rPr>
        <w:t>Police and Judicial Services</w:t>
      </w:r>
    </w:p>
    <w:p w14:paraId="1780C28B" w14:textId="6F687FDC" w:rsidR="000978E4" w:rsidRDefault="000978E4" w:rsidP="00C55F12">
      <w:pPr>
        <w:pStyle w:val="ListParagraph"/>
        <w:numPr>
          <w:ilvl w:val="0"/>
          <w:numId w:val="42"/>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C55F12">
      <w:pPr>
        <w:pStyle w:val="ListParagraph"/>
        <w:numPr>
          <w:ilvl w:val="0"/>
          <w:numId w:val="42"/>
        </w:numPr>
        <w:rPr>
          <w:rFonts w:ascii="Arial" w:hAnsi="Arial" w:cs="Arial"/>
          <w:lang w:val="en"/>
        </w:rPr>
      </w:pPr>
      <w:r>
        <w:rPr>
          <w:rFonts w:ascii="Arial" w:hAnsi="Arial" w:cs="Arial"/>
          <w:lang w:val="en"/>
        </w:rPr>
        <w:t>NHS England and NHS Digital</w:t>
      </w:r>
    </w:p>
    <w:p w14:paraId="1C1873AB" w14:textId="37368A8B" w:rsidR="00C55F12"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9CE758E" w14:textId="611D3524" w:rsidR="000978E4" w:rsidRPr="0067356C" w:rsidRDefault="000978E4" w:rsidP="00C55F12">
      <w:pPr>
        <w:pStyle w:val="ListParagraph"/>
        <w:numPr>
          <w:ilvl w:val="0"/>
          <w:numId w:val="42"/>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t>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lastRenderedPageBreak/>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P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No third parties have access to your personal data unless the law allows them to do so and appropriate safeguards have been put in place.</w:t>
      </w:r>
    </w:p>
    <w:p w14:paraId="67145FD2" w14:textId="77777777" w:rsidR="000978E4" w:rsidRPr="00D15FB7" w:rsidRDefault="000978E4">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w:t>
      </w:r>
      <w:r w:rsidR="00444C61" w:rsidRPr="004A1DD6">
        <w:rPr>
          <w:rFonts w:ascii="Arial" w:eastAsia="Arial" w:hAnsi="Arial" w:cs="Arial"/>
          <w:color w:val="000000" w:themeColor="text1"/>
        </w:rPr>
        <w:lastRenderedPageBreak/>
        <w:t>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7D54A782" w14:textId="77777777" w:rsidR="00085DF4" w:rsidRDefault="00085DF4" w:rsidP="005C5309">
      <w:pPr>
        <w:pStyle w:val="Heading1"/>
      </w:pPr>
    </w:p>
    <w:p w14:paraId="469AEAF8" w14:textId="77777777" w:rsidR="00085DF4" w:rsidRDefault="00085DF4" w:rsidP="005C5309">
      <w:pPr>
        <w:pStyle w:val="Heading1"/>
      </w:pPr>
    </w:p>
    <w:p w14:paraId="4C4E5DB6" w14:textId="77777777" w:rsidR="00085DF4" w:rsidRDefault="00085DF4" w:rsidP="005C5309">
      <w:pPr>
        <w:pStyle w:val="Heading1"/>
      </w:pPr>
    </w:p>
    <w:p w14:paraId="000000E0" w14:textId="40350004" w:rsidR="006D7977" w:rsidRPr="00D15FB7" w:rsidRDefault="00645217" w:rsidP="005C5309">
      <w:pPr>
        <w:pStyle w:val="Heading1"/>
        <w:rPr>
          <w:color w:val="000000"/>
        </w:rPr>
      </w:pPr>
      <w:r w:rsidRPr="00D15FB7">
        <w:lastRenderedPageBreak/>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085DF4" w:rsidP="004A1DD6">
      <w:pPr>
        <w:rPr>
          <w:rFonts w:ascii="Arial" w:eastAsia="Times New Roman" w:hAnsi="Arial" w:cs="Arial"/>
          <w:color w:val="333333"/>
          <w:lang w:eastAsia="en-GB"/>
        </w:rPr>
      </w:pPr>
      <w:hyperlink r:id="rId42"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085DF4"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49EDDA00"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085DF4">
        <w:rPr>
          <w:rFonts w:ascii="Arial" w:eastAsia="Times New Roman" w:hAnsi="Arial" w:cs="Arial"/>
          <w:color w:val="333333"/>
          <w:lang w:eastAsia="en-GB"/>
        </w:rPr>
        <w:t>olmp.medicalpractice@nhs.net.</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085DF4" w:rsidP="004A1DD6">
      <w:pPr>
        <w:rPr>
          <w:rFonts w:ascii="Arial" w:eastAsia="Times New Roman" w:hAnsi="Arial" w:cs="Arial"/>
          <w:color w:val="333333"/>
          <w:lang w:eastAsia="en-GB"/>
        </w:rPr>
      </w:pPr>
      <w:hyperlink r:id="rId44"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085DF4" w:rsidP="004A1DD6">
      <w:pPr>
        <w:rPr>
          <w:rFonts w:ascii="Arial" w:eastAsia="Times New Roman" w:hAnsi="Arial" w:cs="Arial"/>
          <w:color w:val="333333"/>
          <w:lang w:eastAsia="en-GB"/>
        </w:rPr>
      </w:pPr>
      <w:hyperlink r:id="rId45"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085DF4" w:rsidP="004A1DD6">
      <w:pPr>
        <w:rPr>
          <w:rFonts w:ascii="Arial" w:eastAsia="Times New Roman" w:hAnsi="Arial" w:cs="Arial"/>
          <w:color w:val="333333"/>
          <w:lang w:eastAsia="en-GB"/>
        </w:rPr>
      </w:pPr>
      <w:hyperlink r:id="rId46"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have to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085DF4"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lastRenderedPageBreak/>
        <w:t>Rights in relation to automated decision making and profiling.</w:t>
      </w:r>
      <w:bookmarkEnd w:id="11"/>
    </w:p>
    <w:p w14:paraId="000000FB" w14:textId="2EEF3F0C" w:rsidR="006D7977" w:rsidRDefault="00085DF4" w:rsidP="004A1DD6">
      <w:pPr>
        <w:pBdr>
          <w:top w:val="nil"/>
          <w:left w:val="nil"/>
          <w:bottom w:val="nil"/>
          <w:right w:val="nil"/>
          <w:between w:val="nil"/>
        </w:pBdr>
        <w:rPr>
          <w:rFonts w:ascii="Arial" w:eastAsia="Times New Roman" w:hAnsi="Arial" w:cs="Arial"/>
          <w:color w:val="333333"/>
          <w:lang w:eastAsia="en-GB"/>
        </w:rPr>
      </w:pPr>
      <w:hyperlink r:id="rId48"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weight</w:t>
      </w:r>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085DF4" w:rsidP="00EC78CB">
      <w:pPr>
        <w:pBdr>
          <w:top w:val="nil"/>
          <w:left w:val="nil"/>
          <w:bottom w:val="nil"/>
          <w:right w:val="nil"/>
          <w:between w:val="nil"/>
        </w:pBdr>
        <w:rPr>
          <w:rFonts w:ascii="Arial" w:eastAsia="Times New Roman" w:hAnsi="Arial" w:cs="Arial"/>
          <w:color w:val="333333"/>
          <w:lang w:eastAsia="en-GB"/>
        </w:rPr>
      </w:pPr>
      <w:hyperlink r:id="rId49"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lastRenderedPageBreak/>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6D43E6B1" w14:textId="294FDB6D" w:rsidR="000978E4" w:rsidRP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FBF2A63" w14:textId="77777777" w:rsidR="00317454" w:rsidRDefault="00317454" w:rsidP="007E0975">
      <w:pPr>
        <w:pBdr>
          <w:top w:val="nil"/>
          <w:left w:val="nil"/>
          <w:bottom w:val="nil"/>
          <w:right w:val="nil"/>
          <w:between w:val="nil"/>
        </w:pBdr>
        <w:rPr>
          <w:rFonts w:ascii="Arial" w:hAnsi="Arial" w:cs="Arial"/>
        </w:rPr>
      </w:pPr>
    </w:p>
    <w:p w14:paraId="2E2C5FC7" w14:textId="77777777" w:rsidR="00317454" w:rsidRPr="00D15FB7" w:rsidRDefault="00317454" w:rsidP="00317454">
      <w:pPr>
        <w:pStyle w:val="Heading1"/>
        <w:rPr>
          <w:color w:val="000000"/>
        </w:rPr>
      </w:pPr>
      <w:r w:rsidRPr="00D15FB7">
        <w:t>How do I complain?</w:t>
      </w:r>
    </w:p>
    <w:p w14:paraId="77630F5C" w14:textId="77777777" w:rsidR="00317454" w:rsidRPr="00D15FB7" w:rsidRDefault="00317454" w:rsidP="00317454">
      <w:pPr>
        <w:pBdr>
          <w:top w:val="nil"/>
          <w:left w:val="nil"/>
          <w:bottom w:val="nil"/>
          <w:right w:val="nil"/>
          <w:between w:val="nil"/>
        </w:pBdr>
        <w:rPr>
          <w:rFonts w:ascii="Arial" w:eastAsia="Arial" w:hAnsi="Arial" w:cs="Arial"/>
          <w:b/>
          <w:color w:val="000000"/>
          <w:sz w:val="32"/>
          <w:szCs w:val="32"/>
        </w:rPr>
      </w:pPr>
    </w:p>
    <w:p w14:paraId="2E5133DC" w14:textId="550061EF"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085DF4">
        <w:rPr>
          <w:rFonts w:ascii="Arial" w:eastAsia="Arial" w:hAnsi="Arial" w:cs="Arial"/>
          <w:color w:val="000000" w:themeColor="text1"/>
        </w:rPr>
        <w:t>olmp.complaints@nhs.net.</w:t>
      </w:r>
    </w:p>
    <w:p w14:paraId="7C3F4713"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1">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7BD9F104"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3D1266">
        <w:rPr>
          <w:rFonts w:ascii="Arial" w:eastAsia="Arial" w:hAnsi="Arial" w:cs="Arial"/>
          <w:color w:val="000000" w:themeColor="text1"/>
        </w:rPr>
        <w:t>January 2025</w:t>
      </w:r>
      <w:r>
        <w:rPr>
          <w:rFonts w:ascii="Arial" w:eastAsia="Arial" w:hAnsi="Arial" w:cs="Arial"/>
          <w:color w:val="000000" w:themeColor="text1"/>
        </w:rPr>
        <w:t>.</w:t>
      </w:r>
    </w:p>
    <w:p w14:paraId="78AC7DEF" w14:textId="77777777" w:rsidR="00562891" w:rsidRDefault="00562891" w:rsidP="007E0975">
      <w:pPr>
        <w:pBdr>
          <w:top w:val="nil"/>
          <w:left w:val="nil"/>
          <w:bottom w:val="nil"/>
          <w:right w:val="nil"/>
          <w:between w:val="nil"/>
        </w:pBdr>
        <w:rPr>
          <w:rFonts w:ascii="Arial" w:hAnsi="Arial" w:cs="Arial"/>
        </w:rPr>
      </w:pPr>
    </w:p>
    <w:p w14:paraId="144D9E77" w14:textId="34A54DE8"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68D173EF"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431431DD" w14:textId="77777777" w:rsidR="006E4397" w:rsidRDefault="006E4397" w:rsidP="006E4397">
      <w:pPr>
        <w:rPr>
          <w:rFonts w:ascii="Arial" w:eastAsia="Times New Roman" w:hAnsi="Arial" w:cs="Arial"/>
          <w:lang w:val="en" w:eastAsia="en-GB"/>
        </w:rPr>
      </w:pPr>
    </w:p>
    <w:p w14:paraId="42928A35" w14:textId="6D51F755" w:rsidR="006E4397" w:rsidRPr="00085DF4" w:rsidRDefault="006E4397" w:rsidP="006E4397">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r w:rsidRPr="006E4397">
        <w:rPr>
          <w:rFonts w:ascii="Arial" w:eastAsia="Times New Roman" w:hAnsi="Arial" w:cs="Arial"/>
          <w:lang w:val="en" w:eastAsia="en-GB"/>
        </w:rPr>
        <w:t xml:space="preserve">All recordings are automatically erased from the file after </w:t>
      </w:r>
      <w:r w:rsidR="00085DF4" w:rsidRPr="00085DF4">
        <w:rPr>
          <w:rFonts w:ascii="Arial" w:eastAsia="Times New Roman" w:hAnsi="Arial" w:cs="Arial"/>
          <w:lang w:val="en" w:eastAsia="en-GB"/>
        </w:rPr>
        <w:t>36 months.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7777777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can be confident that we are actually contacting you and not another person. </w:t>
      </w:r>
    </w:p>
    <w:p w14:paraId="4CAA1C97" w14:textId="77777777" w:rsidR="006E4397" w:rsidRDefault="006E4397" w:rsidP="00562891">
      <w:pPr>
        <w:rPr>
          <w:rFonts w:ascii="Arial" w:eastAsia="Times New Roman" w:hAnsi="Arial" w:cs="Arial"/>
          <w:lang w:val="en" w:eastAsia="en-GB"/>
        </w:rPr>
      </w:pPr>
    </w:p>
    <w:p w14:paraId="06C5D862" w14:textId="7BC4EC4C"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5B0AE5C9" w:rsidR="00562891" w:rsidRPr="00B4240A" w:rsidRDefault="006E4397" w:rsidP="00562891">
      <w:pPr>
        <w:spacing w:after="150"/>
        <w:rPr>
          <w:rFonts w:ascii="Arial" w:eastAsia="Times New Roman" w:hAnsi="Arial" w:cs="Arial"/>
          <w:lang w:val="en" w:eastAsia="en-GB"/>
        </w:rPr>
      </w:pPr>
      <w:r w:rsidRPr="006E4397">
        <w:rPr>
          <w:rFonts w:ascii="Arial" w:eastAsia="Times New Roman" w:hAnsi="Arial" w:cs="Arial"/>
          <w:lang w:val="en" w:eastAsia="en-GB"/>
        </w:rPr>
        <w:t>CCTV is installed on our practice premises covering both the external area of the building and the internal area excluding consulting rooms</w:t>
      </w:r>
      <w:r w:rsidR="00562891" w:rsidRPr="00B4240A">
        <w:rPr>
          <w:rFonts w:ascii="Arial" w:eastAsia="Times New Roman" w:hAnsi="Arial" w:cs="Arial"/>
          <w:lang w:val="en" w:eastAsia="en-GB"/>
        </w:rPr>
        <w:t xml:space="preserve"> in order to:</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DADF223" w:rsidR="00562891" w:rsidRPr="00085DF4" w:rsidRDefault="00FA7D39" w:rsidP="00562891">
      <w:pPr>
        <w:pBdr>
          <w:top w:val="nil"/>
          <w:left w:val="nil"/>
          <w:bottom w:val="nil"/>
          <w:right w:val="nil"/>
          <w:between w:val="nil"/>
        </w:pBdr>
        <w:rPr>
          <w:rFonts w:ascii="Arial" w:eastAsia="Arial" w:hAnsi="Arial" w:cs="Arial"/>
        </w:rPr>
      </w:pPr>
      <w:r>
        <w:rPr>
          <w:rFonts w:ascii="Arial" w:eastAsia="Times New Roman" w:hAnsi="Arial" w:cs="Arial"/>
          <w:lang w:val="en" w:eastAsia="en-GB"/>
        </w:rPr>
        <w:t>W</w:t>
      </w:r>
      <w:r w:rsidR="00562891" w:rsidRPr="00B4240A">
        <w:rPr>
          <w:rFonts w:ascii="Arial" w:eastAsia="Times New Roman" w:hAnsi="Arial" w:cs="Arial"/>
          <w:lang w:val="en" w:eastAsia="en-GB"/>
        </w:rPr>
        <w:t xml:space="preserve">e will only retain surveillance data for </w:t>
      </w:r>
      <w:r w:rsidR="006E4397" w:rsidRPr="00085DF4">
        <w:rPr>
          <w:rFonts w:ascii="Arial" w:eastAsia="Times New Roman" w:hAnsi="Arial" w:cs="Arial"/>
          <w:lang w:val="en" w:eastAsia="en-GB"/>
        </w:rPr>
        <w:t>30 days at which point they are automatically deleted</w:t>
      </w:r>
      <w:r w:rsidR="00562891" w:rsidRPr="00085DF4">
        <w:rPr>
          <w:rFonts w:ascii="Arial" w:eastAsia="Times New Roman" w:hAnsi="Arial" w:cs="Arial"/>
          <w:lang w:val="en" w:eastAsia="en-GB"/>
        </w:rPr>
        <w:t xml:space="preserve">. </w:t>
      </w:r>
    </w:p>
    <w:p w14:paraId="0000011A" w14:textId="77777777" w:rsidR="006D7977" w:rsidRDefault="006D7977">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712B66DE" w14:textId="09800ED3"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lastRenderedPageBreak/>
        <w:t xml:space="preserve">Following the death of any patients of </w:t>
      </w:r>
      <w:r w:rsidR="00085DF4">
        <w:rPr>
          <w:rFonts w:ascii="Arial" w:eastAsia="Arial" w:hAnsi="Arial" w:cs="Arial"/>
          <w:color w:val="000000"/>
        </w:rPr>
        <w:t xml:space="preserve">Oakwood Lane Medical Practice </w:t>
      </w:r>
      <w:r w:rsidRPr="00C778EF">
        <w:rPr>
          <w:rFonts w:ascii="Arial" w:eastAsia="Arial" w:hAnsi="Arial" w:cs="Arial"/>
          <w:color w:val="000000"/>
        </w:rPr>
        <w:t xml:space="preserve">we are now obliged to inform </w:t>
      </w:r>
      <w:r w:rsidR="00085DF4">
        <w:rPr>
          <w:rFonts w:ascii="Arial" w:eastAsia="Arial" w:hAnsi="Arial" w:cs="Arial"/>
          <w:color w:val="000000"/>
        </w:rPr>
        <w:t xml:space="preserve">Leeds Foundations Hospitals </w:t>
      </w:r>
      <w:r w:rsidRPr="00C778EF">
        <w:rPr>
          <w:rFonts w:ascii="Arial" w:eastAsia="Arial" w:hAnsi="Arial" w:cs="Arial"/>
          <w:color w:val="000000"/>
        </w:rPr>
        <w:t>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P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P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The Practice will not be sharing any of your data and the Practice will only allow NHS 111 to see available appointment slots. They will not even have access to your </w:t>
      </w:r>
      <w:r w:rsidRPr="006E4397">
        <w:rPr>
          <w:rFonts w:ascii="Arial" w:eastAsia="Arial" w:hAnsi="Arial" w:cs="Arial"/>
          <w:color w:val="000000"/>
        </w:rPr>
        <w:lastRenderedPageBreak/>
        <w:t>record. However, NHS 111 will share any relevant data with us, but you will be made aware of this. This will help your GP in knowing what treatment / service / help you may require.</w:t>
      </w:r>
    </w:p>
    <w:p w14:paraId="48AD6C84"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02F52276" w14:textId="2EE7132D"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6B3DBA95" w14:textId="77777777" w:rsidR="00C778EF" w:rsidRPr="00C778EF" w:rsidRDefault="00C778EF" w:rsidP="006E4397">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582DA858" w14:textId="6B6A57BE"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7F90BE1D"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AA02417"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iGPR manages the reporting process for us by reviewing and responding to requests in accordance with our instructions and all applicable laws, including UK data protection laws.</w:t>
      </w:r>
    </w:p>
    <w:p w14:paraId="4BCA3AE3"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8E8A879" w14:textId="1C956451"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instructions we issue to iGPR include general instructions on responding to requests and specific instructions on issues that will require further consultation with the GP responsible for your care.</w:t>
      </w:r>
    </w:p>
    <w:p w14:paraId="4ADEE1CA" w14:textId="77777777" w:rsidR="00C778EF" w:rsidRDefault="00C778EF" w:rsidP="00C778EF">
      <w:pPr>
        <w:pBdr>
          <w:top w:val="nil"/>
          <w:left w:val="nil"/>
          <w:bottom w:val="nil"/>
          <w:right w:val="nil"/>
          <w:between w:val="nil"/>
        </w:pBdr>
        <w:rPr>
          <w:rFonts w:ascii="Arial" w:eastAsia="Arial" w:hAnsi="Arial" w:cs="Arial"/>
          <w:color w:val="000000"/>
        </w:rPr>
      </w:pPr>
    </w:p>
    <w:p w14:paraId="15A03AEF" w14:textId="18D4C2F6" w:rsidR="00C778EF" w:rsidRDefault="00C778EF" w:rsidP="00C778EF">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Heidi Health</w:t>
      </w:r>
    </w:p>
    <w:p w14:paraId="5199AE8F" w14:textId="3F4C3D05" w:rsidR="00C778EF" w:rsidRDefault="00C778EF" w:rsidP="00C778E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use a data processor </w:t>
      </w:r>
      <w:r w:rsidRPr="00C778EF">
        <w:rPr>
          <w:rFonts w:ascii="Arial" w:eastAsia="Arial" w:hAnsi="Arial" w:cs="Arial"/>
          <w:color w:val="000000"/>
        </w:rPr>
        <w:t>Heidi Health, an AI-powered medical scribe, to enhance the quality and efficiency of consultations. Heidi Health transcribes patient interactions in real-time and uses this to generate clinical notes, fill out documents, dictate letters for GPs to review</w:t>
      </w:r>
      <w:r w:rsidR="00575FF0">
        <w:rPr>
          <w:rFonts w:ascii="Arial" w:eastAsia="Arial" w:hAnsi="Arial" w:cs="Arial"/>
          <w:color w:val="000000"/>
        </w:rPr>
        <w:t>, and other administrative tasks</w:t>
      </w:r>
      <w:r w:rsidRPr="00C778EF">
        <w:rPr>
          <w:rFonts w:ascii="Arial" w:eastAsia="Arial" w:hAnsi="Arial" w:cs="Arial"/>
          <w:color w:val="000000"/>
        </w:rPr>
        <w:t>, ensuring accuracy and up-to-date information. You will be asked for consent before using Heidi AI in a consultation, and you can withdraw consent at any time. Heidi Health will help us improve accuracy in medical records, increase efficiency by automating the transcription process, and enhance patient care by allowing GPs to focus more on interactions rather than note-taking.</w:t>
      </w:r>
    </w:p>
    <w:p w14:paraId="3B53FA97"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719FA8C" w14:textId="687EC36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Heidi Health adheres to stringent NHS standards, including the DSPT and DTAC, ensuring that personal information is handled securely and confidentially. Transcriptions and summaries are deleted once saved to patient records and are kept for no longer than one day. For more information, </w:t>
      </w:r>
      <w:hyperlink r:id="rId52" w:history="1">
        <w:r w:rsidRPr="00575FF0">
          <w:rPr>
            <w:rStyle w:val="Hyperlink"/>
            <w:rFonts w:ascii="Arial" w:eastAsia="Arial" w:hAnsi="Arial" w:cs="Arial"/>
          </w:rPr>
          <w:t>please see the Heidi Health website</w:t>
        </w:r>
      </w:hyperlink>
      <w:r w:rsidR="00575FF0">
        <w:rPr>
          <w:rFonts w:ascii="Arial" w:eastAsia="Arial" w:hAnsi="Arial" w:cs="Arial"/>
          <w:color w:val="000000"/>
        </w:rPr>
        <w:t xml:space="preserve">. </w:t>
      </w:r>
    </w:p>
    <w:sectPr w:rsidR="00C778EF" w:rsidRPr="00C778EF">
      <w:footerReference w:type="default" r:id="rId5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2"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5"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4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49"/>
  </w:num>
  <w:num w:numId="3" w16cid:durableId="1293944799">
    <w:abstractNumId w:val="4"/>
  </w:num>
  <w:num w:numId="4" w16cid:durableId="1605574612">
    <w:abstractNumId w:val="13"/>
  </w:num>
  <w:num w:numId="5" w16cid:durableId="1571424244">
    <w:abstractNumId w:val="32"/>
  </w:num>
  <w:num w:numId="6" w16cid:durableId="1309899880">
    <w:abstractNumId w:val="9"/>
  </w:num>
  <w:num w:numId="7" w16cid:durableId="1976372044">
    <w:abstractNumId w:val="33"/>
  </w:num>
  <w:num w:numId="8" w16cid:durableId="292755487">
    <w:abstractNumId w:val="29"/>
  </w:num>
  <w:num w:numId="9" w16cid:durableId="1763063237">
    <w:abstractNumId w:val="21"/>
  </w:num>
  <w:num w:numId="10" w16cid:durableId="1322855900">
    <w:abstractNumId w:val="18"/>
  </w:num>
  <w:num w:numId="11" w16cid:durableId="1386098480">
    <w:abstractNumId w:val="45"/>
  </w:num>
  <w:num w:numId="12" w16cid:durableId="1565606591">
    <w:abstractNumId w:val="30"/>
  </w:num>
  <w:num w:numId="13" w16cid:durableId="2096902277">
    <w:abstractNumId w:val="10"/>
  </w:num>
  <w:num w:numId="14" w16cid:durableId="1996227934">
    <w:abstractNumId w:val="34"/>
  </w:num>
  <w:num w:numId="15" w16cid:durableId="230435302">
    <w:abstractNumId w:val="19"/>
  </w:num>
  <w:num w:numId="16" w16cid:durableId="296497451">
    <w:abstractNumId w:val="36"/>
  </w:num>
  <w:num w:numId="17" w16cid:durableId="1818380463">
    <w:abstractNumId w:val="39"/>
  </w:num>
  <w:num w:numId="18" w16cid:durableId="506166376">
    <w:abstractNumId w:val="27"/>
  </w:num>
  <w:num w:numId="19" w16cid:durableId="2019968031">
    <w:abstractNumId w:val="41"/>
  </w:num>
  <w:num w:numId="20" w16cid:durableId="396318278">
    <w:abstractNumId w:val="31"/>
  </w:num>
  <w:num w:numId="21" w16cid:durableId="2114014173">
    <w:abstractNumId w:val="35"/>
  </w:num>
  <w:num w:numId="22" w16cid:durableId="458693591">
    <w:abstractNumId w:val="43"/>
  </w:num>
  <w:num w:numId="23" w16cid:durableId="998314022">
    <w:abstractNumId w:val="1"/>
  </w:num>
  <w:num w:numId="24" w16cid:durableId="911503862">
    <w:abstractNumId w:val="37"/>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6"/>
  </w:num>
  <w:num w:numId="32" w16cid:durableId="1173765301">
    <w:abstractNumId w:val="48"/>
  </w:num>
  <w:num w:numId="33" w16cid:durableId="142739294">
    <w:abstractNumId w:val="44"/>
  </w:num>
  <w:num w:numId="34" w16cid:durableId="244922278">
    <w:abstractNumId w:val="15"/>
  </w:num>
  <w:num w:numId="35" w16cid:durableId="1346983508">
    <w:abstractNumId w:val="17"/>
  </w:num>
  <w:num w:numId="36" w16cid:durableId="1553616073">
    <w:abstractNumId w:val="46"/>
  </w:num>
  <w:num w:numId="37" w16cid:durableId="1724132977">
    <w:abstractNumId w:val="38"/>
  </w:num>
  <w:num w:numId="38" w16cid:durableId="1660882236">
    <w:abstractNumId w:val="24"/>
  </w:num>
  <w:num w:numId="39" w16cid:durableId="96872765">
    <w:abstractNumId w:val="25"/>
  </w:num>
  <w:num w:numId="40" w16cid:durableId="405343479">
    <w:abstractNumId w:val="6"/>
  </w:num>
  <w:num w:numId="41" w16cid:durableId="241138992">
    <w:abstractNumId w:val="40"/>
  </w:num>
  <w:num w:numId="42" w16cid:durableId="1324120992">
    <w:abstractNumId w:val="42"/>
  </w:num>
  <w:num w:numId="43" w16cid:durableId="355350754">
    <w:abstractNumId w:val="47"/>
  </w:num>
  <w:num w:numId="44" w16cid:durableId="750197170">
    <w:abstractNumId w:val="2"/>
  </w:num>
  <w:num w:numId="45" w16cid:durableId="857086831">
    <w:abstractNumId w:val="5"/>
  </w:num>
  <w:num w:numId="46" w16cid:durableId="1543518968">
    <w:abstractNumId w:val="0"/>
  </w:num>
  <w:num w:numId="47" w16cid:durableId="649135165">
    <w:abstractNumId w:val="28"/>
  </w:num>
  <w:num w:numId="48" w16cid:durableId="260914115">
    <w:abstractNumId w:val="11"/>
  </w:num>
  <w:num w:numId="49" w16cid:durableId="478690889">
    <w:abstractNumId w:val="7"/>
  </w:num>
  <w:num w:numId="50" w16cid:durableId="7738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5DF4"/>
    <w:rsid w:val="0008689F"/>
    <w:rsid w:val="000978E4"/>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77AB8"/>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0727F"/>
    <w:rsid w:val="003133CD"/>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3634"/>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0AEF"/>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wyicb-leeds.dpo@nhs.net"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nhs.uk/your-nhs-data-matters"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digital.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footer" Target="footer1.xm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hyperlink" Target="https://www.leed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cprd.com/home/" TargetMode="External"/><Relationship Id="rId27" Type="http://schemas.openxmlformats.org/officeDocument/2006/relationships/hyperlink" Target="https://www.leedscarerecord.org/"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ico.org.uk/" TargetMode="External"/><Relationship Id="rId3" Type="http://schemas.openxmlformats.org/officeDocument/2006/relationships/customXml" Target="../customXml/item3.xml"/><Relationship Id="rId12" Type="http://schemas.openxmlformats.org/officeDocument/2006/relationships/hyperlink" Target="https://ico.org.uk/ESDWebPages/Entry/Z4951941"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20" Type="http://schemas.openxmlformats.org/officeDocument/2006/relationships/hyperlink" Target="https://www.westyorkshire.icb.nhs.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www.researchone.org/" TargetMode="External"/><Relationship Id="rId28" Type="http://schemas.openxmlformats.org/officeDocument/2006/relationships/hyperlink" Target="https://www.leedscarerecord.org/about/can-i-object/"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heidihealth.com/uk"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77AB8"/>
    <w:rsid w:val="001927EB"/>
    <w:rsid w:val="001B3827"/>
    <w:rsid w:val="002057B8"/>
    <w:rsid w:val="00225222"/>
    <w:rsid w:val="00270601"/>
    <w:rsid w:val="002B25E8"/>
    <w:rsid w:val="00475BD6"/>
    <w:rsid w:val="00531E4E"/>
    <w:rsid w:val="00557E5B"/>
    <w:rsid w:val="005E543F"/>
    <w:rsid w:val="006B343F"/>
    <w:rsid w:val="006B3EFD"/>
    <w:rsid w:val="00745B7B"/>
    <w:rsid w:val="00745D40"/>
    <w:rsid w:val="009A6841"/>
    <w:rsid w:val="009C5B4A"/>
    <w:rsid w:val="00A4375F"/>
    <w:rsid w:val="00A75977"/>
    <w:rsid w:val="00AC5371"/>
    <w:rsid w:val="00AE0AEF"/>
    <w:rsid w:val="00B23D82"/>
    <w:rsid w:val="00B37182"/>
    <w:rsid w:val="00B62715"/>
    <w:rsid w:val="00C013A1"/>
    <w:rsid w:val="00C916EB"/>
    <w:rsid w:val="00CB45AC"/>
    <w:rsid w:val="00CE2AB5"/>
    <w:rsid w:val="00D9032D"/>
    <w:rsid w:val="00DB1060"/>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2.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5.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6020</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GOLLIN, Lindsay (OAKWOOD LANE MEDICAL PRACTICE)</cp:lastModifiedBy>
  <cp:revision>3</cp:revision>
  <dcterms:created xsi:type="dcterms:W3CDTF">2025-06-26T13:58:00Z</dcterms:created>
  <dcterms:modified xsi:type="dcterms:W3CDTF">2025-06-26T14:02:00Z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