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6D20" w14:textId="77188357" w:rsidR="00B424B4" w:rsidRDefault="00B424B4" w:rsidP="004A0F3C">
      <w:pPr>
        <w:jc w:val="center"/>
        <w:rPr>
          <w:b/>
          <w:bCs/>
          <w:sz w:val="28"/>
          <w:szCs w:val="28"/>
        </w:rPr>
      </w:pPr>
      <w:r>
        <w:rPr>
          <w:noProof/>
        </w:rPr>
        <w:drawing>
          <wp:anchor distT="0" distB="0" distL="114300" distR="114300" simplePos="0" relativeHeight="251658240" behindDoc="0" locked="0" layoutInCell="1" allowOverlap="1" wp14:anchorId="66B6AB77" wp14:editId="4F8C54C7">
            <wp:simplePos x="0" y="0"/>
            <wp:positionH relativeFrom="margin">
              <wp:align>center</wp:align>
            </wp:positionH>
            <wp:positionV relativeFrom="paragraph">
              <wp:posOffset>6985</wp:posOffset>
            </wp:positionV>
            <wp:extent cx="2505075" cy="946785"/>
            <wp:effectExtent l="0" t="0" r="9525" b="5715"/>
            <wp:wrapSquare wrapText="bothSides"/>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4E337" w14:textId="7AFC3463" w:rsidR="00B424B4" w:rsidRDefault="00B424B4" w:rsidP="004A0F3C">
      <w:pPr>
        <w:jc w:val="center"/>
        <w:rPr>
          <w:b/>
          <w:bCs/>
          <w:sz w:val="28"/>
          <w:szCs w:val="28"/>
        </w:rPr>
      </w:pPr>
    </w:p>
    <w:p w14:paraId="1E2EF205" w14:textId="77777777" w:rsidR="00B424B4" w:rsidRDefault="00B424B4" w:rsidP="004A0F3C">
      <w:pPr>
        <w:jc w:val="center"/>
        <w:rPr>
          <w:b/>
          <w:bCs/>
          <w:sz w:val="28"/>
          <w:szCs w:val="28"/>
        </w:rPr>
      </w:pPr>
    </w:p>
    <w:p w14:paraId="5C13840F" w14:textId="77777777" w:rsidR="00B424B4" w:rsidRDefault="00B424B4" w:rsidP="004A0F3C">
      <w:pPr>
        <w:jc w:val="center"/>
        <w:rPr>
          <w:b/>
          <w:bCs/>
          <w:sz w:val="28"/>
          <w:szCs w:val="28"/>
        </w:rPr>
      </w:pPr>
    </w:p>
    <w:p w14:paraId="57FB1A4C" w14:textId="0A077B58" w:rsidR="004A0F3C" w:rsidRDefault="001B20C9" w:rsidP="004A0F3C">
      <w:pPr>
        <w:jc w:val="center"/>
        <w:rPr>
          <w:b/>
          <w:bCs/>
          <w:sz w:val="28"/>
          <w:szCs w:val="28"/>
        </w:rPr>
      </w:pPr>
      <w:r w:rsidRPr="001D4A80">
        <w:rPr>
          <w:b/>
          <w:bCs/>
          <w:sz w:val="28"/>
          <w:szCs w:val="28"/>
        </w:rPr>
        <w:t>RIGHT TO CHOOSE</w:t>
      </w:r>
      <w:r w:rsidR="001D4A80" w:rsidRPr="001D4A80">
        <w:rPr>
          <w:b/>
          <w:bCs/>
          <w:sz w:val="28"/>
          <w:szCs w:val="28"/>
        </w:rPr>
        <w:t xml:space="preserve"> - </w:t>
      </w:r>
      <w:r w:rsidRPr="001D4A80">
        <w:rPr>
          <w:b/>
          <w:bCs/>
          <w:sz w:val="28"/>
          <w:szCs w:val="28"/>
        </w:rPr>
        <w:t xml:space="preserve">ADHD AND AUTISM </w:t>
      </w:r>
      <w:r w:rsidR="002C3CA7">
        <w:rPr>
          <w:b/>
          <w:bCs/>
          <w:sz w:val="28"/>
          <w:szCs w:val="28"/>
        </w:rPr>
        <w:t>PATIENT JOURNE</w:t>
      </w:r>
      <w:r w:rsidR="004A0F3C">
        <w:rPr>
          <w:b/>
          <w:bCs/>
          <w:sz w:val="28"/>
          <w:szCs w:val="28"/>
        </w:rPr>
        <w:t>Y</w:t>
      </w:r>
    </w:p>
    <w:p w14:paraId="1DC3260F" w14:textId="77777777" w:rsidR="004845B3" w:rsidRDefault="004845B3" w:rsidP="002C3CA7"/>
    <w:p w14:paraId="7E9377BD" w14:textId="46860037" w:rsidR="00C9245B" w:rsidRDefault="002C3CA7" w:rsidP="002C3CA7">
      <w:r w:rsidRPr="002C3CA7">
        <w:t xml:space="preserve">As </w:t>
      </w:r>
      <w:r w:rsidR="004A0F3C" w:rsidRPr="002C3CA7">
        <w:t>an</w:t>
      </w:r>
      <w:r w:rsidRPr="002C3CA7">
        <w:t xml:space="preserve"> NHS patient, you now have a legal right to choose who looks after your mental health. This important right means, for example, that if you decide the waiting time for your ADHD or ASD assessment is too long, you can choose another provider</w:t>
      </w:r>
      <w:r>
        <w:t xml:space="preserve">. </w:t>
      </w:r>
    </w:p>
    <w:p w14:paraId="738ED5AE" w14:textId="77777777" w:rsidR="004A0F3C" w:rsidRDefault="004A0F3C" w:rsidP="00EC3A6B">
      <w:pPr>
        <w:rPr>
          <w:b/>
          <w:bCs/>
          <w:u w:val="single"/>
        </w:rPr>
      </w:pPr>
    </w:p>
    <w:p w14:paraId="59EFB804" w14:textId="6D47B8F1" w:rsidR="00EC3A6B" w:rsidRPr="004A0F3C" w:rsidRDefault="001B20C9" w:rsidP="00EC3A6B">
      <w:pPr>
        <w:rPr>
          <w:b/>
          <w:bCs/>
        </w:rPr>
      </w:pPr>
      <w:r w:rsidRPr="004A0F3C">
        <w:rPr>
          <w:b/>
          <w:bCs/>
        </w:rPr>
        <w:t xml:space="preserve">RIGHT TO CHOOSE </w:t>
      </w:r>
      <w:r w:rsidR="00851DC6" w:rsidRPr="004A0F3C">
        <w:rPr>
          <w:b/>
          <w:bCs/>
        </w:rPr>
        <w:t>SCHEME</w:t>
      </w:r>
    </w:p>
    <w:p w14:paraId="4CC17A5B" w14:textId="4CBD0359" w:rsidR="001B20C9" w:rsidRDefault="00EC3A6B" w:rsidP="00EC3A6B">
      <w:r>
        <w:t xml:space="preserve">If you wish to be referred under the Right to Choose scheme, </w:t>
      </w:r>
      <w:r w:rsidR="001B20C9" w:rsidRPr="001B20C9">
        <w:t>you will need to research the various offers and clinics available, make your choice and then let us know where you would like to be referred</w:t>
      </w:r>
      <w:r w:rsidR="001B20C9">
        <w:t xml:space="preserve">. </w:t>
      </w:r>
      <w:r w:rsidR="00E71628">
        <w:t xml:space="preserve"> This is not something the GP can </w:t>
      </w:r>
      <w:r w:rsidR="001D4A80">
        <w:t>advise</w:t>
      </w:r>
      <w:r w:rsidR="00E71628">
        <w:t xml:space="preserve"> </w:t>
      </w:r>
      <w:r w:rsidR="004A0F3C">
        <w:t>on;</w:t>
      </w:r>
      <w:r w:rsidR="001D4A80">
        <w:t xml:space="preserve"> you will need to do your own research</w:t>
      </w:r>
      <w:r w:rsidR="00E71628">
        <w:t>.</w:t>
      </w:r>
      <w:r w:rsidR="004073A6">
        <w:t xml:space="preserve"> </w:t>
      </w:r>
      <w:r w:rsidR="006C23D7">
        <w:t xml:space="preserve">Please see the link to a list of providers </w:t>
      </w:r>
      <w:r w:rsidR="0072005C">
        <w:t>under ‘</w:t>
      </w:r>
      <w:hyperlink w:anchor="ChooseProvider" w:history="1">
        <w:r w:rsidR="0072005C" w:rsidRPr="0072005C">
          <w:rPr>
            <w:rStyle w:val="Hyperlink"/>
          </w:rPr>
          <w:t>Choose provider</w:t>
        </w:r>
      </w:hyperlink>
      <w:r w:rsidR="0072005C">
        <w:t>’ below.</w:t>
      </w:r>
    </w:p>
    <w:p w14:paraId="3DFF05EC" w14:textId="77B85759" w:rsidR="001D4A80" w:rsidRDefault="001D4A80" w:rsidP="00EC3A6B">
      <w:r w:rsidRPr="001D4A80">
        <w:t xml:space="preserve">There </w:t>
      </w:r>
      <w:r w:rsidR="00730586">
        <w:t>are</w:t>
      </w:r>
      <w:r w:rsidRPr="001D4A80">
        <w:t xml:space="preserve"> clinics throughout the UK that can offer Right to Choose ADHD and/or ASD assessments. To be a Right to Choose provider, the clinic must </w:t>
      </w:r>
      <w:r w:rsidR="004A0F3C">
        <w:t>provide</w:t>
      </w:r>
      <w:r w:rsidRPr="001D4A80">
        <w:t xml:space="preserve"> the same service to the NHS somewhere in England</w:t>
      </w:r>
      <w:r w:rsidR="004073A6">
        <w:t>;</w:t>
      </w:r>
      <w:r w:rsidRPr="001D4A80">
        <w:t xml:space="preserve"> they cannot </w:t>
      </w:r>
      <w:r w:rsidR="004073A6">
        <w:t xml:space="preserve">only </w:t>
      </w:r>
      <w:r w:rsidR="00704E59">
        <w:t xml:space="preserve">be </w:t>
      </w:r>
      <w:r w:rsidRPr="001D4A80">
        <w:t>a private clinic.</w:t>
      </w:r>
    </w:p>
    <w:p w14:paraId="7DBEFE0A" w14:textId="17D85AAB" w:rsidR="00E71628" w:rsidRDefault="001B20C9" w:rsidP="00E71628">
      <w:r w:rsidRPr="001B20C9">
        <w:t xml:space="preserve">Clinics and </w:t>
      </w:r>
      <w:r w:rsidR="004073A6">
        <w:t>s</w:t>
      </w:r>
      <w:r w:rsidRPr="001B20C9">
        <w:t>ervices usually have a form</w:t>
      </w:r>
      <w:r w:rsidR="004073A6">
        <w:t xml:space="preserve"> or </w:t>
      </w:r>
      <w:r w:rsidRPr="001B20C9">
        <w:t xml:space="preserve">questionnaire </w:t>
      </w:r>
      <w:r w:rsidR="004073A6">
        <w:t>for you to</w:t>
      </w:r>
      <w:r w:rsidRPr="001B20C9">
        <w:t xml:space="preserve"> complete</w:t>
      </w:r>
      <w:r w:rsidR="002443D6">
        <w:t xml:space="preserve"> </w:t>
      </w:r>
      <w:r w:rsidRPr="001B20C9">
        <w:t xml:space="preserve">before we can make the referral. </w:t>
      </w:r>
    </w:p>
    <w:p w14:paraId="5BC19997" w14:textId="74B9C408" w:rsidR="00E71628" w:rsidRPr="00E71628" w:rsidRDefault="00E71628" w:rsidP="00E71628">
      <w:pPr>
        <w:rPr>
          <w:b/>
          <w:bCs/>
        </w:rPr>
      </w:pPr>
      <w:r w:rsidRPr="00E71628">
        <w:rPr>
          <w:b/>
          <w:bCs/>
        </w:rPr>
        <w:t xml:space="preserve">It is important to note that many clinics can offer </w:t>
      </w:r>
      <w:r w:rsidR="003526DF">
        <w:rPr>
          <w:b/>
          <w:bCs/>
        </w:rPr>
        <w:t xml:space="preserve">a </w:t>
      </w:r>
      <w:r w:rsidRPr="00E71628">
        <w:rPr>
          <w:b/>
          <w:bCs/>
        </w:rPr>
        <w:t xml:space="preserve">diagnosis but are </w:t>
      </w:r>
      <w:r w:rsidR="00704E59">
        <w:rPr>
          <w:b/>
          <w:bCs/>
        </w:rPr>
        <w:t xml:space="preserve">not </w:t>
      </w:r>
      <w:r w:rsidRPr="00E71628">
        <w:rPr>
          <w:b/>
          <w:bCs/>
        </w:rPr>
        <w:t>able to</w:t>
      </w:r>
      <w:r w:rsidR="00730586">
        <w:rPr>
          <w:b/>
          <w:bCs/>
        </w:rPr>
        <w:t xml:space="preserve"> provide </w:t>
      </w:r>
      <w:r w:rsidR="00730586" w:rsidRPr="00E71628">
        <w:rPr>
          <w:b/>
          <w:bCs/>
        </w:rPr>
        <w:t>medication</w:t>
      </w:r>
      <w:r w:rsidR="00730586">
        <w:rPr>
          <w:b/>
          <w:bCs/>
        </w:rPr>
        <w:t xml:space="preserve"> titration (</w:t>
      </w:r>
      <w:r w:rsidR="00704E59">
        <w:rPr>
          <w:b/>
          <w:bCs/>
        </w:rPr>
        <w:t xml:space="preserve">this means </w:t>
      </w:r>
      <w:r w:rsidR="00730586">
        <w:rPr>
          <w:b/>
          <w:bCs/>
        </w:rPr>
        <w:t xml:space="preserve">safely </w:t>
      </w:r>
      <w:r w:rsidR="004A0F3C">
        <w:rPr>
          <w:b/>
          <w:bCs/>
        </w:rPr>
        <w:t>start</w:t>
      </w:r>
      <w:r w:rsidR="00704E59">
        <w:rPr>
          <w:b/>
          <w:bCs/>
        </w:rPr>
        <w:t>ing</w:t>
      </w:r>
      <w:r w:rsidR="004A0F3C">
        <w:rPr>
          <w:b/>
          <w:bCs/>
        </w:rPr>
        <w:t xml:space="preserve">, </w:t>
      </w:r>
      <w:r w:rsidR="002C3CA7">
        <w:rPr>
          <w:b/>
          <w:bCs/>
        </w:rPr>
        <w:t>adjust</w:t>
      </w:r>
      <w:r w:rsidR="00704E59">
        <w:rPr>
          <w:b/>
          <w:bCs/>
        </w:rPr>
        <w:t>ing</w:t>
      </w:r>
      <w:r w:rsidR="002C3CA7">
        <w:rPr>
          <w:b/>
          <w:bCs/>
        </w:rPr>
        <w:t xml:space="preserve"> and manag</w:t>
      </w:r>
      <w:r w:rsidR="00704E59">
        <w:rPr>
          <w:b/>
          <w:bCs/>
        </w:rPr>
        <w:t>ing</w:t>
      </w:r>
      <w:r w:rsidR="002C3CA7">
        <w:rPr>
          <w:b/>
          <w:bCs/>
        </w:rPr>
        <w:t xml:space="preserve"> your</w:t>
      </w:r>
      <w:r w:rsidRPr="00E71628">
        <w:rPr>
          <w:b/>
          <w:bCs/>
        </w:rPr>
        <w:t xml:space="preserve"> medication</w:t>
      </w:r>
      <w:r w:rsidR="00730586">
        <w:rPr>
          <w:b/>
          <w:bCs/>
        </w:rPr>
        <w:t>)</w:t>
      </w:r>
      <w:r w:rsidRPr="00E71628">
        <w:rPr>
          <w:b/>
          <w:bCs/>
        </w:rPr>
        <w:t> </w:t>
      </w:r>
    </w:p>
    <w:p w14:paraId="2D2E2BB8" w14:textId="4AEDB33F" w:rsidR="00E71628" w:rsidRPr="00E71628" w:rsidRDefault="00E71628" w:rsidP="00E71628">
      <w:r w:rsidRPr="00E71628">
        <w:t>This means that you may be able to obtain a diagnosis, but often you will need a local NHS referral</w:t>
      </w:r>
      <w:r w:rsidR="00C72221">
        <w:t xml:space="preserve"> if</w:t>
      </w:r>
      <w:r w:rsidRPr="00E71628">
        <w:t xml:space="preserve"> they find that you need to start</w:t>
      </w:r>
      <w:r w:rsidR="00C72221">
        <w:t xml:space="preserve"> or </w:t>
      </w:r>
      <w:r w:rsidRPr="00E71628">
        <w:t>continue medication to control your symptoms.</w:t>
      </w:r>
    </w:p>
    <w:p w14:paraId="2BC52221" w14:textId="7A421D84" w:rsidR="005828D3" w:rsidRPr="005828D3" w:rsidRDefault="00E71628" w:rsidP="00E71628">
      <w:r w:rsidRPr="005828D3">
        <w:t xml:space="preserve">You should be aware that </w:t>
      </w:r>
      <w:r w:rsidR="00C72221">
        <w:t>our</w:t>
      </w:r>
      <w:r w:rsidRPr="005828D3">
        <w:t xml:space="preserve"> </w:t>
      </w:r>
      <w:r w:rsidR="00C72221">
        <w:t>p</w:t>
      </w:r>
      <w:r w:rsidRPr="005828D3">
        <w:t>ractice does not provide NHS prescriptions</w:t>
      </w:r>
      <w:r w:rsidR="003526DF" w:rsidRPr="005828D3">
        <w:t xml:space="preserve"> unless </w:t>
      </w:r>
      <w:r w:rsidR="00C72221">
        <w:t>we</w:t>
      </w:r>
      <w:r w:rsidR="003526DF" w:rsidRPr="005828D3">
        <w:t xml:space="preserve"> </w:t>
      </w:r>
      <w:r w:rsidR="005828D3" w:rsidRPr="005828D3">
        <w:t>ha</w:t>
      </w:r>
      <w:r w:rsidR="00C72221">
        <w:t>ve</w:t>
      </w:r>
      <w:r w:rsidR="003526DF" w:rsidRPr="005828D3">
        <w:t xml:space="preserve"> signed a </w:t>
      </w:r>
      <w:r w:rsidR="00C72221">
        <w:t>‘</w:t>
      </w:r>
      <w:r w:rsidR="003526DF" w:rsidRPr="005828D3">
        <w:t>shared care agreement</w:t>
      </w:r>
      <w:r w:rsidR="00C72221">
        <w:t>’</w:t>
      </w:r>
      <w:r w:rsidR="003526DF" w:rsidRPr="005828D3">
        <w:t xml:space="preserve"> with </w:t>
      </w:r>
      <w:r w:rsidR="004A0F3C">
        <w:t xml:space="preserve">your </w:t>
      </w:r>
      <w:r w:rsidR="00730586">
        <w:t>chosen</w:t>
      </w:r>
      <w:r w:rsidR="004A0F3C">
        <w:t xml:space="preserve"> </w:t>
      </w:r>
      <w:r w:rsidR="003526DF" w:rsidRPr="005828D3">
        <w:t xml:space="preserve">organisation. </w:t>
      </w:r>
      <w:r w:rsidR="00730586" w:rsidRPr="005828D3">
        <w:t>All</w:t>
      </w:r>
      <w:r w:rsidR="003526DF" w:rsidRPr="005828D3">
        <w:t xml:space="preserve"> the terms of the agreement </w:t>
      </w:r>
      <w:r w:rsidR="005828D3" w:rsidRPr="005828D3">
        <w:t xml:space="preserve">need to be in place before we </w:t>
      </w:r>
      <w:r w:rsidR="00730586" w:rsidRPr="005828D3">
        <w:t>can</w:t>
      </w:r>
      <w:r w:rsidR="005828D3" w:rsidRPr="005828D3">
        <w:t xml:space="preserve"> consider prescribing</w:t>
      </w:r>
      <w:r w:rsidR="00C72221">
        <w:t>. T</w:t>
      </w:r>
      <w:r w:rsidR="005828D3">
        <w:t>his</w:t>
      </w:r>
      <w:r w:rsidR="005828D3" w:rsidRPr="005828D3">
        <w:t xml:space="preserve"> </w:t>
      </w:r>
      <w:r w:rsidR="003526DF" w:rsidRPr="005828D3">
        <w:t>includ</w:t>
      </w:r>
      <w:r w:rsidR="005828D3">
        <w:t>es</w:t>
      </w:r>
      <w:r w:rsidR="005828D3" w:rsidRPr="005828D3">
        <w:t>:</w:t>
      </w:r>
      <w:r w:rsidR="003526DF" w:rsidRPr="005828D3">
        <w:t xml:space="preserve"> </w:t>
      </w:r>
    </w:p>
    <w:p w14:paraId="2B85A5FD" w14:textId="1DB6CDEC" w:rsidR="005828D3" w:rsidRDefault="005828D3" w:rsidP="005828D3">
      <w:pPr>
        <w:pStyle w:val="ListParagraph"/>
        <w:numPr>
          <w:ilvl w:val="0"/>
          <w:numId w:val="6"/>
        </w:numPr>
      </w:pPr>
      <w:r>
        <w:t>F</w:t>
      </w:r>
      <w:r w:rsidR="003526DF" w:rsidRPr="005828D3">
        <w:t>ollow</w:t>
      </w:r>
      <w:r w:rsidR="00C72221">
        <w:t>-</w:t>
      </w:r>
      <w:r w:rsidR="003526DF" w:rsidRPr="005828D3">
        <w:t>up arrangements</w:t>
      </w:r>
      <w:r w:rsidR="004845B3">
        <w:t xml:space="preserve"> e.g. who will check how you are managing on your prescribed medication and / or do any monitoring or tests, and when will these be done</w:t>
      </w:r>
    </w:p>
    <w:p w14:paraId="7DF662FE" w14:textId="39ADF1DB" w:rsidR="005828D3" w:rsidRDefault="005828D3" w:rsidP="005828D3">
      <w:pPr>
        <w:pStyle w:val="ListParagraph"/>
        <w:numPr>
          <w:ilvl w:val="0"/>
          <w:numId w:val="6"/>
        </w:numPr>
      </w:pPr>
      <w:r>
        <w:t xml:space="preserve">The organisation </w:t>
      </w:r>
      <w:r w:rsidR="00C72221">
        <w:t xml:space="preserve">needs to </w:t>
      </w:r>
      <w:r w:rsidR="002C3CA7">
        <w:t>be a</w:t>
      </w:r>
      <w:r w:rsidR="003526DF" w:rsidRPr="005828D3">
        <w:t xml:space="preserve"> G</w:t>
      </w:r>
      <w:r w:rsidR="00C72221">
        <w:t xml:space="preserve">eneral </w:t>
      </w:r>
      <w:r w:rsidR="003526DF" w:rsidRPr="005828D3">
        <w:t>M</w:t>
      </w:r>
      <w:r w:rsidR="00C72221">
        <w:t xml:space="preserve">edical </w:t>
      </w:r>
      <w:r w:rsidR="003526DF" w:rsidRPr="005828D3">
        <w:t>C</w:t>
      </w:r>
      <w:r w:rsidR="00C72221">
        <w:t>ouncil (GMC)</w:t>
      </w:r>
      <w:r w:rsidR="003526DF" w:rsidRPr="005828D3">
        <w:t xml:space="preserve"> registered provider</w:t>
      </w:r>
    </w:p>
    <w:p w14:paraId="7888A3F9" w14:textId="7FE50CF6" w:rsidR="003526DF" w:rsidRPr="005828D3" w:rsidRDefault="005828D3" w:rsidP="005828D3">
      <w:pPr>
        <w:pStyle w:val="ListParagraph"/>
        <w:numPr>
          <w:ilvl w:val="0"/>
          <w:numId w:val="6"/>
        </w:numPr>
      </w:pPr>
      <w:r>
        <w:t>Y</w:t>
      </w:r>
      <w:r w:rsidR="003526DF" w:rsidRPr="005828D3">
        <w:t>ou are stable on the medication</w:t>
      </w:r>
    </w:p>
    <w:p w14:paraId="1E510545" w14:textId="3A91BA31" w:rsidR="003526DF" w:rsidRPr="005828D3" w:rsidRDefault="00C72221" w:rsidP="00E71628">
      <w:r>
        <w:t>We</w:t>
      </w:r>
      <w:r w:rsidR="003526DF" w:rsidRPr="005828D3">
        <w:t xml:space="preserve"> </w:t>
      </w:r>
      <w:r w:rsidR="005828D3" w:rsidRPr="005828D3">
        <w:t>reserve</w:t>
      </w:r>
      <w:r w:rsidR="003526DF" w:rsidRPr="005828D3">
        <w:t xml:space="preserve"> the right not to prescribe on the NHS for safety reasons. We may also have to discontinue prescribing if the shared care agreement terms can no longer be met</w:t>
      </w:r>
      <w:r>
        <w:t xml:space="preserve"> by the clinic or service you have chosen</w:t>
      </w:r>
      <w:r w:rsidR="00704E59">
        <w:t>, or if you have not attended agreed follow up appointments</w:t>
      </w:r>
      <w:r w:rsidR="003526DF" w:rsidRPr="005828D3">
        <w:t>.</w:t>
      </w:r>
    </w:p>
    <w:p w14:paraId="3E02E68A" w14:textId="77777777" w:rsidR="00B424B4" w:rsidRDefault="00E71628" w:rsidP="00E71628">
      <w:r w:rsidRPr="005828D3">
        <w:t>We can refer you to NHS services for</w:t>
      </w:r>
      <w:r w:rsidR="003526DF" w:rsidRPr="005828D3">
        <w:t xml:space="preserve"> </w:t>
      </w:r>
      <w:r w:rsidR="00723319" w:rsidRPr="005828D3">
        <w:t>prescribing,</w:t>
      </w:r>
      <w:r w:rsidRPr="005828D3">
        <w:t xml:space="preserve"> </w:t>
      </w:r>
      <w:r w:rsidR="00723319" w:rsidRPr="005828D3">
        <w:t>but</w:t>
      </w:r>
      <w:r w:rsidRPr="005828D3">
        <w:t xml:space="preserve"> you will need to wait your turn on the waiting list. </w:t>
      </w:r>
    </w:p>
    <w:p w14:paraId="1B41FCBE" w14:textId="5478EC02" w:rsidR="00E71628" w:rsidRPr="005828D3" w:rsidRDefault="00C72221" w:rsidP="00E71628">
      <w:r>
        <w:lastRenderedPageBreak/>
        <w:t>If</w:t>
      </w:r>
      <w:r w:rsidR="00E71628" w:rsidRPr="005828D3">
        <w:t xml:space="preserve"> you need ongoing medication until you can be seen by </w:t>
      </w:r>
      <w:r w:rsidR="005828D3" w:rsidRPr="005828D3">
        <w:t>a</w:t>
      </w:r>
      <w:r>
        <w:t>n NHS</w:t>
      </w:r>
      <w:r w:rsidR="005828D3" w:rsidRPr="005828D3">
        <w:t xml:space="preserve"> specialist</w:t>
      </w:r>
      <w:r w:rsidR="00E71628" w:rsidRPr="005828D3">
        <w:t xml:space="preserve"> provider, this will </w:t>
      </w:r>
      <w:r>
        <w:t xml:space="preserve">need to </w:t>
      </w:r>
      <w:r w:rsidR="00E71628" w:rsidRPr="005828D3">
        <w:t>be on a private prescription</w:t>
      </w:r>
      <w:r>
        <w:t>,</w:t>
      </w:r>
      <w:r w:rsidR="00E71628" w:rsidRPr="005828D3">
        <w:t xml:space="preserve"> from your chosen private provider. </w:t>
      </w:r>
    </w:p>
    <w:p w14:paraId="397A6106" w14:textId="0C7E78FD" w:rsidR="00E71628" w:rsidRPr="004A0F3C" w:rsidRDefault="00E71628" w:rsidP="00EC3A6B">
      <w:pPr>
        <w:rPr>
          <w:b/>
          <w:bCs/>
        </w:rPr>
      </w:pPr>
      <w:r w:rsidRPr="004A0F3C">
        <w:rPr>
          <w:b/>
          <w:bCs/>
        </w:rPr>
        <w:t>PROCESS FOR REFERRAL</w:t>
      </w:r>
    </w:p>
    <w:p w14:paraId="4ECE85E6" w14:textId="688B0472" w:rsidR="00EC3A6B" w:rsidRDefault="001B20C9" w:rsidP="00EC3A6B">
      <w:r>
        <w:t>W</w:t>
      </w:r>
      <w:r w:rsidR="00EC3A6B">
        <w:t>e will need you to provide the following information</w:t>
      </w:r>
      <w:r>
        <w:t xml:space="preserve"> before we can arrange a referral</w:t>
      </w:r>
      <w:r w:rsidR="00EC3A6B">
        <w:t>:</w:t>
      </w:r>
    </w:p>
    <w:p w14:paraId="0414D60D" w14:textId="00655690" w:rsidR="00EC3A6B" w:rsidRPr="00E71628" w:rsidRDefault="00EC3A6B" w:rsidP="00E71628">
      <w:pPr>
        <w:pStyle w:val="ListParagraph"/>
        <w:numPr>
          <w:ilvl w:val="0"/>
          <w:numId w:val="1"/>
        </w:numPr>
        <w:rPr>
          <w:b/>
          <w:bCs/>
        </w:rPr>
      </w:pPr>
      <w:bookmarkStart w:id="0" w:name="ChooseProvider"/>
      <w:r w:rsidRPr="00E71628">
        <w:rPr>
          <w:b/>
          <w:bCs/>
        </w:rPr>
        <w:t>Cho</w:t>
      </w:r>
      <w:r w:rsidR="00AC6AA8">
        <w:rPr>
          <w:b/>
          <w:bCs/>
        </w:rPr>
        <w:t xml:space="preserve">ose </w:t>
      </w:r>
      <w:r w:rsidR="004845B3">
        <w:rPr>
          <w:b/>
          <w:bCs/>
        </w:rPr>
        <w:t xml:space="preserve">a </w:t>
      </w:r>
      <w:r w:rsidR="00AC6AA8">
        <w:rPr>
          <w:b/>
          <w:bCs/>
        </w:rPr>
        <w:t>p</w:t>
      </w:r>
      <w:r w:rsidRPr="00E71628">
        <w:rPr>
          <w:b/>
          <w:bCs/>
        </w:rPr>
        <w:t xml:space="preserve">rovider </w:t>
      </w:r>
      <w:bookmarkEnd w:id="0"/>
    </w:p>
    <w:p w14:paraId="4B1949C2" w14:textId="77777777" w:rsidR="00704E59" w:rsidRDefault="00EC3A6B" w:rsidP="00851DC6">
      <w:pPr>
        <w:ind w:left="360"/>
      </w:pPr>
      <w:r>
        <w:t>This needs to be a provider commissioned by an I</w:t>
      </w:r>
      <w:r w:rsidR="00C72221">
        <w:t xml:space="preserve">ntegrated </w:t>
      </w:r>
      <w:r>
        <w:t>C</w:t>
      </w:r>
      <w:r w:rsidR="00C72221">
        <w:t xml:space="preserve">are </w:t>
      </w:r>
      <w:r>
        <w:t>B</w:t>
      </w:r>
      <w:r w:rsidR="00C72221">
        <w:t>oard (ICB)</w:t>
      </w:r>
      <w:r>
        <w:t xml:space="preserve"> in England. </w:t>
      </w:r>
    </w:p>
    <w:p w14:paraId="536D1C23" w14:textId="0FACBB76" w:rsidR="00EC3A6B" w:rsidRDefault="00EC3A6B" w:rsidP="00851DC6">
      <w:pPr>
        <w:ind w:left="360"/>
      </w:pPr>
      <w:r>
        <w:t>Not all services see adults and children</w:t>
      </w:r>
      <w:r w:rsidR="00851DC6">
        <w:t>, and not all of them provide medication</w:t>
      </w:r>
      <w:r w:rsidR="005828D3">
        <w:t>.</w:t>
      </w:r>
      <w:r w:rsidR="00851DC6">
        <w:t xml:space="preserve"> </w:t>
      </w:r>
      <w:r w:rsidR="005828D3">
        <w:t>P</w:t>
      </w:r>
      <w:r>
        <w:t xml:space="preserve">lease check their website </w:t>
      </w:r>
      <w:r w:rsidR="001B20C9">
        <w:t>for details</w:t>
      </w:r>
      <w:r w:rsidR="00851DC6">
        <w:t xml:space="preserve">. </w:t>
      </w:r>
    </w:p>
    <w:p w14:paraId="51B38A12" w14:textId="77777777" w:rsidR="004845B3" w:rsidRDefault="001B20C9" w:rsidP="00851DC6">
      <w:pPr>
        <w:ind w:left="360"/>
      </w:pPr>
      <w:r>
        <w:t>You can find a list of providers</w:t>
      </w:r>
      <w:r w:rsidR="00E71628">
        <w:t xml:space="preserve"> </w:t>
      </w:r>
      <w:r w:rsidR="005828D3">
        <w:t xml:space="preserve">on this website: </w:t>
      </w:r>
      <w:hyperlink r:id="rId8" w:history="1">
        <w:r w:rsidR="005828D3" w:rsidRPr="00CB25EC">
          <w:rPr>
            <w:rStyle w:val="Hyperlink"/>
          </w:rPr>
          <w:t>https://adhduk.co.uk/right-to-choose/</w:t>
        </w:r>
      </w:hyperlink>
      <w:r w:rsidR="0072005C">
        <w:t xml:space="preserve"> . </w:t>
      </w:r>
    </w:p>
    <w:p w14:paraId="675060EB" w14:textId="2903BA17" w:rsidR="004845B3" w:rsidRPr="004845B3" w:rsidRDefault="0072005C" w:rsidP="004845B3">
      <w:pPr>
        <w:ind w:left="360"/>
        <w:rPr>
          <w:b/>
          <w:bCs/>
        </w:rPr>
      </w:pPr>
      <w:r>
        <w:t xml:space="preserve">The list </w:t>
      </w:r>
      <w:r w:rsidR="00704E59">
        <w:t xml:space="preserve">can </w:t>
      </w:r>
      <w:r>
        <w:t xml:space="preserve">change, so </w:t>
      </w:r>
      <w:r w:rsidR="004845B3">
        <w:t>please look at the website</w:t>
      </w:r>
      <w:r w:rsidR="00730586">
        <w:t>,</w:t>
      </w:r>
      <w:r w:rsidR="004845B3">
        <w:t xml:space="preserve"> and y</w:t>
      </w:r>
      <w:r w:rsidR="004A0F3C" w:rsidRPr="004A0F3C">
        <w:t xml:space="preserve">ou can </w:t>
      </w:r>
      <w:r w:rsidR="00704E59">
        <w:t xml:space="preserve">do your own </w:t>
      </w:r>
      <w:r w:rsidR="004A0F3C" w:rsidRPr="004A0F3C">
        <w:t>research online and see if there are other clinics you prefer</w:t>
      </w:r>
      <w:r w:rsidR="004845B3">
        <w:t xml:space="preserve">. </w:t>
      </w:r>
    </w:p>
    <w:p w14:paraId="350EFF24" w14:textId="77777777" w:rsidR="004845B3" w:rsidRPr="004845B3" w:rsidRDefault="004845B3" w:rsidP="004845B3">
      <w:pPr>
        <w:pStyle w:val="ListParagraph"/>
        <w:ind w:left="360"/>
        <w:rPr>
          <w:b/>
          <w:bCs/>
        </w:rPr>
      </w:pPr>
    </w:p>
    <w:p w14:paraId="367C9A5E" w14:textId="11A2FEA0" w:rsidR="00EC3A6B" w:rsidRPr="00E71628" w:rsidRDefault="00EC3A6B" w:rsidP="00E71628">
      <w:pPr>
        <w:pStyle w:val="ListParagraph"/>
        <w:numPr>
          <w:ilvl w:val="0"/>
          <w:numId w:val="1"/>
        </w:numPr>
        <w:rPr>
          <w:b/>
          <w:bCs/>
        </w:rPr>
      </w:pPr>
      <w:r w:rsidRPr="00E71628">
        <w:rPr>
          <w:b/>
          <w:bCs/>
        </w:rPr>
        <w:t xml:space="preserve">Reason for </w:t>
      </w:r>
      <w:r w:rsidR="00AC6AA8">
        <w:rPr>
          <w:b/>
          <w:bCs/>
        </w:rPr>
        <w:t>r</w:t>
      </w:r>
      <w:r w:rsidRPr="00E71628">
        <w:rPr>
          <w:b/>
          <w:bCs/>
        </w:rPr>
        <w:t>eferral</w:t>
      </w:r>
    </w:p>
    <w:p w14:paraId="4153D453" w14:textId="0F06D402" w:rsidR="00E71628" w:rsidRDefault="00EC3A6B" w:rsidP="00851DC6">
      <w:pPr>
        <w:ind w:left="360"/>
      </w:pPr>
      <w:r>
        <w:t xml:space="preserve">We need to know if you need an assessment for ADHD, ASD or both, or if </w:t>
      </w:r>
      <w:r w:rsidR="001B20C9">
        <w:t xml:space="preserve">you are </w:t>
      </w:r>
      <w:r>
        <w:t>already diagnosed</w:t>
      </w:r>
      <w:r w:rsidR="001B20C9">
        <w:t xml:space="preserve"> and need a</w:t>
      </w:r>
      <w:r>
        <w:t xml:space="preserve"> referral for medication titration</w:t>
      </w:r>
      <w:r w:rsidR="004845B3">
        <w:t>, a</w:t>
      </w:r>
      <w:r w:rsidR="005828D3">
        <w:t xml:space="preserve">s previously stated, </w:t>
      </w:r>
      <w:r>
        <w:t xml:space="preserve">not all providers offer this service. </w:t>
      </w:r>
    </w:p>
    <w:p w14:paraId="6029AB00" w14:textId="39920700" w:rsidR="00704E59" w:rsidRDefault="00EC3A6B" w:rsidP="00704E59">
      <w:pPr>
        <w:ind w:left="360"/>
      </w:pPr>
      <w:r>
        <w:t>We will also need a brief description of why you feel an assessment is required</w:t>
      </w:r>
      <w:r w:rsidR="001B20C9">
        <w:t xml:space="preserve">. </w:t>
      </w:r>
    </w:p>
    <w:p w14:paraId="0DF77E88" w14:textId="77777777" w:rsidR="00704E59" w:rsidRPr="00704E59" w:rsidRDefault="00704E59" w:rsidP="00704E59">
      <w:pPr>
        <w:pStyle w:val="ListParagraph"/>
        <w:ind w:left="360"/>
      </w:pPr>
    </w:p>
    <w:p w14:paraId="1B1D238D" w14:textId="34892FB2" w:rsidR="00851DC6" w:rsidRPr="00851DC6" w:rsidRDefault="00E71628" w:rsidP="00851DC6">
      <w:pPr>
        <w:pStyle w:val="ListParagraph"/>
        <w:numPr>
          <w:ilvl w:val="0"/>
          <w:numId w:val="1"/>
        </w:numPr>
      </w:pPr>
      <w:r w:rsidRPr="00851DC6">
        <w:rPr>
          <w:b/>
          <w:bCs/>
        </w:rPr>
        <w:t>Complete relevant forms from your chosen provider</w:t>
      </w:r>
    </w:p>
    <w:p w14:paraId="0BD3E082" w14:textId="21AFCC72" w:rsidR="00851DC6" w:rsidRDefault="00851DC6" w:rsidP="008B2C23">
      <w:pPr>
        <w:ind w:left="360"/>
      </w:pPr>
      <w:r w:rsidRPr="001B20C9">
        <w:t>Please ensure you have completed any sections of the forms that you</w:t>
      </w:r>
      <w:r w:rsidR="008B2C23">
        <w:t>,</w:t>
      </w:r>
      <w:r w:rsidRPr="001B20C9">
        <w:t xml:space="preserve"> as the patient</w:t>
      </w:r>
      <w:r w:rsidR="008B2C23">
        <w:t>,</w:t>
      </w:r>
      <w:r w:rsidRPr="001B20C9">
        <w:t xml:space="preserve"> </w:t>
      </w:r>
      <w:r w:rsidR="005828D3">
        <w:t xml:space="preserve">are asked to </w:t>
      </w:r>
      <w:r w:rsidRPr="001B20C9">
        <w:t>complete</w:t>
      </w:r>
      <w:r w:rsidR="008B2C23">
        <w:t>,</w:t>
      </w:r>
      <w:r>
        <w:t xml:space="preserve"> and provide us with a copy of these</w:t>
      </w:r>
      <w:r w:rsidR="008B2C23">
        <w:t xml:space="preserve">. You can do this by email to </w:t>
      </w:r>
      <w:hyperlink r:id="rId9" w:history="1">
        <w:r w:rsidR="00730586" w:rsidRPr="00CB3B8A">
          <w:rPr>
            <w:rStyle w:val="Hyperlink"/>
          </w:rPr>
          <w:t>nlmp.referrals@nhs.net</w:t>
        </w:r>
      </w:hyperlink>
      <w:r w:rsidR="008B2C23">
        <w:t xml:space="preserve">,  by </w:t>
      </w:r>
      <w:r w:rsidRPr="001B20C9">
        <w:t>bring</w:t>
      </w:r>
      <w:r w:rsidR="008B2C23">
        <w:t>ing the</w:t>
      </w:r>
      <w:r w:rsidRPr="001B20C9">
        <w:t xml:space="preserve"> </w:t>
      </w:r>
      <w:r>
        <w:t>completed forms</w:t>
      </w:r>
      <w:r w:rsidRPr="001B20C9">
        <w:t xml:space="preserve"> to the </w:t>
      </w:r>
      <w:r w:rsidR="008B2C23">
        <w:t>p</w:t>
      </w:r>
      <w:r w:rsidRPr="001B20C9">
        <w:t>ractice</w:t>
      </w:r>
      <w:r w:rsidR="008B2C23">
        <w:t>,</w:t>
      </w:r>
      <w:r w:rsidRPr="001B20C9">
        <w:t xml:space="preserve"> </w:t>
      </w:r>
      <w:r>
        <w:t>or send</w:t>
      </w:r>
      <w:r w:rsidR="008B2C23">
        <w:t>ing</w:t>
      </w:r>
      <w:r>
        <w:t xml:space="preserve"> them through </w:t>
      </w:r>
      <w:r w:rsidR="009604B8">
        <w:t>PATCHS</w:t>
      </w:r>
      <w:r>
        <w:t xml:space="preserve"> f</w:t>
      </w:r>
      <w:r w:rsidRPr="001B20C9">
        <w:t>or the attention of the medical secretaries</w:t>
      </w:r>
      <w:r w:rsidR="008B2C23">
        <w:t xml:space="preserve">. If we do not receive </w:t>
      </w:r>
      <w:r w:rsidR="004845B3">
        <w:t>the</w:t>
      </w:r>
      <w:r w:rsidR="00704E59">
        <w:t xml:space="preserve"> forms</w:t>
      </w:r>
      <w:r w:rsidR="004845B3">
        <w:t>, we</w:t>
      </w:r>
      <w:r>
        <w:t xml:space="preserve"> won’t be able to send a referral.</w:t>
      </w:r>
    </w:p>
    <w:p w14:paraId="6A9ECE88" w14:textId="6F739BD0" w:rsidR="00EC3A6B" w:rsidRDefault="00EC3A6B" w:rsidP="00851DC6">
      <w:pPr>
        <w:ind w:left="360"/>
      </w:pPr>
      <w:r>
        <w:t>Waiting times vary depending on provider and you would need to research this before deciding where you would like to be referred.</w:t>
      </w:r>
    </w:p>
    <w:p w14:paraId="05E06D2A" w14:textId="77777777" w:rsidR="00E71628" w:rsidRDefault="00E71628" w:rsidP="00E71628">
      <w:pPr>
        <w:rPr>
          <w:b/>
          <w:bCs/>
        </w:rPr>
      </w:pPr>
    </w:p>
    <w:p w14:paraId="61C5DB3A" w14:textId="60004097" w:rsidR="00E71628" w:rsidRPr="004A0F3C" w:rsidRDefault="00851DC6" w:rsidP="00E71628">
      <w:pPr>
        <w:rPr>
          <w:b/>
          <w:bCs/>
        </w:rPr>
      </w:pPr>
      <w:r w:rsidRPr="004A0F3C">
        <w:rPr>
          <w:b/>
          <w:bCs/>
        </w:rPr>
        <w:t xml:space="preserve">HOW MUCH QUICKER WILL </w:t>
      </w:r>
      <w:r w:rsidR="00950B47" w:rsidRPr="004A0F3C">
        <w:rPr>
          <w:b/>
          <w:bCs/>
        </w:rPr>
        <w:t xml:space="preserve">A </w:t>
      </w:r>
      <w:r w:rsidR="008B2C23">
        <w:rPr>
          <w:b/>
          <w:bCs/>
        </w:rPr>
        <w:t>‘</w:t>
      </w:r>
      <w:r w:rsidRPr="004A0F3C">
        <w:rPr>
          <w:b/>
          <w:bCs/>
        </w:rPr>
        <w:t>RIGHT TO CHOOSE</w:t>
      </w:r>
      <w:r w:rsidR="008B2C23">
        <w:rPr>
          <w:b/>
          <w:bCs/>
        </w:rPr>
        <w:t>’</w:t>
      </w:r>
      <w:r w:rsidRPr="004A0F3C">
        <w:rPr>
          <w:b/>
          <w:bCs/>
        </w:rPr>
        <w:t xml:space="preserve"> </w:t>
      </w:r>
      <w:r w:rsidR="00950B47" w:rsidRPr="004A0F3C">
        <w:rPr>
          <w:b/>
          <w:bCs/>
        </w:rPr>
        <w:t xml:space="preserve">REFERRAL </w:t>
      </w:r>
      <w:r w:rsidRPr="004A0F3C">
        <w:rPr>
          <w:b/>
          <w:bCs/>
        </w:rPr>
        <w:t xml:space="preserve">BE? </w:t>
      </w:r>
    </w:p>
    <w:p w14:paraId="7E781C27" w14:textId="77777777" w:rsidR="00E71628" w:rsidRPr="00E71628" w:rsidRDefault="00E71628" w:rsidP="00E71628">
      <w:r w:rsidRPr="00E71628">
        <w:t>That depends on which clinic you choose and whether they can offer medication titration, should you need it. A general guide for Right to Choose referrals is that assessments can be in as little as 12 weeks and as long as 12 months, which is much quicker than the NHS alternatives.</w:t>
      </w:r>
    </w:p>
    <w:p w14:paraId="406E2AA3" w14:textId="68462474" w:rsidR="001D4A80" w:rsidRDefault="00E71628" w:rsidP="00E71628">
      <w:r w:rsidRPr="00E71628">
        <w:t>If a clinic offers diagnosis but not medication titration</w:t>
      </w:r>
      <w:r w:rsidR="00704E59">
        <w:t xml:space="preserve"> and you have been advised to start medication</w:t>
      </w:r>
      <w:r w:rsidRPr="00E71628">
        <w:t>, then you will need a further</w:t>
      </w:r>
      <w:r w:rsidR="00EF7259">
        <w:t xml:space="preserve"> NHS</w:t>
      </w:r>
      <w:r w:rsidRPr="00E71628">
        <w:t xml:space="preserve"> referral</w:t>
      </w:r>
      <w:r w:rsidR="00704E59">
        <w:t>.</w:t>
      </w:r>
      <w:r w:rsidRPr="00E71628">
        <w:t xml:space="preserve"> </w:t>
      </w:r>
    </w:p>
    <w:p w14:paraId="60DD0D6F" w14:textId="6A0F99BF" w:rsidR="00E71628" w:rsidRPr="00E71628" w:rsidRDefault="00E71628" w:rsidP="00E71628">
      <w:r w:rsidRPr="00E71628">
        <w:t xml:space="preserve">Unfortunately, this is not something that can be easily avoided as most medications suggested for these conditions are ones that GPs are not allowed to prescribe without the support of a specialist clinic under a </w:t>
      </w:r>
      <w:r w:rsidR="00730586">
        <w:t>s</w:t>
      </w:r>
      <w:r w:rsidRPr="00E71628">
        <w:t xml:space="preserve">hared </w:t>
      </w:r>
      <w:r w:rsidR="00730586">
        <w:t>ca</w:t>
      </w:r>
      <w:r w:rsidRPr="00E71628">
        <w:t xml:space="preserve">re </w:t>
      </w:r>
      <w:r w:rsidR="00730586">
        <w:t>a</w:t>
      </w:r>
      <w:r w:rsidRPr="00E71628">
        <w:t>greement.</w:t>
      </w:r>
    </w:p>
    <w:p w14:paraId="10FD7ABA" w14:textId="77777777" w:rsidR="00950B47" w:rsidRDefault="00950B47" w:rsidP="00E71628"/>
    <w:p w14:paraId="7838C634" w14:textId="31A7E4B3" w:rsidR="00E71628" w:rsidRPr="004A0F3C" w:rsidRDefault="00950B47" w:rsidP="00E71628">
      <w:pPr>
        <w:rPr>
          <w:b/>
          <w:bCs/>
        </w:rPr>
      </w:pPr>
      <w:r w:rsidRPr="004A0F3C">
        <w:rPr>
          <w:b/>
          <w:bCs/>
        </w:rPr>
        <w:lastRenderedPageBreak/>
        <w:t xml:space="preserve">WHY WOULD I CHOOSE A RIGHT TO CHOOSE REFERRAL IF I CANNOT EASILY OBTAIN MEDICATION THAT WAY? </w:t>
      </w:r>
    </w:p>
    <w:p w14:paraId="3518B86B" w14:textId="5931F97E" w:rsidR="00E71628" w:rsidRPr="00E71628" w:rsidRDefault="00E71628" w:rsidP="00E71628">
      <w:r w:rsidRPr="00E71628">
        <w:t xml:space="preserve">Many patients feel a diagnosis </w:t>
      </w:r>
      <w:r w:rsidR="00EF7259">
        <w:t xml:space="preserve">is </w:t>
      </w:r>
      <w:r w:rsidRPr="00E71628">
        <w:t xml:space="preserve">enough to request further support </w:t>
      </w:r>
      <w:r w:rsidR="00A22008">
        <w:t>or</w:t>
      </w:r>
      <w:r w:rsidRPr="00E71628">
        <w:t xml:space="preserve"> considerations from school or employers</w:t>
      </w:r>
      <w:r w:rsidR="00A22008">
        <w:t>,</w:t>
      </w:r>
      <w:r w:rsidRPr="00E71628">
        <w:t xml:space="preserve"> and some patients may not require medication for these conditions at all</w:t>
      </w:r>
      <w:r w:rsidR="00C9245B">
        <w:t>.</w:t>
      </w:r>
    </w:p>
    <w:p w14:paraId="6CCCFAD4" w14:textId="65F15393" w:rsidR="00E71628" w:rsidRPr="004A0F3C" w:rsidRDefault="00950B47" w:rsidP="00E71628">
      <w:pPr>
        <w:rPr>
          <w:b/>
          <w:bCs/>
        </w:rPr>
      </w:pPr>
      <w:r w:rsidRPr="004A0F3C">
        <w:rPr>
          <w:b/>
          <w:bCs/>
        </w:rPr>
        <w:t xml:space="preserve">WHEN CAN YOU NOT USE RIGHT TO CHOOSE? </w:t>
      </w:r>
    </w:p>
    <w:p w14:paraId="0EBF7AF9" w14:textId="63D79A08" w:rsidR="00E71628" w:rsidRPr="00E71628" w:rsidRDefault="00E71628" w:rsidP="00E71628">
      <w:r w:rsidRPr="00E71628">
        <w:t xml:space="preserve">There are some restrictions on </w:t>
      </w:r>
      <w:r w:rsidR="00A22008">
        <w:t>who is</w:t>
      </w:r>
      <w:r w:rsidRPr="00E71628">
        <w:t xml:space="preserve"> eligible for a Right to Choose assessment</w:t>
      </w:r>
      <w:r w:rsidR="00A22008">
        <w:t xml:space="preserve">. You are </w:t>
      </w:r>
      <w:r w:rsidR="00A22008" w:rsidRPr="004A0F3C">
        <w:rPr>
          <w:b/>
          <w:bCs/>
        </w:rPr>
        <w:t>not</w:t>
      </w:r>
      <w:r w:rsidR="00A22008">
        <w:t xml:space="preserve"> </w:t>
      </w:r>
      <w:r w:rsidRPr="00E71628">
        <w:t>eligible</w:t>
      </w:r>
      <w:r w:rsidR="00A22008">
        <w:t xml:space="preserve"> if</w:t>
      </w:r>
      <w:r w:rsidRPr="00E71628">
        <w:t>:</w:t>
      </w:r>
    </w:p>
    <w:p w14:paraId="62DD61EB" w14:textId="121129E4" w:rsidR="00E71628" w:rsidRPr="00E71628" w:rsidRDefault="00E71628" w:rsidP="00E71628">
      <w:pPr>
        <w:numPr>
          <w:ilvl w:val="0"/>
          <w:numId w:val="2"/>
        </w:numPr>
        <w:tabs>
          <w:tab w:val="num" w:pos="720"/>
        </w:tabs>
      </w:pPr>
      <w:r w:rsidRPr="00E71628">
        <w:t>You need urgent or emergency treatment</w:t>
      </w:r>
      <w:r w:rsidR="00950B47">
        <w:t xml:space="preserve"> (</w:t>
      </w:r>
      <w:r w:rsidRPr="00E71628">
        <w:t>this is often not relevant as there are rarely times when this type of referral is considered urgent</w:t>
      </w:r>
      <w:r w:rsidR="00950B47">
        <w:t>)</w:t>
      </w:r>
    </w:p>
    <w:p w14:paraId="62026ECD" w14:textId="77777777" w:rsidR="00E71628" w:rsidRPr="00E71628" w:rsidRDefault="00E71628" w:rsidP="00E71628">
      <w:pPr>
        <w:numPr>
          <w:ilvl w:val="0"/>
          <w:numId w:val="2"/>
        </w:numPr>
        <w:tabs>
          <w:tab w:val="num" w:pos="720"/>
        </w:tabs>
      </w:pPr>
      <w:r w:rsidRPr="00E71628">
        <w:t>You already receive care and treatment for the condition you are seeking an assessment for</w:t>
      </w:r>
    </w:p>
    <w:p w14:paraId="1261A709" w14:textId="6185CCCB" w:rsidR="00E71628" w:rsidRPr="00E71628" w:rsidRDefault="00E71628" w:rsidP="00E71628">
      <w:pPr>
        <w:numPr>
          <w:ilvl w:val="0"/>
          <w:numId w:val="2"/>
        </w:numPr>
        <w:tabs>
          <w:tab w:val="num" w:pos="720"/>
        </w:tabs>
      </w:pPr>
      <w:r w:rsidRPr="00E71628">
        <w:t>The organisation</w:t>
      </w:r>
      <w:r w:rsidR="00950B47">
        <w:t xml:space="preserve"> </w:t>
      </w:r>
      <w:r w:rsidRPr="00E71628">
        <w:t>you’ve chosen does not provide the right care for your condition</w:t>
      </w:r>
    </w:p>
    <w:p w14:paraId="4751C1B6" w14:textId="506ECAFE" w:rsidR="00E71628" w:rsidRPr="00E71628" w:rsidRDefault="00E71628" w:rsidP="00E71628">
      <w:pPr>
        <w:numPr>
          <w:ilvl w:val="0"/>
          <w:numId w:val="2"/>
        </w:numPr>
        <w:tabs>
          <w:tab w:val="num" w:pos="720"/>
        </w:tabs>
      </w:pPr>
      <w:r w:rsidRPr="00E71628">
        <w:t>You are a prisoner</w:t>
      </w:r>
      <w:r w:rsidR="00A22008">
        <w:t>,</w:t>
      </w:r>
      <w:r w:rsidRPr="00E71628">
        <w:t xml:space="preserve"> or on temporary release from prison</w:t>
      </w:r>
    </w:p>
    <w:p w14:paraId="26813ADC" w14:textId="1C3A947D" w:rsidR="00E71628" w:rsidRPr="00E71628" w:rsidRDefault="00E71628" w:rsidP="00E71628">
      <w:pPr>
        <w:numPr>
          <w:ilvl w:val="0"/>
          <w:numId w:val="2"/>
        </w:numPr>
        <w:tabs>
          <w:tab w:val="num" w:pos="720"/>
        </w:tabs>
      </w:pPr>
      <w:r w:rsidRPr="00E71628">
        <w:t>You are detained in prescribed accommodation such as a court, secure training centre, immigration removal centre</w:t>
      </w:r>
      <w:r w:rsidR="00A22008">
        <w:t>,</w:t>
      </w:r>
      <w:r w:rsidRPr="00E71628">
        <w:t xml:space="preserve"> or young offenders</w:t>
      </w:r>
      <w:r w:rsidR="00A22008">
        <w:t>’</w:t>
      </w:r>
      <w:r w:rsidRPr="00E71628">
        <w:t xml:space="preserve"> institute</w:t>
      </w:r>
    </w:p>
    <w:p w14:paraId="46BBD84C" w14:textId="77777777" w:rsidR="00E71628" w:rsidRPr="00E71628" w:rsidRDefault="00E71628" w:rsidP="00E71628">
      <w:pPr>
        <w:numPr>
          <w:ilvl w:val="0"/>
          <w:numId w:val="2"/>
        </w:numPr>
        <w:tabs>
          <w:tab w:val="num" w:pos="720"/>
        </w:tabs>
      </w:pPr>
      <w:r w:rsidRPr="00E71628">
        <w:t>You are detained in a secure hospital setting</w:t>
      </w:r>
    </w:p>
    <w:p w14:paraId="2F65B54D" w14:textId="77777777" w:rsidR="00E71628" w:rsidRPr="00E71628" w:rsidRDefault="00E71628" w:rsidP="00E71628">
      <w:pPr>
        <w:numPr>
          <w:ilvl w:val="0"/>
          <w:numId w:val="2"/>
        </w:numPr>
        <w:tabs>
          <w:tab w:val="num" w:pos="720"/>
        </w:tabs>
      </w:pPr>
      <w:r w:rsidRPr="00E71628">
        <w:t>You are detained under the Mental Health Act 1983 (as amended in 2007)</w:t>
      </w:r>
    </w:p>
    <w:p w14:paraId="6BE90EB5" w14:textId="77777777" w:rsidR="00E71628" w:rsidRPr="00E71628" w:rsidRDefault="00E71628" w:rsidP="00E71628">
      <w:pPr>
        <w:numPr>
          <w:ilvl w:val="0"/>
          <w:numId w:val="2"/>
        </w:numPr>
        <w:tabs>
          <w:tab w:val="num" w:pos="720"/>
        </w:tabs>
      </w:pPr>
      <w:r w:rsidRPr="00E71628">
        <w:t>You are a serving member of the armed forces</w:t>
      </w:r>
    </w:p>
    <w:p w14:paraId="3396DEAF" w14:textId="77777777" w:rsidR="00E71628" w:rsidRDefault="00E71628" w:rsidP="00EC3A6B"/>
    <w:p w14:paraId="6C12C104" w14:textId="2683B1A3" w:rsidR="00950B47" w:rsidRPr="00730586" w:rsidRDefault="00950B47" w:rsidP="00EC3A6B">
      <w:pPr>
        <w:rPr>
          <w:b/>
          <w:bCs/>
        </w:rPr>
      </w:pPr>
      <w:r w:rsidRPr="00730586">
        <w:rPr>
          <w:b/>
          <w:bCs/>
        </w:rPr>
        <w:t>WHAT IF I HAVE MORE QUESTIONS?</w:t>
      </w:r>
    </w:p>
    <w:p w14:paraId="0BADC69B" w14:textId="2C46EB38" w:rsidR="00EC3A6B" w:rsidRDefault="001D4A80" w:rsidP="00EC3A6B">
      <w:r w:rsidRPr="001D4A80">
        <w:t xml:space="preserve">If you would like to </w:t>
      </w:r>
      <w:proofErr w:type="gramStart"/>
      <w:r w:rsidRPr="001D4A80">
        <w:t>look into</w:t>
      </w:r>
      <w:proofErr w:type="gramEnd"/>
      <w:r w:rsidRPr="001D4A80">
        <w:t xml:space="preserve"> this further, please see below a list of websites and resources, to help you on your Right to Choose journey</w:t>
      </w:r>
      <w:r>
        <w:t>.</w:t>
      </w:r>
    </w:p>
    <w:p w14:paraId="0B16704A" w14:textId="77777777" w:rsidR="001D4A80" w:rsidRPr="001D4A80" w:rsidRDefault="001D4A80" w:rsidP="001D4A80">
      <w:r w:rsidRPr="004A0F3C">
        <w:rPr>
          <w:b/>
          <w:bCs/>
        </w:rPr>
        <w:t>Information on ADHD</w:t>
      </w:r>
      <w:r w:rsidRPr="001D4A80">
        <w:t>:</w:t>
      </w:r>
    </w:p>
    <w:p w14:paraId="76DE7F74" w14:textId="6EDBC643" w:rsidR="001D4A80" w:rsidRPr="001D4A80" w:rsidRDefault="00000000" w:rsidP="001D4A80">
      <w:pPr>
        <w:numPr>
          <w:ilvl w:val="0"/>
          <w:numId w:val="3"/>
        </w:numPr>
        <w:tabs>
          <w:tab w:val="num" w:pos="720"/>
        </w:tabs>
      </w:pPr>
      <w:hyperlink r:id="rId10" w:tgtFrame="_blank" w:tooltip="ADHD UK (opens new window)" w:history="1">
        <w:r w:rsidR="001D4A80" w:rsidRPr="001D4A80">
          <w:rPr>
            <w:rStyle w:val="Hyperlink"/>
          </w:rPr>
          <w:t>A</w:t>
        </w:r>
      </w:hyperlink>
      <w:hyperlink r:id="rId11" w:tgtFrame="_blank" w:tooltip="ADHD UK (opens new window)" w:history="1">
        <w:r w:rsidR="001D4A80" w:rsidRPr="001D4A80">
          <w:rPr>
            <w:rStyle w:val="Hyperlink"/>
          </w:rPr>
          <w:t>HD UK</w:t>
        </w:r>
      </w:hyperlink>
      <w:hyperlink r:id="rId12" w:tgtFrame="_blank" w:tooltip="ADHD UK (opens new window)" w:history="1">
        <w:r w:rsidR="001D4A80" w:rsidRPr="001D4A80">
          <w:rPr>
            <w:rStyle w:val="Hyperlink"/>
          </w:rPr>
          <w:t>D</w:t>
        </w:r>
      </w:hyperlink>
      <w:r w:rsidR="001D4A80" w:rsidRPr="001D4A80">
        <w:t>: A charity offering free advice and information on ADHD and Right to Choose referrals</w:t>
      </w:r>
      <w:r w:rsidR="00A22008">
        <w:t>.</w:t>
      </w:r>
    </w:p>
    <w:p w14:paraId="50CC72AD" w14:textId="41E442E3" w:rsidR="001D4A80" w:rsidRPr="001D4A80" w:rsidRDefault="00000000" w:rsidP="001D4A80">
      <w:pPr>
        <w:numPr>
          <w:ilvl w:val="0"/>
          <w:numId w:val="3"/>
        </w:numPr>
        <w:tabs>
          <w:tab w:val="num" w:pos="720"/>
        </w:tabs>
      </w:pPr>
      <w:hyperlink r:id="rId13" w:tgtFrame="_blank" w:tooltip="ADHD Foundation (opens new window)" w:history="1">
        <w:r w:rsidR="001D4A80" w:rsidRPr="001D4A80">
          <w:rPr>
            <w:rStyle w:val="Hyperlink"/>
          </w:rPr>
          <w:t>ADHD Foundation</w:t>
        </w:r>
      </w:hyperlink>
      <w:r w:rsidR="001D4A80" w:rsidRPr="001D4A80">
        <w:t>: The UK’s leading neurodiversity charity, offering services for those who live with ADHD, Autism, Dyslexia, DCD, Dyscalculia, OCD, Tourette’s Syndrome and more</w:t>
      </w:r>
      <w:r w:rsidR="00A22008">
        <w:t>.</w:t>
      </w:r>
    </w:p>
    <w:p w14:paraId="7DDB202D" w14:textId="77777777" w:rsidR="00500E2D" w:rsidRPr="001D4A80" w:rsidRDefault="00000000" w:rsidP="00500E2D">
      <w:pPr>
        <w:numPr>
          <w:ilvl w:val="0"/>
          <w:numId w:val="3"/>
        </w:numPr>
        <w:tabs>
          <w:tab w:val="num" w:pos="720"/>
        </w:tabs>
      </w:pPr>
      <w:hyperlink r:id="rId14" w:tgtFrame="_blank" w:tooltip="NHS Website (opens new window)" w:history="1">
        <w:r w:rsidR="00500E2D" w:rsidRPr="001D4A80">
          <w:rPr>
            <w:rStyle w:val="Hyperlink"/>
          </w:rPr>
          <w:t>NHS Website</w:t>
        </w:r>
      </w:hyperlink>
    </w:p>
    <w:p w14:paraId="294216BF" w14:textId="77777777" w:rsidR="001D4A80" w:rsidRPr="001D4A80" w:rsidRDefault="00000000" w:rsidP="001D4A80">
      <w:pPr>
        <w:numPr>
          <w:ilvl w:val="0"/>
          <w:numId w:val="3"/>
        </w:numPr>
        <w:tabs>
          <w:tab w:val="num" w:pos="720"/>
        </w:tabs>
      </w:pPr>
      <w:hyperlink r:id="rId15" w:tgtFrame="_blank" w:tooltip="MIND (opens new window)" w:history="1">
        <w:r w:rsidR="001D4A80" w:rsidRPr="001D4A80">
          <w:rPr>
            <w:rStyle w:val="Hyperlink"/>
          </w:rPr>
          <w:t>Mind: ADHD and mental health</w:t>
        </w:r>
      </w:hyperlink>
    </w:p>
    <w:p w14:paraId="21B71BEE" w14:textId="46D0305F" w:rsidR="001D4A80" w:rsidRPr="001D4A80" w:rsidRDefault="001D4A80" w:rsidP="001D4A80">
      <w:r w:rsidRPr="004A0F3C">
        <w:rPr>
          <w:b/>
          <w:bCs/>
        </w:rPr>
        <w:t>Information on ASD</w:t>
      </w:r>
      <w:r w:rsidR="001C5E52">
        <w:t>:</w:t>
      </w:r>
    </w:p>
    <w:p w14:paraId="08B731A9" w14:textId="23247297" w:rsidR="001D4A80" w:rsidRPr="001D4A80" w:rsidRDefault="00000000" w:rsidP="001D4A80">
      <w:pPr>
        <w:numPr>
          <w:ilvl w:val="0"/>
          <w:numId w:val="4"/>
        </w:numPr>
        <w:tabs>
          <w:tab w:val="num" w:pos="720"/>
        </w:tabs>
      </w:pPr>
      <w:hyperlink r:id="rId16" w:tgtFrame="_blank" w:tooltip="National Autistic Society (opens new window)" w:history="1">
        <w:r w:rsidR="001D4A80" w:rsidRPr="001D4A80">
          <w:rPr>
            <w:rStyle w:val="Hyperlink"/>
          </w:rPr>
          <w:t>National Autistic Society</w:t>
        </w:r>
      </w:hyperlink>
      <w:r w:rsidR="001D4A80" w:rsidRPr="001D4A80">
        <w:t>: offer</w:t>
      </w:r>
      <w:r w:rsidR="00A22008">
        <w:t>s</w:t>
      </w:r>
      <w:r w:rsidR="001D4A80" w:rsidRPr="001D4A80">
        <w:t xml:space="preserve"> support and advi</w:t>
      </w:r>
      <w:r w:rsidR="00A22008">
        <w:t>c</w:t>
      </w:r>
      <w:r w:rsidR="001D4A80" w:rsidRPr="001D4A80">
        <w:t>e for autistic people in the UK and their families</w:t>
      </w:r>
      <w:r w:rsidR="00A22008">
        <w:t>.</w:t>
      </w:r>
    </w:p>
    <w:p w14:paraId="76F8DCB5" w14:textId="01EB9ACB" w:rsidR="001D4A80" w:rsidRPr="001D4A80" w:rsidRDefault="00000000" w:rsidP="001D4A80">
      <w:pPr>
        <w:numPr>
          <w:ilvl w:val="0"/>
          <w:numId w:val="4"/>
        </w:numPr>
        <w:tabs>
          <w:tab w:val="num" w:pos="720"/>
        </w:tabs>
      </w:pPr>
      <w:hyperlink r:id="rId17" w:tgtFrame="_blank" w:tooltip="Autism Speaks (opens new window)" w:history="1">
        <w:r w:rsidR="001D4A80" w:rsidRPr="001D4A80">
          <w:rPr>
            <w:rStyle w:val="Hyperlink"/>
          </w:rPr>
          <w:t>Autism Speaks</w:t>
        </w:r>
      </w:hyperlink>
      <w:r w:rsidR="001D4A80" w:rsidRPr="001D4A80">
        <w:t>: Autism Speaks is dedicated to creating an inclusive world for all individuals with autism throughout their lifespan</w:t>
      </w:r>
      <w:r w:rsidR="00A22008">
        <w:t>.</w:t>
      </w:r>
    </w:p>
    <w:p w14:paraId="7981A670" w14:textId="77777777" w:rsidR="00500E2D" w:rsidRPr="00500E2D" w:rsidRDefault="00000000" w:rsidP="00FB43D2">
      <w:pPr>
        <w:numPr>
          <w:ilvl w:val="0"/>
          <w:numId w:val="4"/>
        </w:numPr>
        <w:tabs>
          <w:tab w:val="num" w:pos="720"/>
        </w:tabs>
        <w:rPr>
          <w:rStyle w:val="Hyperlink"/>
          <w:color w:val="auto"/>
          <w:u w:val="none"/>
        </w:rPr>
      </w:pPr>
      <w:hyperlink r:id="rId18" w:tgtFrame="_blank" w:tooltip="NHS Website (opens new window)" w:history="1">
        <w:r w:rsidR="001D4A80" w:rsidRPr="001D4A80">
          <w:rPr>
            <w:rStyle w:val="Hyperlink"/>
          </w:rPr>
          <w:t>NHS Website</w:t>
        </w:r>
      </w:hyperlink>
      <w:r w:rsidR="00500E2D">
        <w:rPr>
          <w:rStyle w:val="Hyperlink"/>
        </w:rPr>
        <w:t xml:space="preserve"> </w:t>
      </w:r>
    </w:p>
    <w:p w14:paraId="0C3E5EC2" w14:textId="7CEF0AE3" w:rsidR="001B20C9" w:rsidRDefault="00000000" w:rsidP="00FB43D2">
      <w:pPr>
        <w:numPr>
          <w:ilvl w:val="0"/>
          <w:numId w:val="4"/>
        </w:numPr>
        <w:tabs>
          <w:tab w:val="num" w:pos="720"/>
        </w:tabs>
      </w:pPr>
      <w:hyperlink r:id="rId19" w:tgtFrame="_blank" w:tooltip="MIND (opens new window)" w:history="1">
        <w:r w:rsidR="001D4A80" w:rsidRPr="001D4A80">
          <w:rPr>
            <w:rStyle w:val="Hyperlink"/>
          </w:rPr>
          <w:t>Mind: Autism and mental health</w:t>
        </w:r>
      </w:hyperlink>
    </w:p>
    <w:sectPr w:rsidR="001B20C9" w:rsidSect="00500E2D">
      <w:footerReference w:type="default" r:id="rId20"/>
      <w:pgSz w:w="11906" w:h="16838"/>
      <w:pgMar w:top="1276" w:right="1440" w:bottom="1276"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A161" w14:textId="77777777" w:rsidR="00B71EC8" w:rsidRDefault="00B71EC8" w:rsidP="00851DC6">
      <w:pPr>
        <w:spacing w:after="0" w:line="240" w:lineRule="auto"/>
      </w:pPr>
      <w:r>
        <w:separator/>
      </w:r>
    </w:p>
  </w:endnote>
  <w:endnote w:type="continuationSeparator" w:id="0">
    <w:p w14:paraId="43F7E750" w14:textId="77777777" w:rsidR="00B71EC8" w:rsidRDefault="00B71EC8" w:rsidP="0085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997781"/>
      <w:docPartObj>
        <w:docPartGallery w:val="Page Numbers (Bottom of Page)"/>
        <w:docPartUnique/>
      </w:docPartObj>
    </w:sdtPr>
    <w:sdtEndPr>
      <w:rPr>
        <w:color w:val="7F7F7F" w:themeColor="background1" w:themeShade="7F"/>
        <w:spacing w:val="60"/>
      </w:rPr>
    </w:sdtEndPr>
    <w:sdtContent>
      <w:p w14:paraId="7BB7F12B" w14:textId="7718CF7B" w:rsidR="00B424B4" w:rsidRDefault="00B424B4" w:rsidP="00B424B4">
        <w:pPr>
          <w:pStyle w:val="Footer"/>
          <w:pBdr>
            <w:top w:val="single" w:sz="4" w:space="1" w:color="D9D9D9" w:themeColor="background1" w:themeShade="D9"/>
          </w:pBdr>
          <w:jc w:val="right"/>
        </w:pPr>
        <w:r w:rsidRPr="00B424B4">
          <w:rPr>
            <w:rFonts w:cs="Arial"/>
            <w:sz w:val="20"/>
            <w:szCs w:val="20"/>
          </w:rPr>
          <w:fldChar w:fldCharType="begin"/>
        </w:r>
        <w:r w:rsidRPr="00B424B4">
          <w:rPr>
            <w:rFonts w:cs="Arial"/>
            <w:sz w:val="20"/>
            <w:szCs w:val="20"/>
          </w:rPr>
          <w:instrText xml:space="preserve"> PAGE   \* MERGEFORMAT </w:instrText>
        </w:r>
        <w:r w:rsidRPr="00B424B4">
          <w:rPr>
            <w:rFonts w:cs="Arial"/>
            <w:sz w:val="20"/>
            <w:szCs w:val="20"/>
          </w:rPr>
          <w:fldChar w:fldCharType="separate"/>
        </w:r>
        <w:r w:rsidRPr="00B424B4">
          <w:rPr>
            <w:rFonts w:cs="Arial"/>
            <w:noProof/>
            <w:sz w:val="20"/>
            <w:szCs w:val="20"/>
          </w:rPr>
          <w:t>2</w:t>
        </w:r>
        <w:r w:rsidRPr="00B424B4">
          <w:rPr>
            <w:rFonts w:cs="Arial"/>
            <w:noProof/>
            <w:sz w:val="20"/>
            <w:szCs w:val="20"/>
          </w:rPr>
          <w:fldChar w:fldCharType="end"/>
        </w:r>
        <w:r w:rsidRPr="00B424B4">
          <w:rPr>
            <w:rFonts w:cs="Arial"/>
            <w:sz w:val="20"/>
            <w:szCs w:val="20"/>
          </w:rPr>
          <w:t xml:space="preserve"> | </w:t>
        </w:r>
        <w:r w:rsidRPr="00B424B4">
          <w:rPr>
            <w:rFonts w:cs="Arial"/>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F536" w14:textId="77777777" w:rsidR="00B71EC8" w:rsidRDefault="00B71EC8" w:rsidP="00851DC6">
      <w:pPr>
        <w:spacing w:after="0" w:line="240" w:lineRule="auto"/>
      </w:pPr>
      <w:r>
        <w:separator/>
      </w:r>
    </w:p>
  </w:footnote>
  <w:footnote w:type="continuationSeparator" w:id="0">
    <w:p w14:paraId="135FAAA9" w14:textId="77777777" w:rsidR="00B71EC8" w:rsidRDefault="00B71EC8" w:rsidP="00851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1830"/>
    <w:multiLevelType w:val="multilevel"/>
    <w:tmpl w:val="25C41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237262A"/>
    <w:multiLevelType w:val="multilevel"/>
    <w:tmpl w:val="1BDE6A70"/>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3BD4528"/>
    <w:multiLevelType w:val="multilevel"/>
    <w:tmpl w:val="8C2863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4244845"/>
    <w:multiLevelType w:val="multilevel"/>
    <w:tmpl w:val="A5483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77C05FA6"/>
    <w:multiLevelType w:val="hybridMultilevel"/>
    <w:tmpl w:val="3E2C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E04BFD"/>
    <w:multiLevelType w:val="hybridMultilevel"/>
    <w:tmpl w:val="1BDE6A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3153816">
    <w:abstractNumId w:val="5"/>
  </w:num>
  <w:num w:numId="2" w16cid:durableId="2146579852">
    <w:abstractNumId w:val="0"/>
  </w:num>
  <w:num w:numId="3" w16cid:durableId="708646937">
    <w:abstractNumId w:val="2"/>
  </w:num>
  <w:num w:numId="4" w16cid:durableId="271594291">
    <w:abstractNumId w:val="3"/>
  </w:num>
  <w:num w:numId="5" w16cid:durableId="1182743076">
    <w:abstractNumId w:val="1"/>
  </w:num>
  <w:num w:numId="6" w16cid:durableId="1292859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6B"/>
    <w:rsid w:val="00114013"/>
    <w:rsid w:val="00184862"/>
    <w:rsid w:val="001B20C9"/>
    <w:rsid w:val="001C5E52"/>
    <w:rsid w:val="001D4A80"/>
    <w:rsid w:val="001E55A0"/>
    <w:rsid w:val="002443D6"/>
    <w:rsid w:val="002C3CA7"/>
    <w:rsid w:val="003526DF"/>
    <w:rsid w:val="003567A0"/>
    <w:rsid w:val="003A631F"/>
    <w:rsid w:val="004073A6"/>
    <w:rsid w:val="004270AB"/>
    <w:rsid w:val="004845B3"/>
    <w:rsid w:val="004A0F3C"/>
    <w:rsid w:val="00500E2D"/>
    <w:rsid w:val="00544D52"/>
    <w:rsid w:val="005828D3"/>
    <w:rsid w:val="006C23D7"/>
    <w:rsid w:val="006D00D5"/>
    <w:rsid w:val="00704E59"/>
    <w:rsid w:val="0072005C"/>
    <w:rsid w:val="00723319"/>
    <w:rsid w:val="00730586"/>
    <w:rsid w:val="0073568B"/>
    <w:rsid w:val="007A0739"/>
    <w:rsid w:val="007A6521"/>
    <w:rsid w:val="008230D0"/>
    <w:rsid w:val="00851DC6"/>
    <w:rsid w:val="008B100C"/>
    <w:rsid w:val="008B2C23"/>
    <w:rsid w:val="00950B47"/>
    <w:rsid w:val="009604B8"/>
    <w:rsid w:val="009607D8"/>
    <w:rsid w:val="009C7C2F"/>
    <w:rsid w:val="00A22008"/>
    <w:rsid w:val="00A329D5"/>
    <w:rsid w:val="00A71A08"/>
    <w:rsid w:val="00AC6AA8"/>
    <w:rsid w:val="00AD215D"/>
    <w:rsid w:val="00B424B4"/>
    <w:rsid w:val="00B46BDE"/>
    <w:rsid w:val="00B71EC8"/>
    <w:rsid w:val="00BF7203"/>
    <w:rsid w:val="00C72221"/>
    <w:rsid w:val="00C9245B"/>
    <w:rsid w:val="00D42D0B"/>
    <w:rsid w:val="00D61786"/>
    <w:rsid w:val="00D76B22"/>
    <w:rsid w:val="00D77724"/>
    <w:rsid w:val="00E4123B"/>
    <w:rsid w:val="00E71628"/>
    <w:rsid w:val="00EB4434"/>
    <w:rsid w:val="00EC3A6B"/>
    <w:rsid w:val="00EF7259"/>
    <w:rsid w:val="00FD23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234C9"/>
  <w15:chartTrackingRefBased/>
  <w15:docId w15:val="{B895F6C8-BA4B-40D4-938F-406BE170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A6B"/>
    <w:rPr>
      <w:rFonts w:eastAsiaTheme="majorEastAsia" w:cstheme="majorBidi"/>
      <w:color w:val="272727" w:themeColor="text1" w:themeTint="D8"/>
    </w:rPr>
  </w:style>
  <w:style w:type="paragraph" w:styleId="Title">
    <w:name w:val="Title"/>
    <w:basedOn w:val="Normal"/>
    <w:next w:val="Normal"/>
    <w:link w:val="TitleChar"/>
    <w:uiPriority w:val="10"/>
    <w:qFormat/>
    <w:rsid w:val="00EC3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A6B"/>
    <w:pPr>
      <w:spacing w:before="160"/>
      <w:jc w:val="center"/>
    </w:pPr>
    <w:rPr>
      <w:i/>
      <w:iCs/>
      <w:color w:val="404040" w:themeColor="text1" w:themeTint="BF"/>
    </w:rPr>
  </w:style>
  <w:style w:type="character" w:customStyle="1" w:styleId="QuoteChar">
    <w:name w:val="Quote Char"/>
    <w:basedOn w:val="DefaultParagraphFont"/>
    <w:link w:val="Quote"/>
    <w:uiPriority w:val="29"/>
    <w:rsid w:val="00EC3A6B"/>
    <w:rPr>
      <w:i/>
      <w:iCs/>
      <w:color w:val="404040" w:themeColor="text1" w:themeTint="BF"/>
    </w:rPr>
  </w:style>
  <w:style w:type="paragraph" w:styleId="ListParagraph">
    <w:name w:val="List Paragraph"/>
    <w:basedOn w:val="Normal"/>
    <w:uiPriority w:val="34"/>
    <w:qFormat/>
    <w:rsid w:val="00EC3A6B"/>
    <w:pPr>
      <w:ind w:left="720"/>
      <w:contextualSpacing/>
    </w:pPr>
  </w:style>
  <w:style w:type="character" w:styleId="IntenseEmphasis">
    <w:name w:val="Intense Emphasis"/>
    <w:basedOn w:val="DefaultParagraphFont"/>
    <w:uiPriority w:val="21"/>
    <w:qFormat/>
    <w:rsid w:val="00EC3A6B"/>
    <w:rPr>
      <w:i/>
      <w:iCs/>
      <w:color w:val="0F4761" w:themeColor="accent1" w:themeShade="BF"/>
    </w:rPr>
  </w:style>
  <w:style w:type="paragraph" w:styleId="IntenseQuote">
    <w:name w:val="Intense Quote"/>
    <w:basedOn w:val="Normal"/>
    <w:next w:val="Normal"/>
    <w:link w:val="IntenseQuoteChar"/>
    <w:uiPriority w:val="30"/>
    <w:qFormat/>
    <w:rsid w:val="00EC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A6B"/>
    <w:rPr>
      <w:i/>
      <w:iCs/>
      <w:color w:val="0F4761" w:themeColor="accent1" w:themeShade="BF"/>
    </w:rPr>
  </w:style>
  <w:style w:type="character" w:styleId="IntenseReference">
    <w:name w:val="Intense Reference"/>
    <w:basedOn w:val="DefaultParagraphFont"/>
    <w:uiPriority w:val="32"/>
    <w:qFormat/>
    <w:rsid w:val="00EC3A6B"/>
    <w:rPr>
      <w:b/>
      <w:bCs/>
      <w:smallCaps/>
      <w:color w:val="0F4761" w:themeColor="accent1" w:themeShade="BF"/>
      <w:spacing w:val="5"/>
    </w:rPr>
  </w:style>
  <w:style w:type="character" w:styleId="Hyperlink">
    <w:name w:val="Hyperlink"/>
    <w:basedOn w:val="DefaultParagraphFont"/>
    <w:uiPriority w:val="99"/>
    <w:unhideWhenUsed/>
    <w:rsid w:val="00EC3A6B"/>
    <w:rPr>
      <w:color w:val="0000FF"/>
      <w:u w:val="single"/>
    </w:rPr>
  </w:style>
  <w:style w:type="character" w:styleId="UnresolvedMention">
    <w:name w:val="Unresolved Mention"/>
    <w:basedOn w:val="DefaultParagraphFont"/>
    <w:uiPriority w:val="99"/>
    <w:semiHidden/>
    <w:unhideWhenUsed/>
    <w:rsid w:val="001B20C9"/>
    <w:rPr>
      <w:color w:val="605E5C"/>
      <w:shd w:val="clear" w:color="auto" w:fill="E1DFDD"/>
    </w:rPr>
  </w:style>
  <w:style w:type="numbering" w:customStyle="1" w:styleId="CurrentList1">
    <w:name w:val="Current List1"/>
    <w:uiPriority w:val="99"/>
    <w:rsid w:val="00851DC6"/>
    <w:pPr>
      <w:numPr>
        <w:numId w:val="5"/>
      </w:numPr>
    </w:pPr>
  </w:style>
  <w:style w:type="paragraph" w:styleId="Header">
    <w:name w:val="header"/>
    <w:basedOn w:val="Normal"/>
    <w:link w:val="HeaderChar"/>
    <w:uiPriority w:val="99"/>
    <w:unhideWhenUsed/>
    <w:rsid w:val="00851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DC6"/>
  </w:style>
  <w:style w:type="paragraph" w:styleId="Footer">
    <w:name w:val="footer"/>
    <w:basedOn w:val="Normal"/>
    <w:link w:val="FooterChar"/>
    <w:uiPriority w:val="99"/>
    <w:unhideWhenUsed/>
    <w:rsid w:val="00851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DC6"/>
  </w:style>
  <w:style w:type="paragraph" w:styleId="Revision">
    <w:name w:val="Revision"/>
    <w:hidden/>
    <w:uiPriority w:val="99"/>
    <w:semiHidden/>
    <w:rsid w:val="00EF7259"/>
    <w:pPr>
      <w:spacing w:after="0" w:line="240" w:lineRule="auto"/>
    </w:pPr>
  </w:style>
  <w:style w:type="character" w:styleId="CommentReference">
    <w:name w:val="annotation reference"/>
    <w:basedOn w:val="DefaultParagraphFont"/>
    <w:uiPriority w:val="99"/>
    <w:semiHidden/>
    <w:unhideWhenUsed/>
    <w:rsid w:val="00B46BDE"/>
    <w:rPr>
      <w:sz w:val="16"/>
      <w:szCs w:val="16"/>
    </w:rPr>
  </w:style>
  <w:style w:type="paragraph" w:styleId="CommentText">
    <w:name w:val="annotation text"/>
    <w:basedOn w:val="Normal"/>
    <w:link w:val="CommentTextChar"/>
    <w:uiPriority w:val="99"/>
    <w:unhideWhenUsed/>
    <w:rsid w:val="00B46BDE"/>
    <w:pPr>
      <w:spacing w:line="240" w:lineRule="auto"/>
    </w:pPr>
    <w:rPr>
      <w:sz w:val="20"/>
      <w:szCs w:val="20"/>
    </w:rPr>
  </w:style>
  <w:style w:type="character" w:customStyle="1" w:styleId="CommentTextChar">
    <w:name w:val="Comment Text Char"/>
    <w:basedOn w:val="DefaultParagraphFont"/>
    <w:link w:val="CommentText"/>
    <w:uiPriority w:val="99"/>
    <w:rsid w:val="00B46BDE"/>
    <w:rPr>
      <w:sz w:val="20"/>
      <w:szCs w:val="20"/>
    </w:rPr>
  </w:style>
  <w:style w:type="paragraph" w:styleId="CommentSubject">
    <w:name w:val="annotation subject"/>
    <w:basedOn w:val="CommentText"/>
    <w:next w:val="CommentText"/>
    <w:link w:val="CommentSubjectChar"/>
    <w:uiPriority w:val="99"/>
    <w:semiHidden/>
    <w:unhideWhenUsed/>
    <w:rsid w:val="00B46BDE"/>
    <w:rPr>
      <w:b/>
      <w:bCs/>
    </w:rPr>
  </w:style>
  <w:style w:type="character" w:customStyle="1" w:styleId="CommentSubjectChar">
    <w:name w:val="Comment Subject Char"/>
    <w:basedOn w:val="CommentTextChar"/>
    <w:link w:val="CommentSubject"/>
    <w:uiPriority w:val="99"/>
    <w:semiHidden/>
    <w:rsid w:val="00B46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2881">
      <w:bodyDiv w:val="1"/>
      <w:marLeft w:val="0"/>
      <w:marRight w:val="0"/>
      <w:marTop w:val="0"/>
      <w:marBottom w:val="0"/>
      <w:divBdr>
        <w:top w:val="none" w:sz="0" w:space="0" w:color="auto"/>
        <w:left w:val="none" w:sz="0" w:space="0" w:color="auto"/>
        <w:bottom w:val="none" w:sz="0" w:space="0" w:color="auto"/>
        <w:right w:val="none" w:sz="0" w:space="0" w:color="auto"/>
      </w:divBdr>
    </w:div>
    <w:div w:id="187179384">
      <w:bodyDiv w:val="1"/>
      <w:marLeft w:val="0"/>
      <w:marRight w:val="0"/>
      <w:marTop w:val="0"/>
      <w:marBottom w:val="0"/>
      <w:divBdr>
        <w:top w:val="none" w:sz="0" w:space="0" w:color="auto"/>
        <w:left w:val="none" w:sz="0" w:space="0" w:color="auto"/>
        <w:bottom w:val="none" w:sz="0" w:space="0" w:color="auto"/>
        <w:right w:val="none" w:sz="0" w:space="0" w:color="auto"/>
      </w:divBdr>
    </w:div>
    <w:div w:id="391539567">
      <w:bodyDiv w:val="1"/>
      <w:marLeft w:val="0"/>
      <w:marRight w:val="0"/>
      <w:marTop w:val="0"/>
      <w:marBottom w:val="0"/>
      <w:divBdr>
        <w:top w:val="none" w:sz="0" w:space="0" w:color="auto"/>
        <w:left w:val="none" w:sz="0" w:space="0" w:color="auto"/>
        <w:bottom w:val="none" w:sz="0" w:space="0" w:color="auto"/>
        <w:right w:val="none" w:sz="0" w:space="0" w:color="auto"/>
      </w:divBdr>
    </w:div>
    <w:div w:id="475342248">
      <w:bodyDiv w:val="1"/>
      <w:marLeft w:val="0"/>
      <w:marRight w:val="0"/>
      <w:marTop w:val="0"/>
      <w:marBottom w:val="0"/>
      <w:divBdr>
        <w:top w:val="none" w:sz="0" w:space="0" w:color="auto"/>
        <w:left w:val="none" w:sz="0" w:space="0" w:color="auto"/>
        <w:bottom w:val="none" w:sz="0" w:space="0" w:color="auto"/>
        <w:right w:val="none" w:sz="0" w:space="0" w:color="auto"/>
      </w:divBdr>
    </w:div>
    <w:div w:id="536236151">
      <w:bodyDiv w:val="1"/>
      <w:marLeft w:val="0"/>
      <w:marRight w:val="0"/>
      <w:marTop w:val="0"/>
      <w:marBottom w:val="0"/>
      <w:divBdr>
        <w:top w:val="none" w:sz="0" w:space="0" w:color="auto"/>
        <w:left w:val="none" w:sz="0" w:space="0" w:color="auto"/>
        <w:bottom w:val="none" w:sz="0" w:space="0" w:color="auto"/>
        <w:right w:val="none" w:sz="0" w:space="0" w:color="auto"/>
      </w:divBdr>
    </w:div>
    <w:div w:id="621619989">
      <w:bodyDiv w:val="1"/>
      <w:marLeft w:val="0"/>
      <w:marRight w:val="0"/>
      <w:marTop w:val="0"/>
      <w:marBottom w:val="0"/>
      <w:divBdr>
        <w:top w:val="none" w:sz="0" w:space="0" w:color="auto"/>
        <w:left w:val="none" w:sz="0" w:space="0" w:color="auto"/>
        <w:bottom w:val="none" w:sz="0" w:space="0" w:color="auto"/>
        <w:right w:val="none" w:sz="0" w:space="0" w:color="auto"/>
      </w:divBdr>
    </w:div>
    <w:div w:id="891044021">
      <w:bodyDiv w:val="1"/>
      <w:marLeft w:val="0"/>
      <w:marRight w:val="0"/>
      <w:marTop w:val="0"/>
      <w:marBottom w:val="0"/>
      <w:divBdr>
        <w:top w:val="none" w:sz="0" w:space="0" w:color="auto"/>
        <w:left w:val="none" w:sz="0" w:space="0" w:color="auto"/>
        <w:bottom w:val="none" w:sz="0" w:space="0" w:color="auto"/>
        <w:right w:val="none" w:sz="0" w:space="0" w:color="auto"/>
      </w:divBdr>
    </w:div>
    <w:div w:id="900361429">
      <w:bodyDiv w:val="1"/>
      <w:marLeft w:val="0"/>
      <w:marRight w:val="0"/>
      <w:marTop w:val="0"/>
      <w:marBottom w:val="0"/>
      <w:divBdr>
        <w:top w:val="none" w:sz="0" w:space="0" w:color="auto"/>
        <w:left w:val="none" w:sz="0" w:space="0" w:color="auto"/>
        <w:bottom w:val="none" w:sz="0" w:space="0" w:color="auto"/>
        <w:right w:val="none" w:sz="0" w:space="0" w:color="auto"/>
      </w:divBdr>
    </w:div>
    <w:div w:id="1145657485">
      <w:bodyDiv w:val="1"/>
      <w:marLeft w:val="0"/>
      <w:marRight w:val="0"/>
      <w:marTop w:val="0"/>
      <w:marBottom w:val="0"/>
      <w:divBdr>
        <w:top w:val="none" w:sz="0" w:space="0" w:color="auto"/>
        <w:left w:val="none" w:sz="0" w:space="0" w:color="auto"/>
        <w:bottom w:val="none" w:sz="0" w:space="0" w:color="auto"/>
        <w:right w:val="none" w:sz="0" w:space="0" w:color="auto"/>
      </w:divBdr>
    </w:div>
    <w:div w:id="1454862452">
      <w:bodyDiv w:val="1"/>
      <w:marLeft w:val="0"/>
      <w:marRight w:val="0"/>
      <w:marTop w:val="0"/>
      <w:marBottom w:val="0"/>
      <w:divBdr>
        <w:top w:val="none" w:sz="0" w:space="0" w:color="auto"/>
        <w:left w:val="none" w:sz="0" w:space="0" w:color="auto"/>
        <w:bottom w:val="none" w:sz="0" w:space="0" w:color="auto"/>
        <w:right w:val="none" w:sz="0" w:space="0" w:color="auto"/>
      </w:divBdr>
    </w:div>
    <w:div w:id="1735544650">
      <w:bodyDiv w:val="1"/>
      <w:marLeft w:val="0"/>
      <w:marRight w:val="0"/>
      <w:marTop w:val="0"/>
      <w:marBottom w:val="0"/>
      <w:divBdr>
        <w:top w:val="none" w:sz="0" w:space="0" w:color="auto"/>
        <w:left w:val="none" w:sz="0" w:space="0" w:color="auto"/>
        <w:bottom w:val="none" w:sz="0" w:space="0" w:color="auto"/>
        <w:right w:val="none" w:sz="0" w:space="0" w:color="auto"/>
      </w:divBdr>
    </w:div>
    <w:div w:id="1811822562">
      <w:bodyDiv w:val="1"/>
      <w:marLeft w:val="0"/>
      <w:marRight w:val="0"/>
      <w:marTop w:val="0"/>
      <w:marBottom w:val="0"/>
      <w:divBdr>
        <w:top w:val="none" w:sz="0" w:space="0" w:color="auto"/>
        <w:left w:val="none" w:sz="0" w:space="0" w:color="auto"/>
        <w:bottom w:val="none" w:sz="0" w:space="0" w:color="auto"/>
        <w:right w:val="none" w:sz="0" w:space="0" w:color="auto"/>
      </w:divBdr>
    </w:div>
    <w:div w:id="1856770296">
      <w:bodyDiv w:val="1"/>
      <w:marLeft w:val="0"/>
      <w:marRight w:val="0"/>
      <w:marTop w:val="0"/>
      <w:marBottom w:val="0"/>
      <w:divBdr>
        <w:top w:val="none" w:sz="0" w:space="0" w:color="auto"/>
        <w:left w:val="none" w:sz="0" w:space="0" w:color="auto"/>
        <w:bottom w:val="none" w:sz="0" w:space="0" w:color="auto"/>
        <w:right w:val="none" w:sz="0" w:space="0" w:color="auto"/>
      </w:divBdr>
    </w:div>
    <w:div w:id="1883135319">
      <w:bodyDiv w:val="1"/>
      <w:marLeft w:val="0"/>
      <w:marRight w:val="0"/>
      <w:marTop w:val="0"/>
      <w:marBottom w:val="0"/>
      <w:divBdr>
        <w:top w:val="none" w:sz="0" w:space="0" w:color="auto"/>
        <w:left w:val="none" w:sz="0" w:space="0" w:color="auto"/>
        <w:bottom w:val="none" w:sz="0" w:space="0" w:color="auto"/>
        <w:right w:val="none" w:sz="0" w:space="0" w:color="auto"/>
      </w:divBdr>
    </w:div>
    <w:div w:id="1897474231">
      <w:bodyDiv w:val="1"/>
      <w:marLeft w:val="0"/>
      <w:marRight w:val="0"/>
      <w:marTop w:val="0"/>
      <w:marBottom w:val="0"/>
      <w:divBdr>
        <w:top w:val="none" w:sz="0" w:space="0" w:color="auto"/>
        <w:left w:val="none" w:sz="0" w:space="0" w:color="auto"/>
        <w:bottom w:val="none" w:sz="0" w:space="0" w:color="auto"/>
        <w:right w:val="none" w:sz="0" w:space="0" w:color="auto"/>
      </w:divBdr>
    </w:div>
    <w:div w:id="1934778634">
      <w:bodyDiv w:val="1"/>
      <w:marLeft w:val="0"/>
      <w:marRight w:val="0"/>
      <w:marTop w:val="0"/>
      <w:marBottom w:val="0"/>
      <w:divBdr>
        <w:top w:val="none" w:sz="0" w:space="0" w:color="auto"/>
        <w:left w:val="none" w:sz="0" w:space="0" w:color="auto"/>
        <w:bottom w:val="none" w:sz="0" w:space="0" w:color="auto"/>
        <w:right w:val="none" w:sz="0" w:space="0" w:color="auto"/>
      </w:divBdr>
    </w:div>
    <w:div w:id="1973251129">
      <w:bodyDiv w:val="1"/>
      <w:marLeft w:val="0"/>
      <w:marRight w:val="0"/>
      <w:marTop w:val="0"/>
      <w:marBottom w:val="0"/>
      <w:divBdr>
        <w:top w:val="none" w:sz="0" w:space="0" w:color="auto"/>
        <w:left w:val="none" w:sz="0" w:space="0" w:color="auto"/>
        <w:bottom w:val="none" w:sz="0" w:space="0" w:color="auto"/>
        <w:right w:val="none" w:sz="0" w:space="0" w:color="auto"/>
      </w:divBdr>
    </w:div>
    <w:div w:id="205095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right-to-choose/" TargetMode="External"/><Relationship Id="rId13" Type="http://schemas.openxmlformats.org/officeDocument/2006/relationships/hyperlink" Target="https://www.adhdfoundation.org.uk/" TargetMode="External"/><Relationship Id="rId18" Type="http://schemas.openxmlformats.org/officeDocument/2006/relationships/hyperlink" Target="https://www.nhs.uk/conditions/autis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dhduk.co.uk/" TargetMode="External"/><Relationship Id="rId17" Type="http://schemas.openxmlformats.org/officeDocument/2006/relationships/hyperlink" Target="https://www.autismspeaks.org/" TargetMode="External"/><Relationship Id="rId2" Type="http://schemas.openxmlformats.org/officeDocument/2006/relationships/styles" Target="styles.xml"/><Relationship Id="rId16" Type="http://schemas.openxmlformats.org/officeDocument/2006/relationships/hyperlink" Target="https://www.autism.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hduk.co.uk/" TargetMode="External"/><Relationship Id="rId5" Type="http://schemas.openxmlformats.org/officeDocument/2006/relationships/footnotes" Target="footnotes.xml"/><Relationship Id="rId15" Type="http://schemas.openxmlformats.org/officeDocument/2006/relationships/hyperlink" Target="https://www.mind.org.uk/information-support/tips-for-everyday-living/adhd-and-mental-health/" TargetMode="External"/><Relationship Id="rId10" Type="http://schemas.openxmlformats.org/officeDocument/2006/relationships/hyperlink" Target="https://adhduk.co.uk/" TargetMode="External"/><Relationship Id="rId19" Type="http://schemas.openxmlformats.org/officeDocument/2006/relationships/hyperlink" Target="https://www.mind.org.uk/about-us/our-policy-work/equality-and-human-rights/autism-and-mental-health/" TargetMode="External"/><Relationship Id="rId4" Type="http://schemas.openxmlformats.org/officeDocument/2006/relationships/webSettings" Target="webSettings.xml"/><Relationship Id="rId9" Type="http://schemas.openxmlformats.org/officeDocument/2006/relationships/hyperlink" Target="mailto:nlmp.referrals@nhs.net" TargetMode="External"/><Relationship Id="rId14" Type="http://schemas.openxmlformats.org/officeDocument/2006/relationships/hyperlink" Target="https://www.nhs.uk/conditions/attention-deficit-hyperactivity-disorder-adh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Susan (THE NORTH LEEDS MEDICAL PRACTICE)</dc:creator>
  <cp:keywords/>
  <dc:description/>
  <cp:lastModifiedBy>BROCKWAY, Hilary (THE NORTH LEEDS MEDICAL PRACTICE)</cp:lastModifiedBy>
  <cp:revision>4</cp:revision>
  <dcterms:created xsi:type="dcterms:W3CDTF">2025-03-10T17:46:00Z</dcterms:created>
  <dcterms:modified xsi:type="dcterms:W3CDTF">2025-03-13T16:28:00Z</dcterms:modified>
</cp:coreProperties>
</file>