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89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389"/>
        <w:gridCol w:w="2501"/>
      </w:tblGrid>
      <w:tr>
        <w:tblPrEx>
          <w:shd w:val="clear" w:color="auto" w:fill="ced7e7"/>
        </w:tblPrEx>
        <w:trPr>
          <w:trHeight w:val="909" w:hRule="atLeast"/>
        </w:trPr>
        <w:tc>
          <w:tcPr>
            <w:tcW w:type="dxa" w:w="738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Title"/>
            </w:pPr>
            <w:r>
              <w:rPr>
                <w:shd w:val="nil" w:color="auto" w:fill="auto"/>
                <w:rtl w:val="0"/>
                <w:lang w:val="en-US"/>
              </w:rPr>
              <w:t>NLMP PPG Meeting Minutes</w:t>
            </w:r>
          </w:p>
        </w:tc>
        <w:tc>
          <w:tcPr>
            <w:tcW w:type="dxa" w:w="250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Heading 3"/>
              <w:rPr>
                <w:shd w:val="nil" w:color="auto" w:fill="auto"/>
              </w:rPr>
            </w:pPr>
            <w:r>
              <w:rPr>
                <w:shd w:val="nil" w:color="auto" w:fill="auto"/>
                <w:rtl w:val="0"/>
                <w:lang w:val="en-US"/>
              </w:rPr>
              <w:t>30.09.25</w:t>
            </w:r>
          </w:p>
          <w:p>
            <w:pPr>
              <w:pStyle w:val="Heading 3"/>
              <w:bidi w:val="0"/>
              <w:ind w:left="0" w:right="0" w:firstLine="0"/>
              <w:jc w:val="right"/>
              <w:rPr>
                <w:shd w:val="nil" w:color="auto" w:fill="auto"/>
                <w:rtl w:val="0"/>
              </w:rPr>
            </w:pPr>
            <w:r>
              <w:rPr>
                <w:shd w:val="nil" w:color="auto" w:fill="auto"/>
                <w:rtl w:val="0"/>
                <w:lang w:val="en-US"/>
              </w:rPr>
              <w:t>4.30</w:t>
            </w:r>
            <w:r>
              <w:rPr>
                <w:shd w:val="nil" w:color="auto" w:fill="auto"/>
                <w:rtl w:val="0"/>
                <w:lang w:val="en-US"/>
              </w:rPr>
              <w:t>–</w:t>
            </w:r>
            <w:r>
              <w:rPr>
                <w:shd w:val="nil" w:color="auto" w:fill="auto"/>
                <w:rtl w:val="0"/>
                <w:lang w:val="en-US"/>
              </w:rPr>
              <w:t>6.15</w:t>
            </w:r>
          </w:p>
          <w:p>
            <w:pPr>
              <w:pStyle w:val="Heading 3"/>
              <w:bidi w:val="0"/>
              <w:ind w:left="0" w:right="0" w:firstLine="0"/>
              <w:jc w:val="right"/>
              <w:rPr>
                <w:rtl w:val="0"/>
              </w:rPr>
            </w:pPr>
            <w:r>
              <w:rPr>
                <w:shd w:val="nil" w:color="auto" w:fill="auto"/>
                <w:rtl w:val="0"/>
                <w:lang w:val="it-IT"/>
              </w:rPr>
              <w:t>Harrogate Rd Surgery</w:t>
            </w:r>
          </w:p>
        </w:tc>
      </w:tr>
    </w:tbl>
    <w:p>
      <w:pPr>
        <w:pStyle w:val="Body"/>
        <w:widowControl w:val="0"/>
        <w:ind w:left="108" w:hanging="108"/>
      </w:pPr>
    </w:p>
    <w:p>
      <w:pPr>
        <w:pStyle w:val="Body A"/>
        <w:widowControl w:val="0"/>
      </w:pPr>
    </w:p>
    <w:tbl>
      <w:tblPr>
        <w:tblW w:w="989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05"/>
        <w:gridCol w:w="3072"/>
        <w:gridCol w:w="1730"/>
        <w:gridCol w:w="3183"/>
      </w:tblGrid>
      <w:tr>
        <w:tblPrEx>
          <w:shd w:val="clear" w:color="auto" w:fill="ced7e7"/>
        </w:tblPrEx>
        <w:trPr>
          <w:trHeight w:val="229" w:hRule="atLeast"/>
        </w:trPr>
        <w:tc>
          <w:tcPr>
            <w:tcW w:type="dxa" w:w="1905"/>
            <w:tcBorders>
              <w:top w:val="nil"/>
              <w:left w:val="nil"/>
              <w:bottom w:val="single" w:color="7f7f7f" w:sz="4" w:space="0" w:shadow="0" w:frame="0"/>
              <w:right w:val="nil"/>
            </w:tcBorders>
            <w:shd w:val="clear" w:color="auto" w:fill="ffffff"/>
            <w:tcMar>
              <w:top w:type="dxa" w:w="80"/>
              <w:left w:type="dxa" w:w="80"/>
              <w:bottom w:type="dxa" w:w="80"/>
              <w:right w:type="dxa" w:w="80"/>
            </w:tcMar>
            <w:vAlign w:val="top"/>
          </w:tcPr>
          <w:p>
            <w:pPr>
              <w:pStyle w:val="Heading 2"/>
            </w:pPr>
            <w:r>
              <w:rPr>
                <w:shd w:val="nil" w:color="auto" w:fill="auto"/>
                <w:rtl w:val="0"/>
                <w:lang w:val="en-US"/>
              </w:rPr>
              <w:t>Meeting called by:</w:t>
            </w:r>
          </w:p>
        </w:tc>
        <w:tc>
          <w:tcPr>
            <w:tcW w:type="dxa" w:w="3072"/>
            <w:tcBorders>
              <w:top w:val="nil"/>
              <w:left w:val="nil"/>
              <w:bottom w:val="single" w:color="7f7f7f" w:sz="4" w:space="0" w:shadow="0" w:frame="0"/>
              <w:right w:val="nil"/>
            </w:tcBorders>
            <w:shd w:val="clear" w:color="auto" w:fill="ffffff"/>
            <w:tcMar>
              <w:top w:type="dxa" w:w="80"/>
              <w:left w:type="dxa" w:w="80"/>
              <w:bottom w:type="dxa" w:w="80"/>
              <w:right w:type="dxa" w:w="80"/>
            </w:tcMar>
            <w:vAlign w:val="top"/>
          </w:tcPr>
          <w:p>
            <w:pPr>
              <w:pStyle w:val="Body A"/>
            </w:pPr>
            <w:r>
              <w:rPr>
                <w:shd w:val="nil" w:color="auto" w:fill="auto"/>
                <w:rtl w:val="0"/>
                <w:lang w:val="en-US"/>
              </w:rPr>
              <w:t>Enter meeting organiser here</w:t>
            </w:r>
          </w:p>
        </w:tc>
        <w:tc>
          <w:tcPr>
            <w:tcW w:type="dxa" w:w="1730"/>
            <w:tcBorders>
              <w:top w:val="nil"/>
              <w:left w:val="nil"/>
              <w:bottom w:val="single" w:color="7f7f7f" w:sz="4" w:space="0" w:shadow="0" w:frame="0"/>
              <w:right w:val="nil"/>
            </w:tcBorders>
            <w:shd w:val="clear" w:color="auto" w:fill="ffffff"/>
            <w:tcMar>
              <w:top w:type="dxa" w:w="80"/>
              <w:left w:type="dxa" w:w="80"/>
              <w:bottom w:type="dxa" w:w="80"/>
              <w:right w:type="dxa" w:w="80"/>
            </w:tcMar>
            <w:vAlign w:val="top"/>
          </w:tcPr>
          <w:p>
            <w:pPr>
              <w:pStyle w:val="Heading 2"/>
            </w:pPr>
            <w:r>
              <w:rPr>
                <w:shd w:val="nil" w:color="auto" w:fill="auto"/>
                <w:rtl w:val="0"/>
                <w:lang w:val="en-US"/>
              </w:rPr>
              <w:t>Type of meeting:</w:t>
            </w:r>
          </w:p>
        </w:tc>
        <w:tc>
          <w:tcPr>
            <w:tcW w:type="dxa" w:w="3183"/>
            <w:tcBorders>
              <w:top w:val="nil"/>
              <w:left w:val="nil"/>
              <w:bottom w:val="single" w:color="7f7f7f" w:sz="4" w:space="0" w:shadow="0" w:frame="0"/>
              <w:right w:val="nil"/>
            </w:tcBorders>
            <w:shd w:val="clear" w:color="auto" w:fill="ffffff"/>
            <w:tcMar>
              <w:top w:type="dxa" w:w="80"/>
              <w:left w:type="dxa" w:w="80"/>
              <w:bottom w:type="dxa" w:w="80"/>
              <w:right w:type="dxa" w:w="80"/>
            </w:tcMar>
            <w:vAlign w:val="top"/>
          </w:tcPr>
          <w:p>
            <w:pPr>
              <w:pStyle w:val="Body A"/>
            </w:pPr>
            <w:r>
              <w:rPr>
                <w:shd w:val="nil" w:color="auto" w:fill="auto"/>
                <w:rtl w:val="0"/>
                <w:lang w:val="en-US"/>
              </w:rPr>
              <w:t>Regular PPG Meeting</w:t>
            </w:r>
          </w:p>
        </w:tc>
      </w:tr>
      <w:tr>
        <w:tblPrEx>
          <w:shd w:val="clear" w:color="auto" w:fill="ced7e7"/>
        </w:tblPrEx>
        <w:trPr>
          <w:trHeight w:val="449" w:hRule="atLeast"/>
        </w:trPr>
        <w:tc>
          <w:tcPr>
            <w:tcW w:type="dxa" w:w="1905"/>
            <w:tcBorders>
              <w:top w:val="single" w:color="7f7f7f"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it-IT"/>
              </w:rPr>
              <w:t>Facilitator:</w:t>
            </w:r>
          </w:p>
        </w:tc>
        <w:tc>
          <w:tcPr>
            <w:tcW w:type="dxa" w:w="3072"/>
            <w:tcBorders>
              <w:top w:val="single" w:color="7f7f7f"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Debbie Beirne (deputising for DO)</w:t>
            </w:r>
          </w:p>
        </w:tc>
        <w:tc>
          <w:tcPr>
            <w:tcW w:type="dxa" w:w="1730"/>
            <w:tcBorders>
              <w:top w:val="single" w:color="7f7f7f"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en-US"/>
              </w:rPr>
              <w:t>Note taker:</w:t>
            </w:r>
          </w:p>
        </w:tc>
        <w:tc>
          <w:tcPr>
            <w:tcW w:type="dxa" w:w="3183"/>
            <w:tcBorders>
              <w:top w:val="single" w:color="7f7f7f"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de-DE"/>
              </w:rPr>
              <w:t>Debbie Beirne</w:t>
            </w:r>
          </w:p>
        </w:tc>
      </w:tr>
      <w:tr>
        <w:tblPrEx>
          <w:shd w:val="clear" w:color="auto" w:fill="ced7e7"/>
        </w:tblPrEx>
        <w:trPr>
          <w:trHeight w:val="310" w:hRule="atLeast"/>
        </w:trPr>
        <w:tc>
          <w:tcPr>
            <w:tcW w:type="dxa" w:w="1905"/>
            <w:tcBorders>
              <w:top w:val="nil"/>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nl-NL"/>
              </w:rPr>
              <w:t>Timekeeper:</w:t>
            </w:r>
          </w:p>
        </w:tc>
        <w:tc>
          <w:tcPr>
            <w:tcW w:type="dxa" w:w="3072"/>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meeting timekeeper here</w:t>
            </w:r>
          </w:p>
        </w:tc>
        <w:tc>
          <w:tcPr>
            <w:tcW w:type="dxa" w:w="1730"/>
            <w:tcBorders>
              <w:top w:val="nil"/>
              <w:left w:val="nil"/>
              <w:bottom w:val="nil"/>
              <w:right w:val="nil"/>
            </w:tcBorders>
            <w:shd w:val="clear" w:color="auto" w:fill="auto"/>
            <w:tcMar>
              <w:top w:type="dxa" w:w="80"/>
              <w:left w:type="dxa" w:w="80"/>
              <w:bottom w:type="dxa" w:w="80"/>
              <w:right w:type="dxa" w:w="80"/>
            </w:tcMar>
            <w:vAlign w:val="top"/>
          </w:tcPr>
          <w:p/>
        </w:tc>
        <w:tc>
          <w:tcPr>
            <w:tcW w:type="dxa" w:w="3183"/>
            <w:tcBorders>
              <w:top w:val="nil"/>
              <w:left w:val="nil"/>
              <w:bottom w:val="nil"/>
              <w:right w:val="nil"/>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pPr>
    </w:p>
    <w:tbl>
      <w:tblPr>
        <w:tblW w:w="989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40"/>
        <w:gridCol w:w="7950"/>
      </w:tblGrid>
      <w:tr>
        <w:tblPrEx>
          <w:shd w:val="clear" w:color="auto" w:fill="ced7e7"/>
        </w:tblPrEx>
        <w:trPr>
          <w:trHeight w:val="234" w:hRule="atLeast"/>
        </w:trPr>
        <w:tc>
          <w:tcPr>
            <w:tcW w:type="dxa" w:w="1940"/>
            <w:tcBorders>
              <w:top w:val="nil"/>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nl-NL"/>
              </w:rPr>
              <w:t>Attendees:</w:t>
            </w:r>
          </w:p>
        </w:tc>
        <w:tc>
          <w:tcPr>
            <w:tcW w:type="dxa" w:w="795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Hilary Brockway: Rosemary Harris: David Harris: Debbie Beirne</w:t>
            </w:r>
          </w:p>
        </w:tc>
      </w:tr>
      <w:tr>
        <w:tblPrEx>
          <w:shd w:val="clear" w:color="auto" w:fill="ced7e7"/>
        </w:tblPrEx>
        <w:trPr>
          <w:trHeight w:val="234" w:hRule="atLeast"/>
        </w:trPr>
        <w:tc>
          <w:tcPr>
            <w:tcW w:type="dxa" w:w="1940"/>
            <w:tcBorders>
              <w:top w:val="nil"/>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fr-FR"/>
              </w:rPr>
              <w:t>Apologies:</w:t>
            </w:r>
          </w:p>
        </w:tc>
        <w:tc>
          <w:tcPr>
            <w:tcW w:type="dxa" w:w="795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Kauser Jan: Diana Oakes</w:t>
            </w:r>
          </w:p>
        </w:tc>
      </w:tr>
    </w:tbl>
    <w:p>
      <w:pPr>
        <w:pStyle w:val="Body A"/>
        <w:widowControl w:val="0"/>
        <w:ind w:left="108" w:hanging="108"/>
      </w:pPr>
    </w:p>
    <w:p>
      <w:pPr>
        <w:pStyle w:val="Body A"/>
        <w:widowControl w:val="0"/>
      </w:pPr>
    </w:p>
    <w:p>
      <w:pPr>
        <w:pStyle w:val="Heading"/>
      </w:pPr>
      <w:r>
        <w:rPr>
          <w:i w:val="0"/>
          <w:iCs w:val="0"/>
          <w:rtl w:val="0"/>
          <w:lang w:val="en-US"/>
        </w:rPr>
        <w:t>Minutes</w:t>
      </w:r>
    </w:p>
    <w:tbl>
      <w:tblPr>
        <w:tblW w:w="988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85"/>
        <w:gridCol w:w="4762"/>
        <w:gridCol w:w="1305"/>
        <w:gridCol w:w="2237"/>
      </w:tblGrid>
      <w:tr>
        <w:tblPrEx>
          <w:shd w:val="clear" w:color="auto" w:fill="ced7e7"/>
        </w:tblPrEx>
        <w:trPr>
          <w:trHeight w:val="572" w:hRule="atLeast"/>
        </w:trPr>
        <w:tc>
          <w:tcPr>
            <w:tcW w:type="dxa" w:w="1585"/>
            <w:tcBorders>
              <w:top w:val="nil"/>
              <w:left w:val="nil"/>
              <w:bottom w:val="nil"/>
              <w:right w:val="nil"/>
            </w:tcBorders>
            <w:shd w:val="clear" w:color="auto" w:fill="auto"/>
            <w:tcMar>
              <w:top w:type="dxa" w:w="80"/>
              <w:left w:type="dxa" w:w="80"/>
              <w:bottom w:type="dxa" w:w="80"/>
              <w:right w:type="dxa" w:w="80"/>
            </w:tcMar>
            <w:vAlign w:val="top"/>
          </w:tcPr>
          <w:p>
            <w:pPr>
              <w:pStyle w:val="Heading 2"/>
            </w:pPr>
            <w:r>
              <w:rPr>
                <w:sz w:val="24"/>
                <w:szCs w:val="24"/>
                <w:shd w:val="nil" w:color="auto" w:fill="auto"/>
                <w:rtl w:val="0"/>
                <w:lang w:val="en-US"/>
              </w:rPr>
              <w:t>Agenda item:</w:t>
            </w:r>
          </w:p>
        </w:tc>
        <w:tc>
          <w:tcPr>
            <w:tcW w:type="dxa" w:w="4762"/>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Minutes of last meeting accepted</w:t>
            </w:r>
          </w:p>
        </w:tc>
        <w:tc>
          <w:tcPr>
            <w:tcW w:type="dxa" w:w="1305"/>
            <w:tcBorders>
              <w:top w:val="nil"/>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en-US"/>
              </w:rPr>
              <w:t>Presenter:</w:t>
            </w:r>
          </w:p>
        </w:tc>
        <w:tc>
          <w:tcPr>
            <w:tcW w:type="dxa" w:w="2237"/>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Debbie Beirne</w:t>
            </w:r>
          </w:p>
        </w:tc>
      </w:tr>
    </w:tbl>
    <w:p>
      <w:pPr>
        <w:pStyle w:val="Heading"/>
        <w:widowControl w:val="0"/>
        <w:pBdr>
          <w:top w:val="nil"/>
          <w:left w:val="nil"/>
          <w:bottom w:val="nil"/>
          <w:right w:val="nil"/>
        </w:pBdr>
      </w:pPr>
    </w:p>
    <w:p>
      <w:pPr>
        <w:pStyle w:val="Heading"/>
        <w:widowControl w:val="0"/>
        <w:pBdr>
          <w:top w:val="nil"/>
          <w:left w:val="nil"/>
          <w:bottom w:val="nil"/>
          <w:right w:val="nil"/>
        </w:pBdr>
      </w:pPr>
    </w:p>
    <w:p>
      <w:pPr>
        <w:pStyle w:val="heading 4"/>
      </w:pPr>
      <w:r>
        <w:rPr>
          <w:rtl w:val="0"/>
          <w:lang w:val="en-US"/>
        </w:rPr>
        <w:t>Discussion:</w:t>
      </w:r>
    </w:p>
    <w:p>
      <w:pPr>
        <w:pStyle w:val="Body A"/>
        <w:rPr>
          <w:lang w:val="en-US"/>
        </w:rPr>
      </w:pPr>
      <w:r>
        <w:rPr>
          <w:rtl w:val="0"/>
          <w:lang w:val="en-US"/>
        </w:rPr>
        <w:t>Action log not reviewed at this time. Practice newsletter development covered in agenda.</w:t>
      </w:r>
    </w:p>
    <w:tbl>
      <w:tblPr>
        <w:tblW w:w="98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09"/>
        <w:gridCol w:w="2970"/>
        <w:gridCol w:w="1805"/>
      </w:tblGrid>
      <w:tr>
        <w:tblPrEx>
          <w:shd w:val="clear" w:color="auto" w:fill="4f81bd"/>
        </w:tblPrEx>
        <w:trPr>
          <w:trHeight w:val="239" w:hRule="atLeast"/>
          <w:tblHeader/>
        </w:trPr>
        <w:tc>
          <w:tcPr>
            <w:tcW w:type="dxa" w:w="5109"/>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pPr>
            <w:r>
              <w:rPr>
                <w:b w:val="1"/>
                <w:bCs w:val="1"/>
                <w:shd w:val="nil" w:color="auto" w:fill="auto"/>
                <w:rtl w:val="0"/>
                <w:lang w:val="en-US"/>
              </w:rPr>
              <w:t>Action items</w:t>
            </w:r>
          </w:p>
        </w:tc>
        <w:tc>
          <w:tcPr>
            <w:tcW w:type="dxa" w:w="2970"/>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Person responsible</w:t>
            </w:r>
          </w:p>
        </w:tc>
        <w:tc>
          <w:tcPr>
            <w:tcW w:type="dxa" w:w="1805"/>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Deadline</w:t>
            </w:r>
          </w:p>
        </w:tc>
      </w:tr>
      <w:tr>
        <w:tblPrEx>
          <w:shd w:val="clear" w:color="auto" w:fill="ced7e7"/>
        </w:tblPrEx>
        <w:trPr>
          <w:trHeight w:val="489" w:hRule="atLeast"/>
        </w:trPr>
        <w:tc>
          <w:tcPr>
            <w:tcW w:type="dxa" w:w="5109"/>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List Bullet"/>
              <w:numPr>
                <w:ilvl w:val="0"/>
                <w:numId w:val="1"/>
              </w:numPr>
              <w:rPr>
                <w:lang w:val="en-US"/>
              </w:rPr>
            </w:pPr>
            <w:r>
              <w:rPr>
                <w:shd w:val="nil" w:color="auto" w:fill="auto"/>
                <w:rtl w:val="0"/>
                <w:lang w:val="en-US"/>
              </w:rPr>
              <w:t>Enter action items here</w:t>
            </w:r>
          </w:p>
        </w:tc>
        <w:tc>
          <w:tcPr>
            <w:tcW w:type="dxa" w:w="2970"/>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2"/>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3"/>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bl>
    <w:p>
      <w:pPr>
        <w:pStyle w:val="Body A"/>
        <w:widowControl w:val="0"/>
        <w:ind w:left="108" w:hanging="108"/>
        <w:rPr>
          <w:lang w:val="en-US"/>
        </w:rPr>
      </w:pPr>
    </w:p>
    <w:p>
      <w:pPr>
        <w:pStyle w:val="Body A"/>
        <w:widowControl w:val="0"/>
      </w:pP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85"/>
        <w:gridCol w:w="4762"/>
        <w:gridCol w:w="1305"/>
        <w:gridCol w:w="2237"/>
      </w:tblGrid>
      <w:tr>
        <w:tblPrEx>
          <w:shd w:val="clear" w:color="auto" w:fill="ced7e7"/>
        </w:tblPrEx>
        <w:trPr>
          <w:trHeight w:val="567" w:hRule="atLeast"/>
        </w:trPr>
        <w:tc>
          <w:tcPr>
            <w:tcW w:type="dxa" w:w="15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z w:val="24"/>
                <w:szCs w:val="24"/>
                <w:shd w:val="nil" w:color="auto" w:fill="auto"/>
                <w:rtl w:val="0"/>
                <w:lang w:val="en-US"/>
              </w:rPr>
              <w:t>Agenda item:</w:t>
            </w:r>
          </w:p>
        </w:tc>
        <w:tc>
          <w:tcPr>
            <w:tcW w:type="dxa" w:w="476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Practice Newsletter development</w:t>
            </w:r>
          </w:p>
        </w:tc>
        <w:tc>
          <w:tcPr>
            <w:tcW w:type="dxa" w:w="130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en-US"/>
              </w:rPr>
              <w:t>Presenter:</w:t>
            </w:r>
          </w:p>
        </w:tc>
        <w:tc>
          <w:tcPr>
            <w:tcW w:type="dxa" w:w="223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DB</w:t>
            </w:r>
          </w:p>
        </w:tc>
      </w:tr>
    </w:tbl>
    <w:p>
      <w:pPr>
        <w:pStyle w:val="Body A"/>
        <w:widowControl w:val="0"/>
        <w:ind w:left="108" w:hanging="108"/>
      </w:pPr>
    </w:p>
    <w:p>
      <w:pPr>
        <w:pStyle w:val="Body A"/>
        <w:widowControl w:val="0"/>
      </w:pPr>
    </w:p>
    <w:p>
      <w:pPr>
        <w:pStyle w:val="heading 4"/>
      </w:pPr>
      <w:r>
        <w:rPr>
          <w:rtl w:val="0"/>
          <w:lang w:val="en-US"/>
        </w:rPr>
        <w:t>Discussion:</w:t>
      </w:r>
    </w:p>
    <w:p>
      <w:pPr>
        <w:pStyle w:val="Body A"/>
        <w:rPr>
          <w:lang w:val="en-US"/>
        </w:rPr>
      </w:pPr>
      <w:r>
        <w:rPr>
          <w:rtl w:val="0"/>
          <w:lang w:val="en-US"/>
        </w:rPr>
        <w:t>This work is ongoing. Diana Oakes has expertise in this area and has almost completed the necessary formatting to make the deign accessible and compliant with best practice. However, she has been extremely busy with personal challenges around securing a new job following her redundancy; and health related matters that is impacting on her time and energy levels. We are very grateful for her experience and help in creating this document following Kauser</w:t>
      </w:r>
      <w:r>
        <w:rPr>
          <w:rtl w:val="0"/>
          <w:lang w:val="en-US"/>
        </w:rPr>
        <w:t>’</w:t>
      </w:r>
      <w:r>
        <w:rPr>
          <w:rtl w:val="0"/>
          <w:lang w:val="en-US"/>
        </w:rPr>
        <w:t>s initial input and will get this over the line in due course.</w:t>
      </w:r>
    </w:p>
    <w:p>
      <w:pPr>
        <w:pStyle w:val="Body A"/>
      </w:pPr>
    </w:p>
    <w:tbl>
      <w:tblPr>
        <w:tblW w:w="98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09"/>
        <w:gridCol w:w="2970"/>
        <w:gridCol w:w="1805"/>
      </w:tblGrid>
      <w:tr>
        <w:tblPrEx>
          <w:shd w:val="clear" w:color="auto" w:fill="4f81bd"/>
        </w:tblPrEx>
        <w:trPr>
          <w:trHeight w:val="239" w:hRule="atLeast"/>
          <w:tblHeader/>
        </w:trPr>
        <w:tc>
          <w:tcPr>
            <w:tcW w:type="dxa" w:w="5109"/>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pPr>
            <w:r>
              <w:rPr>
                <w:b w:val="1"/>
                <w:bCs w:val="1"/>
                <w:shd w:val="nil" w:color="auto" w:fill="auto"/>
                <w:rtl w:val="0"/>
                <w:lang w:val="en-US"/>
              </w:rPr>
              <w:t>Action items</w:t>
            </w:r>
          </w:p>
        </w:tc>
        <w:tc>
          <w:tcPr>
            <w:tcW w:type="dxa" w:w="2970"/>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Person responsible</w:t>
            </w:r>
          </w:p>
        </w:tc>
        <w:tc>
          <w:tcPr>
            <w:tcW w:type="dxa" w:w="1805"/>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Deadline</w:t>
            </w:r>
          </w:p>
        </w:tc>
      </w:tr>
      <w:tr>
        <w:tblPrEx>
          <w:shd w:val="clear" w:color="auto" w:fill="ced7e7"/>
        </w:tblPrEx>
        <w:trPr>
          <w:trHeight w:val="489" w:hRule="atLeast"/>
        </w:trPr>
        <w:tc>
          <w:tcPr>
            <w:tcW w:type="dxa" w:w="5109"/>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List Bullet"/>
              <w:numPr>
                <w:ilvl w:val="0"/>
                <w:numId w:val="4"/>
              </w:numPr>
              <w:rPr>
                <w:lang w:val="en-US"/>
              </w:rPr>
            </w:pPr>
            <w:r>
              <w:rPr>
                <w:shd w:val="nil" w:color="auto" w:fill="auto"/>
                <w:rtl w:val="0"/>
                <w:lang w:val="en-US"/>
              </w:rPr>
              <w:t>DO to update on progress and circulate once complete and reviewed by HB</w:t>
            </w:r>
          </w:p>
        </w:tc>
        <w:tc>
          <w:tcPr>
            <w:tcW w:type="dxa" w:w="2970"/>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DO/HB</w:t>
            </w:r>
          </w:p>
        </w:tc>
        <w:tc>
          <w:tcPr>
            <w:tcW w:type="dxa" w:w="1805"/>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5"/>
              </w:numPr>
              <w:rPr>
                <w:lang w:val="en-US"/>
              </w:rPr>
            </w:pPr>
            <w:r>
              <w:rPr>
                <w:shd w:val="nil" w:color="auto" w:fill="auto"/>
                <w:rtl w:val="0"/>
                <w:lang w:val="en-US"/>
              </w:rPr>
              <w:t>PPG to consider items to include in the PPG page of the newsletter</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PPG group</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6"/>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bl>
    <w:p>
      <w:pPr>
        <w:pStyle w:val="Body A"/>
        <w:widowControl w:val="0"/>
        <w:ind w:left="108" w:hanging="108"/>
      </w:pPr>
    </w:p>
    <w:p>
      <w:pPr>
        <w:pStyle w:val="Body A"/>
        <w:widowControl w:val="0"/>
      </w:pP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85"/>
        <w:gridCol w:w="4762"/>
        <w:gridCol w:w="1305"/>
        <w:gridCol w:w="2237"/>
      </w:tblGrid>
      <w:tr>
        <w:tblPrEx>
          <w:shd w:val="clear" w:color="auto" w:fill="ced7e7"/>
        </w:tblPrEx>
        <w:trPr>
          <w:trHeight w:val="567" w:hRule="atLeast"/>
        </w:trPr>
        <w:tc>
          <w:tcPr>
            <w:tcW w:type="dxa" w:w="15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z w:val="24"/>
                <w:szCs w:val="24"/>
                <w:shd w:val="nil" w:color="auto" w:fill="auto"/>
                <w:rtl w:val="0"/>
                <w:lang w:val="en-US"/>
              </w:rPr>
              <w:t>Agenda item:</w:t>
            </w:r>
          </w:p>
        </w:tc>
        <w:tc>
          <w:tcPr>
            <w:tcW w:type="dxa" w:w="476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Practice Manager update</w:t>
            </w:r>
          </w:p>
        </w:tc>
        <w:tc>
          <w:tcPr>
            <w:tcW w:type="dxa" w:w="130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en-US"/>
              </w:rPr>
              <w:t>Presenter:</w:t>
            </w:r>
          </w:p>
        </w:tc>
        <w:tc>
          <w:tcPr>
            <w:tcW w:type="dxa" w:w="223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presenter here</w:t>
            </w:r>
          </w:p>
        </w:tc>
      </w:tr>
    </w:tbl>
    <w:p>
      <w:pPr>
        <w:pStyle w:val="Body A"/>
        <w:widowControl w:val="0"/>
        <w:ind w:left="108" w:hanging="108"/>
      </w:pPr>
    </w:p>
    <w:p>
      <w:pPr>
        <w:pStyle w:val="Body A"/>
        <w:widowControl w:val="0"/>
      </w:pPr>
    </w:p>
    <w:p>
      <w:pPr>
        <w:pStyle w:val="heading 4"/>
      </w:pPr>
      <w:r>
        <w:rPr>
          <w:rtl w:val="0"/>
          <w:lang w:val="en-US"/>
        </w:rPr>
        <w:t>Discussion:</w:t>
      </w:r>
    </w:p>
    <w:p>
      <w:pPr>
        <w:pStyle w:val="Body A"/>
      </w:pPr>
    </w:p>
    <w:p>
      <w:pPr>
        <w:pStyle w:val="Body A"/>
        <w:rPr>
          <w:lang w:val="en-US"/>
        </w:rPr>
      </w:pPr>
      <w:r>
        <w:rPr>
          <w:rtl w:val="0"/>
          <w:lang w:val="en-US"/>
        </w:rPr>
        <w:t>Summary update 1 page document circulated at the meeting and will be appended to these minutes.</w:t>
      </w:r>
    </w:p>
    <w:p>
      <w:pPr>
        <w:pStyle w:val="Body A"/>
        <w:rPr>
          <w:lang w:val="en-US"/>
        </w:rPr>
      </w:pPr>
      <w:r>
        <w:rPr>
          <w:rtl w:val="0"/>
          <w:lang w:val="en-US"/>
        </w:rPr>
        <w:t>This includes recent staffing changes.</w:t>
      </w:r>
    </w:p>
    <w:p>
      <w:pPr>
        <w:pStyle w:val="Body A"/>
        <w:rPr>
          <w:lang w:val="en-US"/>
        </w:rPr>
      </w:pPr>
      <w:r>
        <w:rPr>
          <w:rtl w:val="0"/>
          <w:lang w:val="en-US"/>
        </w:rPr>
        <w:t>Trainee GP - Dr Olekan Adewammi currently with the practice for 6 months (Aug -Jan )</w:t>
      </w:r>
    </w:p>
    <w:p>
      <w:pPr>
        <w:pStyle w:val="Body A"/>
        <w:rPr>
          <w:lang w:val="en-US"/>
        </w:rPr>
      </w:pPr>
      <w:r>
        <w:rPr>
          <w:rtl w:val="0"/>
          <w:lang w:val="en-US"/>
        </w:rPr>
        <w:t>The practice will be hosting 1st, 2nd and 3rd year medical students over the next 6 months (Oct 2025 - May 2026)</w:t>
      </w:r>
    </w:p>
    <w:p>
      <w:pPr>
        <w:pStyle w:val="Body A"/>
        <w:rPr>
          <w:lang w:val="en-US"/>
        </w:rPr>
      </w:pPr>
      <w:r>
        <w:rPr>
          <w:rtl w:val="0"/>
          <w:lang w:val="en-US"/>
        </w:rPr>
        <w:t>The 1st and 2nd year students will be working in an observer capacity with patient consultations. 3rd year students will be able to see some patients to develop history taking and communication skills under the supervision of practice clinicians as clinically appropriate.</w:t>
      </w:r>
    </w:p>
    <w:p>
      <w:pPr>
        <w:pStyle w:val="Body A"/>
      </w:pPr>
    </w:p>
    <w:p>
      <w:pPr>
        <w:pStyle w:val="Body A"/>
        <w:rPr>
          <w:lang w:val="en-US"/>
        </w:rPr>
      </w:pPr>
      <w:r>
        <w:rPr>
          <w:rtl w:val="0"/>
          <w:lang w:val="en-US"/>
        </w:rPr>
        <w:t xml:space="preserve">The automated annotation software </w:t>
      </w:r>
      <w:r>
        <w:rPr>
          <w:b w:val="1"/>
          <w:bCs w:val="1"/>
          <w:rtl w:val="0"/>
          <w:lang w:val="en-US"/>
        </w:rPr>
        <w:t xml:space="preserve">Heidi </w:t>
      </w:r>
      <w:r>
        <w:rPr>
          <w:rtl w:val="0"/>
          <w:lang w:val="en-US"/>
        </w:rPr>
        <w:t>was trialed at NLMP and has been in use by some of the PCN staff for some months, including one of the GPs who is currently working at NLMP. It has proved very useful and will progress to broader roll out in the practice from Oct 2025. One of our PPG group in attendance at the meeting commented positively on their experience of this and how helpful and comprehensive the resultant consultation letter on their NHS record was. Some of the associate practice professionals (Nurses/Pharmacists etc) have expressed interest in using the system.</w:t>
      </w:r>
    </w:p>
    <w:p>
      <w:pPr>
        <w:pStyle w:val="Body A"/>
        <w:rPr>
          <w:lang w:val="en-US"/>
        </w:rPr>
      </w:pPr>
      <w:r>
        <w:rPr>
          <w:rtl w:val="0"/>
          <w:lang w:val="en-US"/>
        </w:rPr>
        <w:t>A message will be sent to all patients informing them of the use of Heidi at the practice. Verbal consent should be taken at each consultation.</w:t>
      </w:r>
    </w:p>
    <w:p>
      <w:pPr>
        <w:pStyle w:val="Body A"/>
      </w:pPr>
    </w:p>
    <w:p>
      <w:pPr>
        <w:pStyle w:val="Body A"/>
        <w:rPr>
          <w:lang w:val="en-US"/>
        </w:rPr>
      </w:pPr>
      <w:r>
        <w:rPr>
          <w:rtl w:val="0"/>
          <w:lang w:val="en-US"/>
        </w:rPr>
        <w:t>TV screens - One of the PPG group (MJ) submitted some feedback on the location of the TV screen/content and audibility/accessibility. This was fed back to HB who will review the email feedback. The current screen height is based on general height accessibility and health and safety. She will check with the suppliers of the software used to see if font size/or silent text format are feasible.</w:t>
      </w:r>
    </w:p>
    <w:p>
      <w:pPr>
        <w:pStyle w:val="Body A"/>
      </w:pPr>
    </w:p>
    <w:p>
      <w:pPr>
        <w:pStyle w:val="Body A"/>
      </w:pPr>
    </w:p>
    <w:tbl>
      <w:tblPr>
        <w:tblW w:w="98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09"/>
        <w:gridCol w:w="2970"/>
        <w:gridCol w:w="1805"/>
      </w:tblGrid>
      <w:tr>
        <w:tblPrEx>
          <w:shd w:val="clear" w:color="auto" w:fill="4f81bd"/>
        </w:tblPrEx>
        <w:trPr>
          <w:trHeight w:val="239" w:hRule="atLeast"/>
          <w:tblHeader/>
        </w:trPr>
        <w:tc>
          <w:tcPr>
            <w:tcW w:type="dxa" w:w="5109"/>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pPr>
            <w:r>
              <w:rPr>
                <w:b w:val="1"/>
                <w:bCs w:val="1"/>
                <w:shd w:val="nil" w:color="auto" w:fill="auto"/>
                <w:rtl w:val="0"/>
                <w:lang w:val="en-US"/>
              </w:rPr>
              <w:t>Action items</w:t>
            </w:r>
          </w:p>
        </w:tc>
        <w:tc>
          <w:tcPr>
            <w:tcW w:type="dxa" w:w="2970"/>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Person responsible</w:t>
            </w:r>
          </w:p>
        </w:tc>
        <w:tc>
          <w:tcPr>
            <w:tcW w:type="dxa" w:w="1805"/>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Deadline</w:t>
            </w:r>
          </w:p>
        </w:tc>
      </w:tr>
      <w:tr>
        <w:tblPrEx>
          <w:shd w:val="clear" w:color="auto" w:fill="ced7e7"/>
        </w:tblPrEx>
        <w:trPr>
          <w:trHeight w:val="269" w:hRule="atLeast"/>
        </w:trPr>
        <w:tc>
          <w:tcPr>
            <w:tcW w:type="dxa" w:w="5109"/>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List Bullet"/>
              <w:numPr>
                <w:ilvl w:val="0"/>
                <w:numId w:val="7"/>
              </w:numPr>
              <w:rPr>
                <w:lang w:val="en-US"/>
              </w:rPr>
            </w:pPr>
            <w:r>
              <w:rPr>
                <w:shd w:val="nil" w:color="auto" w:fill="auto"/>
                <w:rtl w:val="0"/>
                <w:lang w:val="en-US"/>
              </w:rPr>
              <w:t>Message to go out to all patients</w:t>
            </w:r>
          </w:p>
        </w:tc>
        <w:tc>
          <w:tcPr>
            <w:tcW w:type="dxa" w:w="2970"/>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HB</w:t>
            </w:r>
          </w:p>
        </w:tc>
        <w:tc>
          <w:tcPr>
            <w:tcW w:type="dxa" w:w="1805"/>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Oct 2025</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8"/>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9"/>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bl>
    <w:p>
      <w:pPr>
        <w:pStyle w:val="Body A"/>
        <w:widowControl w:val="0"/>
        <w:ind w:left="108" w:hanging="108"/>
      </w:pPr>
    </w:p>
    <w:p>
      <w:pPr>
        <w:pStyle w:val="Body A"/>
        <w:widowControl w:val="0"/>
      </w:pPr>
    </w:p>
    <w:tbl>
      <w:tblPr>
        <w:tblW w:w="935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30"/>
        <w:gridCol w:w="4432"/>
        <w:gridCol w:w="1275"/>
        <w:gridCol w:w="2122"/>
      </w:tblGrid>
      <w:tr>
        <w:tblPrEx>
          <w:shd w:val="clear" w:color="auto" w:fill="ced7e7"/>
        </w:tblPrEx>
        <w:trPr>
          <w:trHeight w:val="572" w:hRule="atLeast"/>
        </w:trPr>
        <w:tc>
          <w:tcPr>
            <w:tcW w:type="dxa" w:w="1530"/>
            <w:tcBorders>
              <w:top w:val="nil"/>
              <w:left w:val="nil"/>
              <w:bottom w:val="nil"/>
              <w:right w:val="nil"/>
            </w:tcBorders>
            <w:shd w:val="clear" w:color="auto" w:fill="auto"/>
            <w:tcMar>
              <w:top w:type="dxa" w:w="80"/>
              <w:left w:type="dxa" w:w="80"/>
              <w:bottom w:type="dxa" w:w="80"/>
              <w:right w:type="dxa" w:w="80"/>
            </w:tcMar>
            <w:vAlign w:val="top"/>
          </w:tcPr>
          <w:p>
            <w:pPr>
              <w:pStyle w:val="Heading 2"/>
            </w:pPr>
            <w:r>
              <w:rPr>
                <w:sz w:val="24"/>
                <w:szCs w:val="24"/>
                <w:shd w:val="nil" w:color="auto" w:fill="auto"/>
                <w:rtl w:val="0"/>
                <w:lang w:val="en-US"/>
              </w:rPr>
              <w:t>Agenda item:</w:t>
            </w:r>
          </w:p>
        </w:tc>
        <w:tc>
          <w:tcPr>
            <w:tcW w:type="dxa" w:w="4432"/>
            <w:tcBorders>
              <w:top w:val="nil"/>
              <w:left w:val="nil"/>
              <w:bottom w:val="nil"/>
              <w:right w:val="nil"/>
            </w:tcBorders>
            <w:shd w:val="clear" w:color="auto" w:fill="auto"/>
            <w:tcMar>
              <w:top w:type="dxa" w:w="80"/>
              <w:left w:type="dxa" w:w="80"/>
              <w:bottom w:type="dxa" w:w="80"/>
              <w:right w:type="dxa" w:w="80"/>
            </w:tcMar>
            <w:vAlign w:val="top"/>
          </w:tcPr>
          <w:p>
            <w:pPr>
              <w:pStyle w:val="Body"/>
              <w:spacing w:before="80" w:after="80"/>
            </w:pPr>
            <w:r>
              <w:rPr>
                <w:rFonts w:ascii="Arial" w:hAnsi="Arial"/>
                <w:sz w:val="19"/>
                <w:szCs w:val="19"/>
                <w:shd w:val="nil" w:color="auto" w:fill="auto"/>
                <w:rtl w:val="0"/>
                <w:lang w:val="en-US"/>
                <w14:textOutline w14:w="12700" w14:cap="flat">
                  <w14:noFill/>
                  <w14:miter w14:lim="400000"/>
                </w14:textOutline>
              </w:rPr>
              <w:t>Update on GP contract from 1st Oct.</w:t>
            </w:r>
          </w:p>
        </w:tc>
        <w:tc>
          <w:tcPr>
            <w:tcW w:type="dxa" w:w="1275"/>
            <w:tcBorders>
              <w:top w:val="nil"/>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en-US"/>
              </w:rPr>
              <w:t>Presenter:</w:t>
            </w:r>
          </w:p>
        </w:tc>
        <w:tc>
          <w:tcPr>
            <w:tcW w:type="dxa" w:w="2122"/>
            <w:tcBorders>
              <w:top w:val="nil"/>
              <w:left w:val="nil"/>
              <w:bottom w:val="nil"/>
              <w:right w:val="nil"/>
            </w:tcBorders>
            <w:shd w:val="clear" w:color="auto" w:fill="auto"/>
            <w:tcMar>
              <w:top w:type="dxa" w:w="80"/>
              <w:left w:type="dxa" w:w="80"/>
              <w:bottom w:type="dxa" w:w="80"/>
              <w:right w:type="dxa" w:w="80"/>
            </w:tcMar>
            <w:vAlign w:val="top"/>
          </w:tcPr>
          <w:p>
            <w:pPr>
              <w:pStyle w:val="Body"/>
              <w:spacing w:before="80" w:after="80"/>
            </w:pPr>
            <w:r>
              <w:rPr>
                <w:rFonts w:ascii="Arial" w:hAnsi="Arial"/>
                <w:sz w:val="19"/>
                <w:szCs w:val="19"/>
                <w:shd w:val="nil" w:color="auto" w:fill="auto"/>
                <w:rtl w:val="0"/>
                <w:lang w:val="en-US"/>
                <w14:textOutline w14:w="12700" w14:cap="flat">
                  <w14:noFill/>
                  <w14:miter w14:lim="400000"/>
                </w14:textOutline>
              </w:rPr>
              <w:t>HB</w:t>
            </w:r>
          </w:p>
        </w:tc>
      </w:tr>
    </w:tbl>
    <w:p>
      <w:pPr>
        <w:pStyle w:val="Body A"/>
        <w:widowControl w:val="0"/>
        <w:ind w:left="108" w:hanging="108"/>
      </w:pPr>
    </w:p>
    <w:p>
      <w:pPr>
        <w:pStyle w:val="Body A"/>
        <w:widowControl w:val="0"/>
      </w:pPr>
    </w:p>
    <w:p>
      <w:pPr>
        <w:pStyle w:val="heading 4"/>
      </w:pPr>
      <w:r>
        <w:rPr>
          <w:rtl w:val="0"/>
          <w:lang w:val="en-US"/>
        </w:rPr>
        <w:t>Discussion:</w:t>
      </w:r>
    </w:p>
    <w:p>
      <w:pPr>
        <w:pStyle w:val="heading 4"/>
        <w:rPr>
          <w:b w:val="0"/>
          <w:bCs w:val="0"/>
        </w:rPr>
      </w:pPr>
      <w:r>
        <w:rPr>
          <w:rtl w:val="0"/>
          <w:lang w:val="en-US"/>
        </w:rPr>
        <w:t xml:space="preserve">NHS England </w:t>
      </w:r>
      <w:r>
        <w:rPr>
          <w:b w:val="0"/>
          <w:bCs w:val="0"/>
          <w:rtl w:val="0"/>
          <w:lang w:val="en-US"/>
        </w:rPr>
        <w:t>Document untitled</w:t>
      </w:r>
      <w:r>
        <w:rPr>
          <w:rtl w:val="0"/>
          <w:lang w:val="en-US"/>
        </w:rPr>
        <w:t xml:space="preserve"> </w:t>
      </w:r>
      <w:r>
        <w:rPr>
          <w:b w:val="0"/>
          <w:bCs w:val="0"/>
          <w:rtl w:val="0"/>
          <w:lang w:val="en-US"/>
        </w:rPr>
        <w:t>“</w:t>
      </w:r>
      <w:r>
        <w:rPr>
          <w:b w:val="0"/>
          <w:bCs w:val="0"/>
          <w:rtl w:val="0"/>
          <w:lang w:val="en-US"/>
        </w:rPr>
        <w:t>You and your general practice - English</w:t>
      </w:r>
      <w:r>
        <w:rPr>
          <w:b w:val="0"/>
          <w:bCs w:val="0"/>
          <w:rtl w:val="0"/>
          <w:lang w:val="en-US"/>
        </w:rPr>
        <w:t xml:space="preserve">” </w:t>
      </w:r>
      <w:r>
        <w:rPr>
          <w:b w:val="0"/>
          <w:bCs w:val="0"/>
          <w:rtl w:val="0"/>
          <w:lang w:val="en-US"/>
        </w:rPr>
        <w:t>was tabled and will be appended to these minutes. A link to this document has been added to the practice website. This sets out the requirement of all GP practices in England regarding GP access and timelines.</w:t>
      </w:r>
    </w:p>
    <w:p>
      <w:pPr>
        <w:pStyle w:val="heading 4"/>
        <w:rPr>
          <w:b w:val="0"/>
          <w:bCs w:val="0"/>
        </w:rPr>
      </w:pPr>
      <w:r>
        <w:rPr>
          <w:b w:val="0"/>
          <w:bCs w:val="0"/>
          <w:rtl w:val="0"/>
          <w:lang w:val="en-US"/>
        </w:rPr>
        <w:t>Firstly, practices will be required to be open for non-urgent and routine requests from 08.00 to 6.30 PM (visits/phone calls/online via PATCHES)</w:t>
      </w:r>
    </w:p>
    <w:p>
      <w:pPr>
        <w:pStyle w:val="heading 4"/>
        <w:rPr>
          <w:b w:val="0"/>
          <w:bCs w:val="0"/>
        </w:rPr>
      </w:pPr>
      <w:r>
        <w:rPr>
          <w:b w:val="0"/>
          <w:bCs w:val="0"/>
          <w:rtl w:val="0"/>
          <w:lang w:val="en-US"/>
        </w:rPr>
        <w:t xml:space="preserve">NLMP currently operates from 08.00 - 6.00pm and will be undertaking a consultation process with staff regarding the need to cover a further 30 minutes to the working day. </w:t>
      </w:r>
    </w:p>
    <w:p>
      <w:pPr>
        <w:pStyle w:val="heading 4"/>
        <w:rPr>
          <w:b w:val="0"/>
          <w:bCs w:val="0"/>
        </w:rPr>
      </w:pPr>
      <w:r>
        <w:rPr>
          <w:b w:val="0"/>
          <w:bCs w:val="0"/>
          <w:rtl w:val="0"/>
          <w:lang w:val="en-US"/>
        </w:rPr>
        <w:t>There are concerns from the practice around safety in assessing patient need via its triage system after 12pm and the resource this will require of the GPs in particular / impact on availability for other work. The practice will finalise how online requests will be managed and how this will be communicated to patients.</w:t>
      </w:r>
    </w:p>
    <w:p>
      <w:pPr>
        <w:pStyle w:val="heading 4"/>
        <w:rPr>
          <w:b w:val="0"/>
          <w:bCs w:val="0"/>
        </w:rPr>
      </w:pPr>
      <w:r>
        <w:rPr>
          <w:b w:val="0"/>
          <w:bCs w:val="0"/>
          <w:rtl w:val="0"/>
          <w:lang w:val="en-US"/>
        </w:rPr>
        <w:t>PATCHES system has additional functionality that will be enabled by our practice to help detect if a request is routine or urgent.</w:t>
      </w:r>
    </w:p>
    <w:p>
      <w:pPr>
        <w:pStyle w:val="Body A"/>
        <w:rPr>
          <w:lang w:val="en-US"/>
        </w:rPr>
      </w:pPr>
      <w:r>
        <w:rPr>
          <w:rtl w:val="0"/>
          <w:lang w:val="en-US"/>
        </w:rPr>
        <w:t>The practice has already actioned another of the GP contract requirements which is to activate a system called GP Connect - which links with other providers e.g. Community Pharmacy</w:t>
      </w:r>
    </w:p>
    <w:p>
      <w:pPr>
        <w:pStyle w:val="heading 4"/>
        <w:rPr>
          <w:b w:val="0"/>
          <w:bCs w:val="0"/>
        </w:rPr>
      </w:pPr>
      <w:r>
        <w:rPr>
          <w:b w:val="0"/>
          <w:bCs w:val="0"/>
          <w:rtl w:val="0"/>
          <w:lang w:val="en-US"/>
        </w:rPr>
        <w:t>Flu/Covid Jab session scheduled for 9th Oct 1.30 onwards. The practice would appreciate some help and DB/DO have volunteered to assist. The eligibility criteria for Covid jabs with year is: Patients over 75 yrs, or if significantly immunocompromised only.</w:t>
      </w:r>
    </w:p>
    <w:p>
      <w:pPr>
        <w:pStyle w:val="heading 4"/>
        <w:rPr>
          <w:b w:val="0"/>
          <w:bCs w:val="0"/>
        </w:rPr>
      </w:pPr>
      <w:r>
        <w:rPr>
          <w:b w:val="0"/>
          <w:bCs w:val="0"/>
          <w:rtl w:val="0"/>
          <w:lang w:val="en-US"/>
        </w:rPr>
        <w:t>For the larger clinic on the 9</w:t>
      </w:r>
      <w:r>
        <w:rPr>
          <w:b w:val="0"/>
          <w:bCs w:val="0"/>
          <w:vertAlign w:val="superscript"/>
          <w:rtl w:val="0"/>
          <w:lang w:val="en-US"/>
        </w:rPr>
        <w:t>th</w:t>
      </w:r>
      <w:r>
        <w:rPr>
          <w:b w:val="0"/>
          <w:bCs w:val="0"/>
          <w:rtl w:val="0"/>
          <w:lang w:val="en-US"/>
        </w:rPr>
        <w:t xml:space="preserve"> there will be separate queues for flu or combined jabs and no paperwork or check-in to complete at reception to ease flow of patients and improve throughput.</w:t>
      </w:r>
    </w:p>
    <w:p>
      <w:pPr>
        <w:pStyle w:val="Body A"/>
      </w:pPr>
    </w:p>
    <w:tbl>
      <w:tblPr>
        <w:tblW w:w="98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09"/>
        <w:gridCol w:w="2970"/>
        <w:gridCol w:w="1805"/>
      </w:tblGrid>
      <w:tr>
        <w:tblPrEx>
          <w:shd w:val="clear" w:color="auto" w:fill="4f81bd"/>
        </w:tblPrEx>
        <w:trPr>
          <w:trHeight w:val="239" w:hRule="atLeast"/>
          <w:tblHeader/>
        </w:trPr>
        <w:tc>
          <w:tcPr>
            <w:tcW w:type="dxa" w:w="5109"/>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pPr>
            <w:r>
              <w:rPr>
                <w:b w:val="1"/>
                <w:bCs w:val="1"/>
                <w:shd w:val="nil" w:color="auto" w:fill="auto"/>
                <w:rtl w:val="0"/>
                <w:lang w:val="en-US"/>
              </w:rPr>
              <w:t>Action items</w:t>
            </w:r>
          </w:p>
        </w:tc>
        <w:tc>
          <w:tcPr>
            <w:tcW w:type="dxa" w:w="2970"/>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Person responsible</w:t>
            </w:r>
          </w:p>
        </w:tc>
        <w:tc>
          <w:tcPr>
            <w:tcW w:type="dxa" w:w="1805"/>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Deadline</w:t>
            </w:r>
          </w:p>
        </w:tc>
      </w:tr>
      <w:tr>
        <w:tblPrEx>
          <w:shd w:val="clear" w:color="auto" w:fill="ced7e7"/>
        </w:tblPrEx>
        <w:trPr>
          <w:trHeight w:val="489" w:hRule="atLeast"/>
        </w:trPr>
        <w:tc>
          <w:tcPr>
            <w:tcW w:type="dxa" w:w="5109"/>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List Bullet"/>
              <w:numPr>
                <w:ilvl w:val="0"/>
                <w:numId w:val="10"/>
              </w:numPr>
              <w:rPr>
                <w:lang w:val="en-US"/>
              </w:rPr>
            </w:pPr>
            <w:r>
              <w:rPr>
                <w:shd w:val="nil" w:color="auto" w:fill="auto"/>
                <w:rtl w:val="0"/>
                <w:lang w:val="en-US"/>
              </w:rPr>
              <w:t>Further updates at the next meeting on progress in implementation of the GP contract requirements</w:t>
            </w:r>
          </w:p>
        </w:tc>
        <w:tc>
          <w:tcPr>
            <w:tcW w:type="dxa" w:w="2970"/>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w:spacing w:before="80" w:after="80"/>
            </w:pPr>
            <w:r>
              <w:rPr>
                <w:rFonts w:ascii="Arial" w:hAnsi="Arial"/>
                <w:sz w:val="19"/>
                <w:szCs w:val="19"/>
                <w:shd w:val="nil" w:color="auto" w:fill="auto"/>
                <w:rtl w:val="0"/>
                <w:lang w:val="en-US"/>
                <w14:textOutline w14:w="12700" w14:cap="flat">
                  <w14:noFill/>
                  <w14:miter w14:lim="400000"/>
                </w14:textOutline>
              </w:rPr>
              <w:t>HB</w:t>
            </w:r>
          </w:p>
        </w:tc>
        <w:tc>
          <w:tcPr>
            <w:tcW w:type="dxa" w:w="1805"/>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60"/>
              </w:tabs>
              <w:spacing w:before="80" w:after="80"/>
            </w:pPr>
            <w:r>
              <w:rPr>
                <w:rFonts w:ascii="Arial" w:hAnsi="Arial"/>
                <w:sz w:val="19"/>
                <w:szCs w:val="19"/>
                <w:shd w:val="nil" w:color="auto" w:fill="auto"/>
                <w:rtl w:val="0"/>
                <w:lang w:val="en-US"/>
                <w14:textOutline w14:w="12700" w14:cap="flat">
                  <w14:noFill/>
                  <w14:miter w14:lim="400000"/>
                </w14:textOutline>
              </w:rPr>
              <w:t xml:space="preserve">PPG to assist with patient messaging and comms as required </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DO and PPG group</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11"/>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bl>
    <w:p>
      <w:pPr>
        <w:pStyle w:val="Body A"/>
        <w:widowControl w:val="0"/>
        <w:ind w:left="108" w:hanging="108"/>
      </w:pPr>
    </w:p>
    <w:p>
      <w:pPr>
        <w:pStyle w:val="Body A"/>
        <w:widowControl w:val="0"/>
      </w:pP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85"/>
        <w:gridCol w:w="4762"/>
        <w:gridCol w:w="1305"/>
        <w:gridCol w:w="2237"/>
      </w:tblGrid>
      <w:tr>
        <w:tblPrEx>
          <w:shd w:val="clear" w:color="auto" w:fill="ced7e7"/>
        </w:tblPrEx>
        <w:trPr>
          <w:trHeight w:val="567" w:hRule="atLeast"/>
        </w:trPr>
        <w:tc>
          <w:tcPr>
            <w:tcW w:type="dxa" w:w="15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z w:val="24"/>
                <w:szCs w:val="24"/>
                <w:shd w:val="nil" w:color="auto" w:fill="auto"/>
                <w:rtl w:val="0"/>
                <w:lang w:val="en-US"/>
              </w:rPr>
              <w:t>Agenda item:</w:t>
            </w:r>
          </w:p>
        </w:tc>
        <w:tc>
          <w:tcPr>
            <w:tcW w:type="dxa" w:w="476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North Leeds Stoma Group</w:t>
            </w:r>
          </w:p>
        </w:tc>
        <w:tc>
          <w:tcPr>
            <w:tcW w:type="dxa" w:w="130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Heading 2"/>
            </w:pPr>
            <w:r>
              <w:rPr>
                <w:shd w:val="nil" w:color="auto" w:fill="auto"/>
                <w:rtl w:val="0"/>
                <w:lang w:val="en-US"/>
              </w:rPr>
              <w:t>Presenter:</w:t>
            </w:r>
          </w:p>
        </w:tc>
        <w:tc>
          <w:tcPr>
            <w:tcW w:type="dxa" w:w="223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Rosemary Harris</w:t>
            </w:r>
          </w:p>
        </w:tc>
      </w:tr>
    </w:tbl>
    <w:p>
      <w:pPr>
        <w:pStyle w:val="Body A"/>
        <w:widowControl w:val="0"/>
        <w:ind w:left="108" w:hanging="108"/>
      </w:pPr>
    </w:p>
    <w:p>
      <w:pPr>
        <w:pStyle w:val="Body A"/>
        <w:widowControl w:val="0"/>
      </w:pPr>
    </w:p>
    <w:p>
      <w:pPr>
        <w:pStyle w:val="heading 4"/>
      </w:pPr>
      <w:r>
        <w:rPr>
          <w:rtl w:val="0"/>
          <w:lang w:val="en-US"/>
        </w:rPr>
        <w:t>Discussion:</w:t>
      </w:r>
    </w:p>
    <w:p>
      <w:pPr>
        <w:pStyle w:val="Body A"/>
        <w:rPr>
          <w:lang w:val="en-US"/>
        </w:rPr>
      </w:pPr>
      <w:r>
        <w:rPr>
          <w:rtl w:val="0"/>
          <w:lang w:val="en-US"/>
        </w:rPr>
        <w:t>The group - initiated by RH in the Spring of 2025 is proving very helpful in offering peer support to patients living with and adjusting to life with a stoma. RH has had some very positive feedback from participants and demonstrated how valuable a resource this is. The only other group in south Leeds has now closed so the NL group will assess but be open to approaches from people outside North Leeds as feasible. HB confirmed this was fine from a practice perspective.</w:t>
      </w:r>
    </w:p>
    <w:p>
      <w:pPr>
        <w:pStyle w:val="Body A"/>
      </w:pPr>
    </w:p>
    <w:tbl>
      <w:tblPr>
        <w:tblW w:w="98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09"/>
        <w:gridCol w:w="2970"/>
        <w:gridCol w:w="1805"/>
      </w:tblGrid>
      <w:tr>
        <w:tblPrEx>
          <w:shd w:val="clear" w:color="auto" w:fill="4f81bd"/>
        </w:tblPrEx>
        <w:trPr>
          <w:trHeight w:val="239" w:hRule="atLeast"/>
          <w:tblHeader/>
        </w:trPr>
        <w:tc>
          <w:tcPr>
            <w:tcW w:type="dxa" w:w="5109"/>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pPr>
            <w:r>
              <w:rPr>
                <w:b w:val="1"/>
                <w:bCs w:val="1"/>
                <w:shd w:val="nil" w:color="auto" w:fill="auto"/>
                <w:rtl w:val="0"/>
                <w:lang w:val="en-US"/>
              </w:rPr>
              <w:t>Action items</w:t>
            </w:r>
          </w:p>
        </w:tc>
        <w:tc>
          <w:tcPr>
            <w:tcW w:type="dxa" w:w="2970"/>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Person responsible</w:t>
            </w:r>
          </w:p>
        </w:tc>
        <w:tc>
          <w:tcPr>
            <w:tcW w:type="dxa" w:w="1805"/>
            <w:tcBorders>
              <w:top w:val="nil"/>
              <w:left w:val="nil"/>
              <w:bottom w:val="single" w:color="666666" w:sz="12" w:space="0" w:shadow="0" w:frame="0"/>
              <w:right w:val="nil"/>
            </w:tcBorders>
            <w:shd w:val="clear" w:color="auto" w:fill="auto"/>
            <w:tcMar>
              <w:top w:type="dxa" w:w="80"/>
              <w:left w:type="dxa" w:w="80"/>
              <w:bottom w:type="dxa" w:w="80"/>
              <w:right w:type="dxa" w:w="80"/>
            </w:tcMar>
            <w:vAlign w:val="bottom"/>
          </w:tcPr>
          <w:p>
            <w:pPr>
              <w:pStyle w:val="Body A"/>
              <w:spacing w:after="0"/>
            </w:pPr>
            <w:r>
              <w:rPr>
                <w:b w:val="1"/>
                <w:bCs w:val="1"/>
                <w:shd w:val="nil" w:color="auto" w:fill="auto"/>
                <w:rtl w:val="0"/>
                <w:lang w:val="en-US"/>
              </w:rPr>
              <w:t>Deadline</w:t>
            </w:r>
          </w:p>
        </w:tc>
      </w:tr>
      <w:tr>
        <w:tblPrEx>
          <w:shd w:val="clear" w:color="auto" w:fill="ced7e7"/>
        </w:tblPrEx>
        <w:trPr>
          <w:trHeight w:val="489" w:hRule="atLeast"/>
        </w:trPr>
        <w:tc>
          <w:tcPr>
            <w:tcW w:type="dxa" w:w="5109"/>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List Bullet"/>
              <w:numPr>
                <w:ilvl w:val="0"/>
                <w:numId w:val="12"/>
              </w:numPr>
              <w:rPr>
                <w:lang w:val="en-US"/>
              </w:rPr>
            </w:pPr>
            <w:r>
              <w:rPr>
                <w:shd w:val="nil" w:color="auto" w:fill="auto"/>
                <w:rtl w:val="0"/>
                <w:lang w:val="en-US"/>
              </w:rPr>
              <w:t>Enter action items here</w:t>
            </w:r>
          </w:p>
        </w:tc>
        <w:tc>
          <w:tcPr>
            <w:tcW w:type="dxa" w:w="2970"/>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single" w:color="666666" w:sz="12" w:space="0" w:shadow="0" w:frame="0"/>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13"/>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r>
        <w:tblPrEx>
          <w:shd w:val="clear" w:color="auto" w:fill="ced7e7"/>
        </w:tblPrEx>
        <w:trPr>
          <w:trHeight w:val="454" w:hRule="atLeast"/>
        </w:trPr>
        <w:tc>
          <w:tcPr>
            <w:tcW w:type="dxa" w:w="5109"/>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14"/>
              </w:numPr>
              <w:rPr>
                <w:lang w:val="en-US"/>
              </w:rPr>
            </w:pPr>
            <w:r>
              <w:rPr>
                <w:shd w:val="nil" w:color="auto" w:fill="auto"/>
                <w:rtl w:val="0"/>
                <w:lang w:val="en-US"/>
              </w:rPr>
              <w:t>Enter action items here</w:t>
            </w:r>
          </w:p>
        </w:tc>
        <w:tc>
          <w:tcPr>
            <w:tcW w:type="dxa" w:w="2970"/>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person responsible here</w:t>
            </w:r>
          </w:p>
        </w:tc>
        <w:tc>
          <w:tcPr>
            <w:tcW w:type="dxa" w:w="1805"/>
            <w:tcBorders>
              <w:top w:val="nil"/>
              <w:left w:val="nil"/>
              <w:bottom w:val="nil"/>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Enter deadline here</w:t>
            </w:r>
          </w:p>
        </w:tc>
      </w:tr>
    </w:tbl>
    <w:p>
      <w:pPr>
        <w:pStyle w:val="Body A"/>
        <w:widowControl w:val="0"/>
        <w:ind w:left="108" w:hanging="108"/>
      </w:pPr>
    </w:p>
    <w:p>
      <w:pPr>
        <w:pStyle w:val="Body A"/>
        <w:widowControl w:val="0"/>
      </w:pPr>
    </w:p>
    <w:p>
      <w:pPr>
        <w:pStyle w:val="Heading"/>
      </w:pPr>
      <w:r>
        <w:rPr>
          <w:rtl w:val="0"/>
          <w:lang w:val="en-US"/>
        </w:rPr>
        <w:t>Other Information</w:t>
      </w:r>
    </w:p>
    <w:p>
      <w:pPr>
        <w:pStyle w:val="heading 4"/>
      </w:pPr>
      <w:r>
        <w:rPr>
          <w:rtl w:val="0"/>
          <w:lang w:val="en-US"/>
        </w:rPr>
        <w:t>AOB</w:t>
      </w:r>
    </w:p>
    <w:p>
      <w:pPr>
        <w:pStyle w:val="heading 4"/>
        <w:rPr>
          <w:b w:val="0"/>
          <w:bCs w:val="0"/>
        </w:rPr>
      </w:pPr>
      <w:r>
        <w:rPr>
          <w:b w:val="0"/>
          <w:bCs w:val="0"/>
          <w:rtl w:val="0"/>
          <w:lang w:val="en-US"/>
        </w:rPr>
        <w:t>1. The attendees at today</w:t>
      </w:r>
      <w:r>
        <w:rPr>
          <w:b w:val="0"/>
          <w:bCs w:val="0"/>
          <w:rtl w:val="0"/>
          <w:lang w:val="en-US"/>
        </w:rPr>
        <w:t>’</w:t>
      </w:r>
      <w:r>
        <w:rPr>
          <w:b w:val="0"/>
          <w:bCs w:val="0"/>
          <w:rtl w:val="0"/>
          <w:lang w:val="en-US"/>
        </w:rPr>
        <w:t>s meeting wished to express our appreciation and admiration for the wonderful job Hilary does. She is so hard working and always seeks to be responsive, flexible and proactive. The PPG feels we are very lucky to have such great working relationship with her as Practice Manager.</w:t>
      </w:r>
    </w:p>
    <w:p>
      <w:pPr>
        <w:pStyle w:val="heading 4"/>
        <w:rPr>
          <w:b w:val="0"/>
          <w:bCs w:val="0"/>
        </w:rPr>
      </w:pPr>
      <w:r>
        <w:rPr>
          <w:rtl w:val="0"/>
          <w:lang w:val="en-US"/>
        </w:rPr>
        <w:t xml:space="preserve">2. </w:t>
      </w:r>
      <w:r>
        <w:rPr>
          <w:b w:val="0"/>
          <w:bCs w:val="0"/>
          <w:rtl w:val="0"/>
          <w:lang w:val="en-US"/>
        </w:rPr>
        <w:t>An item added to the agenda around recent guidance for Omeprazole use published on NHS page was not discussed at this meeting. There is no action required. Guidance on any medication follows standard procedures for GPs and pharmacists. A traffic light system has always been in place for medicines and who can prescribe them. Information on this criteria is appended to these minutes.</w:t>
      </w:r>
    </w:p>
    <w:p>
      <w:pPr>
        <w:pStyle w:val="heading 4"/>
        <w:rPr>
          <w:b w:val="0"/>
          <w:bCs w:val="0"/>
        </w:rPr>
      </w:pPr>
      <w:r>
        <w:rPr>
          <w:b w:val="0"/>
          <w:bCs w:val="0"/>
          <w:rtl w:val="0"/>
          <w:lang w:val="en-US"/>
        </w:rPr>
        <w:t>3</w:t>
      </w:r>
      <w:r>
        <w:rPr>
          <w:rtl w:val="0"/>
          <w:lang w:val="en-US"/>
        </w:rPr>
        <w:t>.</w:t>
      </w:r>
      <w:r>
        <w:rPr>
          <w:b w:val="0"/>
          <w:bCs w:val="0"/>
          <w:rtl w:val="0"/>
          <w:lang w:val="en-US"/>
        </w:rPr>
        <w:t xml:space="preserve"> At our previous meeting the PPG had a discussion with HB about possible patient representative involvement at GP recruitment interview process. The practice partners have provided a comprehensive written response which will be appended to the minutes. Whilst they set our clearly why patient representation at the formal interview/ appointment stage is not appropriate they welcome input with regard to patient experience questions the PPG may like to propose.</w:t>
      </w:r>
    </w:p>
    <w:p>
      <w:pPr>
        <w:pStyle w:val="heading 4"/>
      </w:pPr>
      <w:r>
        <w:rPr>
          <w:rtl w:val="0"/>
          <w:lang w:val="en-US"/>
        </w:rPr>
        <w:t xml:space="preserve">Action: </w:t>
      </w:r>
      <w:r>
        <w:rPr>
          <w:b w:val="0"/>
          <w:bCs w:val="0"/>
          <w:rtl w:val="0"/>
          <w:lang w:val="en-US"/>
        </w:rPr>
        <w:t xml:space="preserve">to add as an agenda item for the next meeting regarding the PPG agreeing and submitting some questions </w:t>
      </w:r>
    </w:p>
    <w:p>
      <w:pPr>
        <w:pStyle w:val="heading 4"/>
      </w:pPr>
      <w:r>
        <w:rPr>
          <w:rtl w:val="0"/>
          <w:lang w:val="en-US"/>
        </w:rPr>
        <w:t>Observers or visitors:</w:t>
      </w:r>
    </w:p>
    <w:p>
      <w:pPr>
        <w:pStyle w:val="Body A"/>
        <w:rPr>
          <w:b w:val="1"/>
          <w:bCs w:val="1"/>
          <w:lang w:val="en-US"/>
        </w:rPr>
      </w:pPr>
      <w:r>
        <w:rPr>
          <w:rtl w:val="0"/>
          <w:lang w:val="en-US"/>
        </w:rPr>
        <w:t xml:space="preserve">Enter observers here.  </w:t>
      </w:r>
      <w:r>
        <w:rPr>
          <w:b w:val="1"/>
          <w:bCs w:val="1"/>
          <w:rtl w:val="0"/>
          <w:lang w:val="en-US"/>
        </w:rPr>
        <w:t>None</w:t>
      </w:r>
    </w:p>
    <w:p>
      <w:pPr>
        <w:pStyle w:val="heading 4"/>
      </w:pPr>
      <w:r>
        <w:rPr>
          <w:rtl w:val="0"/>
          <w:lang w:val="en-US"/>
        </w:rPr>
        <w:t>Next meeting:</w:t>
      </w:r>
    </w:p>
    <w:p>
      <w:pPr>
        <w:pStyle w:val="Body A"/>
        <w:rPr>
          <w:lang w:val="en-US"/>
        </w:rPr>
      </w:pPr>
      <w:r>
        <w:rPr>
          <w:rtl w:val="0"/>
          <w:lang w:val="en-US"/>
        </w:rPr>
        <w:t xml:space="preserve">Tuesday 11th November 2025 </w:t>
      </w:r>
    </w:p>
    <w:p>
      <w:pPr>
        <w:pStyle w:val="Body A"/>
        <w:rPr>
          <w:lang w:val="en-US"/>
        </w:rPr>
      </w:pPr>
      <w:r>
        <w:rPr>
          <w:rtl w:val="0"/>
          <w:lang w:val="en-US"/>
        </w:rPr>
        <w:t>4.30 - 6.15PM</w:t>
      </w:r>
    </w:p>
    <w:p>
      <w:pPr>
        <w:pStyle w:val="Body A"/>
      </w:pPr>
    </w:p>
    <w:p>
      <w:pPr>
        <w:pStyle w:val="Body A"/>
        <w:rPr>
          <w:lang w:val="en-US"/>
        </w:rPr>
      </w:pPr>
      <w:r>
        <w:rPr>
          <w:rtl w:val="0"/>
          <w:lang w:val="en-US"/>
        </w:rPr>
        <w:t>Special notes:</w:t>
      </w:r>
    </w:p>
    <w:p>
      <w:pPr>
        <w:pStyle w:val="Body A"/>
        <w:rPr>
          <w:lang w:val="en-US"/>
        </w:rPr>
      </w:pPr>
      <w:r>
        <w:rPr>
          <w:rtl w:val="0"/>
          <w:lang w:val="en-US"/>
        </w:rPr>
        <w:t>Enter any special notes here.</w:t>
      </w:r>
    </w:p>
    <w:p>
      <w:pPr>
        <w:pStyle w:val="Body A"/>
      </w:pPr>
    </w:p>
    <w:p>
      <w:pPr>
        <w:pStyle w:val="Body A"/>
      </w:pPr>
    </w:p>
    <w:p>
      <w:pPr>
        <w:pStyle w:val="Body A"/>
      </w:pPr>
      <w:r>
        <w:rPr>
          <w:rtl w:val="0"/>
          <w:lang w:val="en-US"/>
        </w:rPr>
        <w:t>To request items for the next meeting</w:t>
      </w:r>
      <w:r>
        <w:rPr>
          <w:rFonts w:ascii="Arial Unicode MS" w:hAnsi="Arial Unicode MS" w:hint="default"/>
          <w:rtl w:val="1"/>
          <w:lang w:val="ar-SA" w:bidi="ar-SA"/>
        </w:rPr>
        <w:t>’</w:t>
      </w:r>
      <w:r>
        <w:rPr>
          <w:rtl w:val="0"/>
          <w:lang w:val="en-US"/>
        </w:rPr>
        <w:t xml:space="preserve">s agenda, please email: </w:t>
      </w:r>
      <w:r>
        <w:rPr>
          <w:rStyle w:val="Hyperlink.0"/>
          <w:outline w:val="0"/>
          <w:color w:val="0000ff"/>
          <w:u w:val="single" w:color="0000ff"/>
          <w:lang w:val="it-IT"/>
          <w14:textFill>
            <w14:solidFill>
              <w14:srgbClr w14:val="0000FF"/>
            </w14:solidFill>
          </w14:textFill>
        </w:rPr>
        <w:fldChar w:fldCharType="begin" w:fldLock="0"/>
      </w:r>
      <w:r>
        <w:rPr>
          <w:rStyle w:val="Hyperlink.0"/>
          <w:outline w:val="0"/>
          <w:color w:val="0000ff"/>
          <w:u w:val="single" w:color="0000ff"/>
          <w:lang w:val="it-IT"/>
          <w14:textFill>
            <w14:solidFill>
              <w14:srgbClr w14:val="0000FF"/>
            </w14:solidFill>
          </w14:textFill>
        </w:rPr>
        <w:instrText xml:space="preserve"> HYPERLINK "mailto:dianaoakes231211@aol.co.uk"</w:instrText>
      </w:r>
      <w:r>
        <w:rPr>
          <w:rStyle w:val="Hyperlink.0"/>
          <w:outline w:val="0"/>
          <w:color w:val="0000ff"/>
          <w:u w:val="single" w:color="0000ff"/>
          <w:lang w:val="it-IT"/>
          <w14:textFill>
            <w14:solidFill>
              <w14:srgbClr w14:val="0000FF"/>
            </w14:solidFill>
          </w14:textFill>
        </w:rPr>
        <w:fldChar w:fldCharType="separate" w:fldLock="0"/>
      </w:r>
      <w:r>
        <w:rPr>
          <w:rStyle w:val="Hyperlink.0"/>
          <w:outline w:val="0"/>
          <w:color w:val="0000ff"/>
          <w:u w:val="single" w:color="0000ff"/>
          <w:rtl w:val="0"/>
          <w:lang w:val="it-IT"/>
          <w14:textFill>
            <w14:solidFill>
              <w14:srgbClr w14:val="0000FF"/>
            </w14:solidFill>
          </w14:textFill>
        </w:rPr>
        <w:t>dianaoakes231211@aol.co.uk</w:t>
      </w:r>
      <w:r>
        <w:rPr/>
        <w:fldChar w:fldCharType="end" w:fldLock="0"/>
      </w:r>
      <w:r>
        <w:rPr>
          <w:rStyle w:val="None"/>
          <w:rtl w:val="0"/>
          <w:lang w:val="en-US"/>
        </w:rPr>
        <w:t xml:space="preserve"> </w:t>
      </w:r>
    </w:p>
    <w:sectPr>
      <w:headerReference w:type="default" r:id="rId4"/>
      <w:headerReference w:type="first" r:id="rId5"/>
      <w:footerReference w:type="default" r:id="rId6"/>
      <w:footerReference w:type="first" r:id="rId7"/>
      <w:pgSz w:w="11900" w:h="16840" w:orient="portrait"/>
      <w:pgMar w:top="1008" w:right="1008" w:bottom="1008" w:left="1008" w:header="720" w:footer="64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16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28"/>
      <w:position w:val="0"/>
      <w:sz w:val="48"/>
      <w:szCs w:val="4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0" w:after="120" w:line="240" w:lineRule="auto"/>
      <w:ind w:left="0" w:right="0" w:firstLine="0"/>
      <w:jc w:val="righ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80" w:after="8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Heading 2"/>
    <w:pPr>
      <w:keepNext w:val="1"/>
      <w:keepLines w:val="0"/>
      <w:pageBreakBefore w:val="0"/>
      <w:widowControl w:val="1"/>
      <w:shd w:val="clear" w:color="auto" w:fill="auto"/>
      <w:suppressAutoHyphens w:val="0"/>
      <w:bidi w:val="0"/>
      <w:spacing w:before="80" w:after="8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Heading"/>
    <w:pPr>
      <w:keepNext w:val="1"/>
      <w:keepLines w:val="0"/>
      <w:pageBreakBefore w:val="0"/>
      <w:widowControl w:val="1"/>
      <w:pBdr>
        <w:top w:val="nil"/>
        <w:left w:val="nil"/>
        <w:bottom w:val="single" w:color="000000" w:sz="4" w:space="0" w:shadow="0" w:frame="0"/>
        <w:right w:val="nil"/>
      </w:pBdr>
      <w:shd w:val="clear" w:color="auto" w:fill="auto"/>
      <w:suppressAutoHyphens w:val="0"/>
      <w:bidi w:val="0"/>
      <w:spacing w:before="240" w:after="80" w:line="240" w:lineRule="auto"/>
      <w:ind w:left="0" w:right="0" w:firstLine="0"/>
      <w:jc w:val="center"/>
      <w:outlineLvl w:val="0"/>
    </w:pPr>
    <w:rPr>
      <w:rFonts w:ascii="Arial" w:cs="Arial Unicode MS" w:hAnsi="Arial" w:eastAsia="Arial Unicode MS"/>
      <w:b w:val="1"/>
      <w:bCs w:val="1"/>
      <w:i w:val="1"/>
      <w:iCs w:val="1"/>
      <w:caps w:val="0"/>
      <w:smallCaps w:val="0"/>
      <w:strike w:val="0"/>
      <w:dstrike w:val="0"/>
      <w:outline w:val="0"/>
      <w:color w:val="000000"/>
      <w:spacing w:val="0"/>
      <w:kern w:val="32"/>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4">
    <w:name w:val="heading 4"/>
    <w:next w:val="heading 4"/>
    <w:pPr>
      <w:keepNext w:val="1"/>
      <w:keepLines w:val="0"/>
      <w:pageBreakBefore w:val="0"/>
      <w:widowControl w:val="1"/>
      <w:shd w:val="clear" w:color="auto" w:fill="auto"/>
      <w:suppressAutoHyphens w:val="0"/>
      <w:bidi w:val="0"/>
      <w:spacing w:before="200" w:after="12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Fill>
        <w14:solidFill>
          <w14:srgbClr w14:val="000000"/>
        </w14:solidFill>
      </w14:textFill>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80" w:after="8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it-IT"/>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