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2DC" w:rsidRPr="00312250" w:rsidRDefault="004662DC" w:rsidP="004662DC">
      <w:pPr>
        <w:pStyle w:val="Body"/>
        <w:shd w:val="clear" w:color="auto" w:fill="FFFFFF"/>
        <w:spacing w:after="0" w:line="240" w:lineRule="auto"/>
        <w:jc w:val="center"/>
        <w:rPr>
          <w:rFonts w:ascii="Arial" w:eastAsia="Arial" w:hAnsi="Arial" w:cs="Arial"/>
          <w:b/>
          <w:bCs/>
          <w:color w:val="000000" w:themeColor="text1"/>
          <w:sz w:val="24"/>
          <w:szCs w:val="24"/>
          <w:u w:color="222222"/>
        </w:rPr>
      </w:pPr>
      <w:r w:rsidRPr="00312250">
        <w:rPr>
          <w:rFonts w:ascii="Arial" w:hAnsi="Arial"/>
          <w:b/>
          <w:bCs/>
          <w:color w:val="000000" w:themeColor="text1"/>
          <w:sz w:val="24"/>
          <w:szCs w:val="24"/>
          <w:u w:color="222222"/>
        </w:rPr>
        <w:t>KNEBWORTH AND MARYMEAD MEDICAL PRACTICE</w:t>
      </w:r>
    </w:p>
    <w:p w:rsidR="004662DC" w:rsidRPr="0034154C" w:rsidRDefault="004662DC" w:rsidP="004662DC">
      <w:pPr>
        <w:pStyle w:val="Body"/>
        <w:shd w:val="clear" w:color="auto" w:fill="FFFFFF"/>
        <w:spacing w:after="0" w:line="240" w:lineRule="auto"/>
        <w:jc w:val="center"/>
        <w:rPr>
          <w:rFonts w:ascii="Arial" w:eastAsia="Arial" w:hAnsi="Arial" w:cs="Arial"/>
          <w:b/>
          <w:bCs/>
          <w:color w:val="000000" w:themeColor="text1"/>
          <w:sz w:val="26"/>
          <w:szCs w:val="26"/>
          <w:u w:color="222222"/>
        </w:rPr>
      </w:pPr>
    </w:p>
    <w:p w:rsidR="004662DC" w:rsidRPr="009F678A" w:rsidRDefault="004662DC" w:rsidP="004662DC">
      <w:pPr>
        <w:pStyle w:val="Body"/>
        <w:shd w:val="clear" w:color="auto" w:fill="FFFFFF"/>
        <w:spacing w:after="0" w:line="240" w:lineRule="auto"/>
        <w:jc w:val="center"/>
        <w:rPr>
          <w:rFonts w:ascii="Arial" w:hAnsi="Arial"/>
          <w:b/>
          <w:bCs/>
          <w:i/>
          <w:iCs/>
          <w:color w:val="FF0000"/>
          <w:u w:color="C00000"/>
        </w:rPr>
      </w:pPr>
      <w:r w:rsidRPr="009F678A">
        <w:rPr>
          <w:rFonts w:ascii="Arial" w:hAnsi="Arial"/>
          <w:b/>
          <w:bCs/>
          <w:i/>
          <w:iCs/>
          <w:color w:val="FF0000"/>
          <w:u w:color="C00000"/>
        </w:rPr>
        <w:t>PATIENT PARTICIPATION GROUP NEWSLETTER</w:t>
      </w:r>
    </w:p>
    <w:p w:rsidR="009F678A" w:rsidRPr="009F678A" w:rsidRDefault="009F678A" w:rsidP="004662DC">
      <w:pPr>
        <w:pStyle w:val="Body"/>
        <w:shd w:val="clear" w:color="auto" w:fill="FFFFFF"/>
        <w:spacing w:after="0" w:line="240" w:lineRule="auto"/>
        <w:jc w:val="center"/>
        <w:rPr>
          <w:rFonts w:ascii="Arial" w:hAnsi="Arial"/>
          <w:b/>
          <w:bCs/>
          <w:i/>
          <w:iCs/>
          <w:color w:val="FF0000"/>
          <w:u w:color="C00000"/>
        </w:rPr>
      </w:pPr>
    </w:p>
    <w:p w:rsidR="005802F4" w:rsidRPr="009F678A" w:rsidRDefault="009F678A" w:rsidP="004662DC">
      <w:pPr>
        <w:pStyle w:val="Body"/>
        <w:shd w:val="clear" w:color="auto" w:fill="FFFFFF"/>
        <w:spacing w:after="0" w:line="240" w:lineRule="auto"/>
        <w:jc w:val="center"/>
        <w:rPr>
          <w:rFonts w:ascii="Arial" w:hAnsi="Arial"/>
          <w:b/>
          <w:bCs/>
          <w:i/>
          <w:iCs/>
          <w:color w:val="00B050"/>
          <w:u w:color="C00000"/>
        </w:rPr>
      </w:pPr>
      <w:r w:rsidRPr="009F678A">
        <w:rPr>
          <w:rFonts w:ascii="Arial" w:hAnsi="Arial"/>
          <w:b/>
          <w:bCs/>
          <w:i/>
          <w:iCs/>
          <w:color w:val="00B050"/>
          <w:u w:color="C00000"/>
        </w:rPr>
        <w:t>June 2025</w:t>
      </w:r>
    </w:p>
    <w:tbl>
      <w:tblPr>
        <w:tblW w:w="5000" w:type="pct"/>
        <w:tblCellSpacing w:w="0" w:type="dxa"/>
        <w:tblCellMar>
          <w:left w:w="0" w:type="dxa"/>
          <w:right w:w="0" w:type="dxa"/>
        </w:tblCellMar>
        <w:tblLook w:val="04A0" w:firstRow="1" w:lastRow="0" w:firstColumn="1" w:lastColumn="0" w:noHBand="0" w:noVBand="1"/>
      </w:tblPr>
      <w:tblGrid>
        <w:gridCol w:w="11066"/>
      </w:tblGrid>
      <w:tr w:rsidR="000A2584" w:rsidRPr="00C82D80" w:rsidTr="001D2B2D">
        <w:trPr>
          <w:tblCellSpacing w:w="0" w:type="dxa"/>
        </w:trPr>
        <w:tc>
          <w:tcPr>
            <w:tcW w:w="0" w:type="auto"/>
            <w:tcBorders>
              <w:top w:val="nil"/>
              <w:left w:val="nil"/>
              <w:bottom w:val="nil"/>
              <w:right w:val="nil"/>
            </w:tcBorders>
            <w:tcMar>
              <w:top w:w="150" w:type="dxa"/>
              <w:left w:w="300" w:type="dxa"/>
              <w:bottom w:w="150" w:type="dxa"/>
              <w:right w:w="300" w:type="dxa"/>
            </w:tcMar>
            <w:hideMark/>
          </w:tcPr>
          <w:p w:rsidR="00C82D80" w:rsidRPr="00C82D80" w:rsidRDefault="000A2584" w:rsidP="001D2B2D">
            <w:pPr>
              <w:spacing w:after="0" w:line="315" w:lineRule="atLeast"/>
              <w:rPr>
                <w:rFonts w:ascii="Arial" w:eastAsia="Times New Roman" w:hAnsi="Arial" w:cs="Arial"/>
                <w:color w:val="333333"/>
                <w:lang w:eastAsia="en-GB"/>
              </w:rPr>
            </w:pPr>
            <w:bookmarkStart w:id="0" w:name="m_3819359268269633039_Pharmacy"/>
            <w:r w:rsidRPr="00C82D80">
              <w:rPr>
                <w:rFonts w:ascii="Arial" w:eastAsia="Times New Roman" w:hAnsi="Arial" w:cs="Arial"/>
                <w:b/>
                <w:bCs/>
                <w:color w:val="222222"/>
                <w:lang w:eastAsia="en-GB"/>
              </w:rPr>
              <w:t xml:space="preserve">Pharmacy First </w:t>
            </w:r>
            <w:r w:rsidRPr="00312250">
              <w:rPr>
                <w:rFonts w:ascii="Arial" w:eastAsia="Times New Roman" w:hAnsi="Arial" w:cs="Arial"/>
                <w:b/>
                <w:bCs/>
                <w:color w:val="222222"/>
                <w:lang w:eastAsia="en-GB"/>
              </w:rPr>
              <w:t>C</w:t>
            </w:r>
            <w:r w:rsidRPr="00C82D80">
              <w:rPr>
                <w:rFonts w:ascii="Arial" w:eastAsia="Times New Roman" w:hAnsi="Arial" w:cs="Arial"/>
                <w:b/>
                <w:bCs/>
                <w:color w:val="222222"/>
                <w:lang w:eastAsia="en-GB"/>
              </w:rPr>
              <w:t xml:space="preserve">onsultations </w:t>
            </w:r>
            <w:bookmarkEnd w:id="0"/>
          </w:p>
        </w:tc>
      </w:tr>
    </w:tbl>
    <w:p w:rsidR="000A2584" w:rsidRPr="00C82D80" w:rsidRDefault="000A2584" w:rsidP="000A2584">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1066"/>
      </w:tblGrid>
      <w:tr w:rsidR="000A2584" w:rsidRPr="00C82D80" w:rsidTr="001D2B2D">
        <w:trPr>
          <w:tblCellSpacing w:w="0" w:type="dxa"/>
        </w:trPr>
        <w:tc>
          <w:tcPr>
            <w:tcW w:w="0" w:type="auto"/>
            <w:tcBorders>
              <w:top w:val="nil"/>
              <w:left w:val="nil"/>
              <w:bottom w:val="nil"/>
              <w:right w:val="nil"/>
            </w:tcBorders>
            <w:tcMar>
              <w:top w:w="150" w:type="dxa"/>
              <w:left w:w="300" w:type="dxa"/>
              <w:bottom w:w="150" w:type="dxa"/>
              <w:right w:w="300" w:type="dxa"/>
            </w:tcMar>
            <w:hideMark/>
          </w:tcPr>
          <w:p w:rsidR="00312250" w:rsidRPr="00C82D80" w:rsidRDefault="00312250" w:rsidP="00312250">
            <w:pPr>
              <w:shd w:val="clear" w:color="auto" w:fill="FFFFFF"/>
              <w:spacing w:after="0" w:line="330" w:lineRule="atLeast"/>
              <w:rPr>
                <w:rFonts w:eastAsia="Times New Roman" w:cstheme="minorHAnsi"/>
                <w:color w:val="333333"/>
                <w:sz w:val="20"/>
                <w:szCs w:val="20"/>
                <w:lang w:eastAsia="en-GB"/>
              </w:rPr>
            </w:pPr>
            <w:r w:rsidRPr="00C82D80">
              <w:rPr>
                <w:rFonts w:eastAsia="Times New Roman" w:cstheme="minorHAnsi"/>
                <w:color w:val="333333"/>
                <w:sz w:val="20"/>
                <w:szCs w:val="20"/>
                <w:lang w:eastAsia="en-GB"/>
              </w:rPr>
              <w:t>Patients in </w:t>
            </w:r>
            <w:r w:rsidRPr="00312250">
              <w:rPr>
                <w:rFonts w:eastAsia="Times New Roman" w:cstheme="minorHAnsi"/>
                <w:color w:val="333333"/>
                <w:sz w:val="20"/>
                <w:szCs w:val="20"/>
                <w:lang w:eastAsia="en-GB"/>
              </w:rPr>
              <w:t>Hertfordshire</w:t>
            </w:r>
            <w:r w:rsidRPr="00C82D80">
              <w:rPr>
                <w:rFonts w:eastAsia="Times New Roman" w:cstheme="minorHAnsi"/>
                <w:color w:val="333333"/>
                <w:sz w:val="20"/>
                <w:szCs w:val="20"/>
                <w:lang w:eastAsia="en-GB"/>
              </w:rPr>
              <w:t xml:space="preserve"> and </w:t>
            </w:r>
            <w:r w:rsidRPr="00312250">
              <w:rPr>
                <w:rFonts w:eastAsia="Times New Roman" w:cstheme="minorHAnsi"/>
                <w:color w:val="333333"/>
                <w:sz w:val="20"/>
                <w:szCs w:val="20"/>
                <w:lang w:eastAsia="en-GB"/>
              </w:rPr>
              <w:t>W</w:t>
            </w:r>
            <w:r w:rsidRPr="00C82D80">
              <w:rPr>
                <w:rFonts w:eastAsia="Times New Roman" w:cstheme="minorHAnsi"/>
                <w:color w:val="333333"/>
                <w:sz w:val="20"/>
                <w:szCs w:val="20"/>
                <w:lang w:eastAsia="en-GB"/>
              </w:rPr>
              <w:t>est Essex and the rest of the east of England have enjoyed speedier access to treatment for minor illnesses thanks to Pharmacy First.</w:t>
            </w:r>
            <w:r w:rsidRPr="00312250">
              <w:rPr>
                <w:rFonts w:eastAsia="Times New Roman" w:cstheme="minorHAnsi"/>
                <w:color w:val="333333"/>
                <w:sz w:val="20"/>
                <w:szCs w:val="20"/>
                <w:lang w:eastAsia="en-GB"/>
              </w:rPr>
              <w:t xml:space="preserve"> </w:t>
            </w:r>
            <w:r w:rsidRPr="00C82D80">
              <w:rPr>
                <w:rFonts w:eastAsia="Times New Roman" w:cstheme="minorHAnsi"/>
                <w:color w:val="333333"/>
                <w:sz w:val="20"/>
                <w:szCs w:val="20"/>
                <w:lang w:eastAsia="en-GB"/>
              </w:rPr>
              <w:t>Figures recently released show that there were more than 600,000 consultations in the East of England, enabling people to receive treatment for common conditions and urgent repeat medicine prescriptions from high street pharmacies instead of having to see a GP.</w:t>
            </w:r>
          </w:p>
          <w:p w:rsidR="00312250" w:rsidRPr="00C82D80" w:rsidRDefault="00312250" w:rsidP="00312250">
            <w:pPr>
              <w:shd w:val="clear" w:color="auto" w:fill="FFFFFF"/>
              <w:spacing w:after="0" w:line="330" w:lineRule="atLeast"/>
              <w:rPr>
                <w:rFonts w:eastAsia="Times New Roman" w:cstheme="minorHAnsi"/>
                <w:color w:val="333333"/>
                <w:sz w:val="8"/>
                <w:szCs w:val="8"/>
                <w:lang w:eastAsia="en-GB"/>
              </w:rPr>
            </w:pPr>
          </w:p>
          <w:p w:rsidR="00312250" w:rsidRPr="00C82D80" w:rsidRDefault="00312250" w:rsidP="00312250">
            <w:pPr>
              <w:shd w:val="clear" w:color="auto" w:fill="FFFFFF"/>
              <w:spacing w:after="0" w:line="330" w:lineRule="atLeast"/>
              <w:rPr>
                <w:rFonts w:eastAsia="Times New Roman" w:cstheme="minorHAnsi"/>
                <w:color w:val="333333"/>
                <w:sz w:val="20"/>
                <w:szCs w:val="20"/>
                <w:lang w:eastAsia="en-GB"/>
              </w:rPr>
            </w:pPr>
            <w:r w:rsidRPr="00C82D80">
              <w:rPr>
                <w:rFonts w:eastAsia="Times New Roman" w:cstheme="minorHAnsi"/>
                <w:color w:val="333333"/>
                <w:sz w:val="20"/>
                <w:szCs w:val="20"/>
                <w:lang w:eastAsia="en-GB"/>
              </w:rPr>
              <w:t>Between February 2024 and March 2025, the three most commons conditions that pharmacies in the East of England delivered consultations for were:</w:t>
            </w:r>
          </w:p>
          <w:p w:rsidR="00312250" w:rsidRPr="00C82D80" w:rsidRDefault="00312250" w:rsidP="00312250">
            <w:pPr>
              <w:numPr>
                <w:ilvl w:val="0"/>
                <w:numId w:val="6"/>
              </w:numPr>
              <w:shd w:val="clear" w:color="auto" w:fill="FFFFFF"/>
              <w:spacing w:after="0" w:line="330" w:lineRule="atLeast"/>
              <w:rPr>
                <w:rFonts w:eastAsia="Times New Roman" w:cstheme="minorHAnsi"/>
                <w:color w:val="333333"/>
                <w:sz w:val="20"/>
                <w:szCs w:val="20"/>
                <w:lang w:eastAsia="en-GB"/>
              </w:rPr>
            </w:pPr>
            <w:r w:rsidRPr="00C82D80">
              <w:rPr>
                <w:rFonts w:eastAsia="Times New Roman" w:cstheme="minorHAnsi"/>
                <w:color w:val="333333"/>
                <w:sz w:val="20"/>
                <w:szCs w:val="20"/>
                <w:lang w:eastAsia="en-GB"/>
              </w:rPr>
              <w:t>Sore throats </w:t>
            </w:r>
          </w:p>
          <w:p w:rsidR="00312250" w:rsidRPr="00C82D80" w:rsidRDefault="00312250" w:rsidP="00312250">
            <w:pPr>
              <w:numPr>
                <w:ilvl w:val="0"/>
                <w:numId w:val="6"/>
              </w:numPr>
              <w:shd w:val="clear" w:color="auto" w:fill="FFFFFF"/>
              <w:spacing w:after="0" w:line="330" w:lineRule="atLeast"/>
              <w:rPr>
                <w:rFonts w:eastAsia="Times New Roman" w:cstheme="minorHAnsi"/>
                <w:color w:val="333333"/>
                <w:sz w:val="20"/>
                <w:szCs w:val="20"/>
                <w:lang w:eastAsia="en-GB"/>
              </w:rPr>
            </w:pPr>
            <w:r w:rsidRPr="00C82D80">
              <w:rPr>
                <w:rFonts w:eastAsia="Times New Roman" w:cstheme="minorHAnsi"/>
                <w:color w:val="333333"/>
                <w:sz w:val="20"/>
                <w:szCs w:val="20"/>
                <w:lang w:eastAsia="en-GB"/>
              </w:rPr>
              <w:t>Urinary tract infections</w:t>
            </w:r>
          </w:p>
          <w:p w:rsidR="00312250" w:rsidRPr="00C82D80" w:rsidRDefault="00312250" w:rsidP="00312250">
            <w:pPr>
              <w:numPr>
                <w:ilvl w:val="0"/>
                <w:numId w:val="6"/>
              </w:numPr>
              <w:shd w:val="clear" w:color="auto" w:fill="FFFFFF"/>
              <w:spacing w:after="0" w:line="330" w:lineRule="atLeast"/>
              <w:rPr>
                <w:rFonts w:eastAsia="Times New Roman" w:cstheme="minorHAnsi"/>
                <w:color w:val="333333"/>
                <w:sz w:val="20"/>
                <w:szCs w:val="20"/>
                <w:lang w:eastAsia="en-GB"/>
              </w:rPr>
            </w:pPr>
            <w:r w:rsidRPr="00C82D80">
              <w:rPr>
                <w:rFonts w:eastAsia="Times New Roman" w:cstheme="minorHAnsi"/>
                <w:color w:val="333333"/>
                <w:sz w:val="20"/>
                <w:szCs w:val="20"/>
                <w:lang w:eastAsia="en-GB"/>
              </w:rPr>
              <w:t>Middle ear infections</w:t>
            </w:r>
          </w:p>
          <w:p w:rsidR="00312250" w:rsidRPr="00C82D80" w:rsidRDefault="00312250" w:rsidP="00312250">
            <w:pPr>
              <w:shd w:val="clear" w:color="auto" w:fill="FFFFFF"/>
              <w:spacing w:after="0" w:line="330" w:lineRule="atLeast"/>
              <w:rPr>
                <w:rFonts w:eastAsia="Times New Roman" w:cstheme="minorHAnsi"/>
                <w:color w:val="333333"/>
                <w:sz w:val="20"/>
                <w:szCs w:val="20"/>
                <w:lang w:eastAsia="en-GB"/>
              </w:rPr>
            </w:pPr>
          </w:p>
          <w:p w:rsidR="00312250" w:rsidRPr="00C82D80" w:rsidRDefault="00312250" w:rsidP="00312250">
            <w:pPr>
              <w:shd w:val="clear" w:color="auto" w:fill="FFFFFF"/>
              <w:spacing w:after="0" w:line="330" w:lineRule="atLeast"/>
              <w:rPr>
                <w:rFonts w:eastAsia="Times New Roman" w:cstheme="minorHAnsi"/>
                <w:color w:val="333333"/>
                <w:sz w:val="20"/>
                <w:szCs w:val="20"/>
                <w:lang w:eastAsia="en-GB"/>
              </w:rPr>
            </w:pPr>
            <w:r w:rsidRPr="00C82D80">
              <w:rPr>
                <w:rFonts w:eastAsia="Times New Roman" w:cstheme="minorHAnsi"/>
                <w:color w:val="333333"/>
                <w:sz w:val="20"/>
                <w:szCs w:val="20"/>
                <w:lang w:eastAsia="en-GB"/>
              </w:rPr>
              <w:t>There are seven conditions that pharmacists can offer treatment for as part of Pharmacy First across various age ranges - sore throats (five years and over), urinary tract infections (women aged 16 to 64 years), middle ear infections (one to 17 years),impetigo (one year and over), infected insect bites (one year and over), shingles 18 years and over) and sinusitis (12 years and over).</w:t>
            </w:r>
          </w:p>
          <w:p w:rsidR="000A2584" w:rsidRPr="00C82D80" w:rsidRDefault="000A2584" w:rsidP="001D2B2D">
            <w:pPr>
              <w:spacing w:after="0" w:line="330" w:lineRule="atLeast"/>
              <w:rPr>
                <w:rFonts w:eastAsia="Times New Roman" w:cstheme="minorHAnsi"/>
                <w:color w:val="333333"/>
                <w:sz w:val="20"/>
                <w:szCs w:val="20"/>
                <w:lang w:eastAsia="en-GB"/>
              </w:rPr>
            </w:pPr>
          </w:p>
        </w:tc>
      </w:tr>
    </w:tbl>
    <w:p w:rsidR="000A2584" w:rsidRPr="00312250" w:rsidRDefault="000A2584" w:rsidP="000A2584">
      <w:pPr>
        <w:rPr>
          <w:rFonts w:cstheme="minorHAnsi"/>
          <w:b/>
        </w:rPr>
      </w:pPr>
      <w:r w:rsidRPr="00312250">
        <w:rPr>
          <w:rFonts w:cstheme="minorHAnsi"/>
          <w:b/>
        </w:rPr>
        <w:t>Joint PPG/SSPCN Meeting</w:t>
      </w:r>
    </w:p>
    <w:p w:rsidR="000A2584" w:rsidRPr="00312250" w:rsidRDefault="000A2584" w:rsidP="000A2584">
      <w:pPr>
        <w:rPr>
          <w:rFonts w:cstheme="minorHAnsi"/>
          <w:sz w:val="20"/>
          <w:szCs w:val="20"/>
        </w:rPr>
      </w:pPr>
      <w:r w:rsidRPr="00312250">
        <w:rPr>
          <w:rFonts w:cstheme="minorHAnsi"/>
          <w:sz w:val="20"/>
          <w:szCs w:val="20"/>
        </w:rPr>
        <w:t xml:space="preserve">The next healthcare evening </w:t>
      </w:r>
      <w:r w:rsidR="00312250">
        <w:rPr>
          <w:rFonts w:cstheme="minorHAnsi"/>
          <w:sz w:val="20"/>
          <w:szCs w:val="20"/>
        </w:rPr>
        <w:t xml:space="preserve">to be </w:t>
      </w:r>
      <w:r w:rsidRPr="00312250">
        <w:rPr>
          <w:rFonts w:cstheme="minorHAnsi"/>
          <w:sz w:val="20"/>
          <w:szCs w:val="20"/>
        </w:rPr>
        <w:t>hosted by the Patient Participation Groups within the Stevenage South Primary Care Network (SSPCN) will be on Thursday, 17th July, at our usual venue – the Stevenage Community Arts Centre which is located on Roaring Meg, adjacent to the Costa Coffee shop. If you have satnav, the postcode is SG1 1XN.</w:t>
      </w:r>
    </w:p>
    <w:p w:rsidR="00312250" w:rsidRPr="00C82D80" w:rsidRDefault="000A2584" w:rsidP="00312250">
      <w:pPr>
        <w:shd w:val="clear" w:color="auto" w:fill="FFFFFF"/>
        <w:spacing w:after="0" w:line="330" w:lineRule="atLeast"/>
        <w:rPr>
          <w:rFonts w:eastAsia="Times New Roman" w:cstheme="minorHAnsi"/>
          <w:color w:val="333333"/>
          <w:sz w:val="20"/>
          <w:szCs w:val="20"/>
          <w:lang w:eastAsia="en-GB"/>
        </w:rPr>
      </w:pPr>
      <w:r w:rsidRPr="00312250">
        <w:rPr>
          <w:rFonts w:cstheme="minorHAnsi"/>
          <w:sz w:val="20"/>
          <w:szCs w:val="20"/>
        </w:rPr>
        <w:t>The meeting starts at 7.30 pm – doors open at 7.00 pm – when there will be presentations on various aspects of hypertension (raised blood pressure). Patients who have been identified as having severe hypertension will receive an invitation to the meeting, but it is open to all Knebworth and Marymead patients who wish to attend.</w:t>
      </w:r>
      <w:r w:rsidR="00312250">
        <w:rPr>
          <w:rFonts w:cstheme="minorHAnsi"/>
          <w:sz w:val="20"/>
          <w:szCs w:val="20"/>
        </w:rPr>
        <w:t xml:space="preserve"> </w:t>
      </w:r>
    </w:p>
    <w:p w:rsidR="000A2584" w:rsidRPr="00312250" w:rsidRDefault="000A2584" w:rsidP="000A2584">
      <w:pPr>
        <w:rPr>
          <w:rFonts w:cstheme="minorHAnsi"/>
          <w:sz w:val="20"/>
          <w:szCs w:val="20"/>
        </w:rPr>
      </w:pPr>
    </w:p>
    <w:p w:rsidR="000A2584" w:rsidRPr="00312250" w:rsidRDefault="000A2584" w:rsidP="000A2584">
      <w:pPr>
        <w:rPr>
          <w:rFonts w:cstheme="minorHAnsi"/>
          <w:b/>
        </w:rPr>
      </w:pPr>
      <w:r w:rsidRPr="00312250">
        <w:rPr>
          <w:rFonts w:cstheme="minorHAnsi"/>
          <w:b/>
        </w:rPr>
        <w:t>PPG Meetings</w:t>
      </w:r>
    </w:p>
    <w:p w:rsidR="000A2584" w:rsidRPr="00312250" w:rsidRDefault="000A2584" w:rsidP="000A2584">
      <w:pPr>
        <w:rPr>
          <w:rFonts w:cstheme="minorHAnsi"/>
          <w:sz w:val="20"/>
          <w:szCs w:val="20"/>
        </w:rPr>
      </w:pPr>
      <w:r w:rsidRPr="00312250">
        <w:rPr>
          <w:rFonts w:cstheme="minorHAnsi"/>
          <w:sz w:val="20"/>
          <w:szCs w:val="20"/>
        </w:rPr>
        <w:t xml:space="preserve">The next Knebworth and Marymead PPG Meeting is on Tuesday, 15th July, in the waiting room at the Knebworth Surgery from 7.00pm. The main presenter will be Renata Crome who will talk about the work of four healthcare-related charities that she is involved with. This promises to be a most interesting presentation and all </w:t>
      </w:r>
      <w:r w:rsidR="00312250" w:rsidRPr="00312250">
        <w:rPr>
          <w:rFonts w:cstheme="minorHAnsi"/>
          <w:sz w:val="20"/>
          <w:szCs w:val="20"/>
        </w:rPr>
        <w:t>K</w:t>
      </w:r>
      <w:r w:rsidRPr="00312250">
        <w:rPr>
          <w:rFonts w:cstheme="minorHAnsi"/>
          <w:sz w:val="20"/>
          <w:szCs w:val="20"/>
        </w:rPr>
        <w:t>nebworth and Marymead patients are invited to attend.</w:t>
      </w:r>
    </w:p>
    <w:p w:rsidR="000A2584" w:rsidRPr="00312250" w:rsidRDefault="000A2584" w:rsidP="000A2584">
      <w:pPr>
        <w:rPr>
          <w:sz w:val="20"/>
          <w:szCs w:val="20"/>
        </w:rPr>
      </w:pPr>
      <w:r w:rsidRPr="00312250">
        <w:rPr>
          <w:rFonts w:cstheme="minorHAnsi"/>
          <w:sz w:val="20"/>
          <w:szCs w:val="20"/>
        </w:rPr>
        <w:t>As usual, we will not be holding a PPG Meeting in August, but there</w:t>
      </w:r>
      <w:r w:rsidRPr="00312250">
        <w:rPr>
          <w:sz w:val="20"/>
          <w:szCs w:val="20"/>
        </w:rPr>
        <w:t xml:space="preserve"> will be another one in September - on Tuesday, the 16th.  </w:t>
      </w:r>
    </w:p>
    <w:p w:rsidR="00B2548F" w:rsidRPr="006D3CF8" w:rsidRDefault="00B2548F" w:rsidP="00B2548F">
      <w:pPr>
        <w:pStyle w:val="BodyA"/>
        <w:rPr>
          <w:rFonts w:ascii="Arial" w:eastAsia="Bookman Old Style" w:hAnsi="Arial" w:cs="Arial"/>
          <w:b/>
          <w:bCs/>
          <w:i/>
          <w:iCs/>
          <w:color w:val="000000" w:themeColor="text1"/>
        </w:rPr>
      </w:pPr>
      <w:r w:rsidRPr="006D3CF8">
        <w:rPr>
          <w:rFonts w:ascii="Arial" w:hAnsi="Arial" w:cs="Arial"/>
          <w:b/>
          <w:bCs/>
          <w:i/>
          <w:iCs/>
          <w:color w:val="000000" w:themeColor="text1"/>
        </w:rPr>
        <w:t>PPG Officers</w:t>
      </w:r>
    </w:p>
    <w:p w:rsidR="00B2548F" w:rsidRPr="00913F04" w:rsidRDefault="00B2548F" w:rsidP="00B2548F">
      <w:pPr>
        <w:pStyle w:val="BodyA"/>
        <w:rPr>
          <w:rFonts w:ascii="Bookman Old Style" w:hAnsi="Bookman Old Style"/>
          <w:i/>
          <w:iCs/>
          <w:sz w:val="24"/>
          <w:szCs w:val="24"/>
        </w:rPr>
      </w:pPr>
    </w:p>
    <w:p w:rsidR="00B2548F" w:rsidRPr="00312250" w:rsidRDefault="00B2548F" w:rsidP="00B2548F">
      <w:pPr>
        <w:pStyle w:val="BodyA"/>
        <w:rPr>
          <w:rFonts w:asciiTheme="minorHAnsi" w:hAnsiTheme="minorHAnsi" w:cstheme="minorHAnsi"/>
          <w:i/>
          <w:iCs/>
          <w:sz w:val="20"/>
          <w:szCs w:val="20"/>
        </w:rPr>
      </w:pPr>
      <w:r w:rsidRPr="00312250">
        <w:rPr>
          <w:rFonts w:asciiTheme="minorHAnsi" w:hAnsiTheme="minorHAnsi" w:cstheme="minorHAnsi"/>
          <w:i/>
          <w:iCs/>
          <w:sz w:val="20"/>
          <w:szCs w:val="20"/>
        </w:rPr>
        <w:t>Mandy Preedy, 0</w:t>
      </w:r>
      <w:r w:rsidR="00006EDB">
        <w:rPr>
          <w:rFonts w:asciiTheme="minorHAnsi" w:hAnsiTheme="minorHAnsi" w:cstheme="minorHAnsi"/>
          <w:i/>
          <w:iCs/>
          <w:sz w:val="20"/>
          <w:szCs w:val="20"/>
        </w:rPr>
        <w:t>7366 389425</w:t>
      </w:r>
      <w:bookmarkStart w:id="1" w:name="_GoBack"/>
      <w:bookmarkEnd w:id="1"/>
    </w:p>
    <w:p w:rsidR="00B2548F" w:rsidRPr="00312250" w:rsidRDefault="00B2548F" w:rsidP="00B2548F">
      <w:pPr>
        <w:pStyle w:val="BodyA"/>
        <w:rPr>
          <w:rFonts w:asciiTheme="minorHAnsi" w:hAnsiTheme="minorHAnsi" w:cstheme="minorHAnsi"/>
          <w:i/>
          <w:iCs/>
          <w:sz w:val="20"/>
          <w:szCs w:val="20"/>
        </w:rPr>
      </w:pPr>
      <w:r w:rsidRPr="00312250">
        <w:rPr>
          <w:rFonts w:asciiTheme="minorHAnsi" w:hAnsiTheme="minorHAnsi" w:cstheme="minorHAnsi"/>
          <w:i/>
          <w:iCs/>
          <w:sz w:val="20"/>
          <w:szCs w:val="20"/>
        </w:rPr>
        <w:t>Graham Fothergill, 01438 813371</w:t>
      </w:r>
    </w:p>
    <w:p w:rsidR="00B2548F" w:rsidRPr="00312250" w:rsidRDefault="00B2548F" w:rsidP="00B2548F">
      <w:pPr>
        <w:pStyle w:val="BodyA"/>
        <w:rPr>
          <w:rFonts w:asciiTheme="minorHAnsi" w:hAnsiTheme="minorHAnsi" w:cstheme="minorHAnsi"/>
          <w:i/>
          <w:sz w:val="20"/>
          <w:szCs w:val="20"/>
        </w:rPr>
      </w:pPr>
      <w:r w:rsidRPr="00312250">
        <w:rPr>
          <w:rFonts w:asciiTheme="minorHAnsi" w:hAnsiTheme="minorHAnsi" w:cstheme="minorHAnsi"/>
          <w:i/>
          <w:sz w:val="20"/>
          <w:szCs w:val="20"/>
        </w:rPr>
        <w:t>David Wilkinson, 01438 243681</w:t>
      </w:r>
    </w:p>
    <w:p w:rsidR="00B2548F" w:rsidRPr="00312250" w:rsidRDefault="00B2548F" w:rsidP="00B2548F">
      <w:pPr>
        <w:pStyle w:val="BodyA"/>
        <w:rPr>
          <w:rFonts w:asciiTheme="minorHAnsi" w:hAnsiTheme="minorHAnsi" w:cstheme="minorHAnsi"/>
          <w:i/>
          <w:sz w:val="20"/>
          <w:szCs w:val="20"/>
        </w:rPr>
      </w:pPr>
      <w:r w:rsidRPr="00312250">
        <w:rPr>
          <w:rFonts w:asciiTheme="minorHAnsi" w:hAnsiTheme="minorHAnsi" w:cstheme="minorHAnsi"/>
          <w:i/>
          <w:sz w:val="20"/>
          <w:szCs w:val="20"/>
        </w:rPr>
        <w:t xml:space="preserve">Joy Hall, 01438 812609     </w:t>
      </w:r>
    </w:p>
    <w:p w:rsidR="00B2548F" w:rsidRPr="00312250" w:rsidRDefault="00B2548F" w:rsidP="00B2548F">
      <w:pPr>
        <w:pStyle w:val="BodyA"/>
        <w:rPr>
          <w:rFonts w:asciiTheme="minorHAnsi" w:hAnsiTheme="minorHAnsi" w:cstheme="minorHAnsi"/>
          <w:i/>
          <w:sz w:val="20"/>
          <w:szCs w:val="20"/>
        </w:rPr>
      </w:pPr>
      <w:r w:rsidRPr="00312250">
        <w:rPr>
          <w:rFonts w:asciiTheme="minorHAnsi" w:hAnsiTheme="minorHAnsi" w:cstheme="minorHAnsi"/>
          <w:i/>
          <w:sz w:val="20"/>
          <w:szCs w:val="20"/>
        </w:rPr>
        <w:t xml:space="preserve">Rosie Chisnell, 01438 817906 </w:t>
      </w:r>
    </w:p>
    <w:p w:rsidR="0049775C" w:rsidRPr="00312250" w:rsidRDefault="00F8751A" w:rsidP="00F8751A">
      <w:pPr>
        <w:jc w:val="right"/>
        <w:rPr>
          <w:rFonts w:cstheme="minorHAnsi"/>
          <w:i/>
          <w:sz w:val="20"/>
          <w:szCs w:val="20"/>
        </w:rPr>
      </w:pPr>
      <w:r w:rsidRPr="00312250">
        <w:rPr>
          <w:rFonts w:cstheme="minorHAnsi"/>
          <w:i/>
          <w:sz w:val="20"/>
          <w:szCs w:val="20"/>
        </w:rPr>
        <w:t>Graham Fothergill</w:t>
      </w:r>
    </w:p>
    <w:sectPr w:rsidR="0049775C" w:rsidRPr="00312250" w:rsidSect="005E1F6A">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108" w:rsidRDefault="00795108" w:rsidP="0049775C">
      <w:pPr>
        <w:spacing w:after="0" w:line="240" w:lineRule="auto"/>
      </w:pPr>
      <w:r>
        <w:separator/>
      </w:r>
    </w:p>
  </w:endnote>
  <w:endnote w:type="continuationSeparator" w:id="0">
    <w:p w:rsidR="00795108" w:rsidRDefault="00795108" w:rsidP="00497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265314"/>
      <w:docPartObj>
        <w:docPartGallery w:val="Page Numbers (Bottom of Page)"/>
        <w:docPartUnique/>
      </w:docPartObj>
    </w:sdtPr>
    <w:sdtEndPr>
      <w:rPr>
        <w:noProof/>
      </w:rPr>
    </w:sdtEndPr>
    <w:sdtContent>
      <w:p w:rsidR="0049775C" w:rsidRDefault="0049775C">
        <w:pPr>
          <w:pStyle w:val="Footer"/>
          <w:jc w:val="right"/>
        </w:pPr>
        <w:r>
          <w:fldChar w:fldCharType="begin"/>
        </w:r>
        <w:r>
          <w:instrText xml:space="preserve"> PAGE   \* MERGEFORMAT </w:instrText>
        </w:r>
        <w:r>
          <w:fldChar w:fldCharType="separate"/>
        </w:r>
        <w:r w:rsidR="00795108">
          <w:rPr>
            <w:noProof/>
          </w:rPr>
          <w:t>1</w:t>
        </w:r>
        <w:r>
          <w:rPr>
            <w:noProof/>
          </w:rPr>
          <w:fldChar w:fldCharType="end"/>
        </w:r>
      </w:p>
    </w:sdtContent>
  </w:sdt>
  <w:p w:rsidR="0049775C" w:rsidRDefault="004977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108" w:rsidRDefault="00795108" w:rsidP="0049775C">
      <w:pPr>
        <w:spacing w:after="0" w:line="240" w:lineRule="auto"/>
      </w:pPr>
      <w:r>
        <w:separator/>
      </w:r>
    </w:p>
  </w:footnote>
  <w:footnote w:type="continuationSeparator" w:id="0">
    <w:p w:rsidR="00795108" w:rsidRDefault="00795108" w:rsidP="004977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C61F0"/>
    <w:multiLevelType w:val="multilevel"/>
    <w:tmpl w:val="21AE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A55D95"/>
    <w:multiLevelType w:val="hybridMultilevel"/>
    <w:tmpl w:val="54FA5D2E"/>
    <w:lvl w:ilvl="0" w:tplc="7AA48450">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DF07AA"/>
    <w:multiLevelType w:val="multilevel"/>
    <w:tmpl w:val="6572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F20F99"/>
    <w:multiLevelType w:val="multilevel"/>
    <w:tmpl w:val="0C3E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213F1F"/>
    <w:multiLevelType w:val="multilevel"/>
    <w:tmpl w:val="A3BA8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DA5A28"/>
    <w:multiLevelType w:val="multilevel"/>
    <w:tmpl w:val="0C90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EEB"/>
    <w:rsid w:val="000037C7"/>
    <w:rsid w:val="00006EDB"/>
    <w:rsid w:val="0002402A"/>
    <w:rsid w:val="000713D3"/>
    <w:rsid w:val="000A2584"/>
    <w:rsid w:val="001468E8"/>
    <w:rsid w:val="00157CF8"/>
    <w:rsid w:val="0016403D"/>
    <w:rsid w:val="001A16F8"/>
    <w:rsid w:val="001A2D7E"/>
    <w:rsid w:val="001E7C14"/>
    <w:rsid w:val="00232CE1"/>
    <w:rsid w:val="00281AB3"/>
    <w:rsid w:val="00282BA3"/>
    <w:rsid w:val="00294E44"/>
    <w:rsid w:val="00303DDF"/>
    <w:rsid w:val="00312250"/>
    <w:rsid w:val="0034154C"/>
    <w:rsid w:val="00393C90"/>
    <w:rsid w:val="0042144F"/>
    <w:rsid w:val="00452D87"/>
    <w:rsid w:val="004662DC"/>
    <w:rsid w:val="0049775C"/>
    <w:rsid w:val="004A5B62"/>
    <w:rsid w:val="004D5EE3"/>
    <w:rsid w:val="004D7138"/>
    <w:rsid w:val="005521A7"/>
    <w:rsid w:val="00555960"/>
    <w:rsid w:val="0056627F"/>
    <w:rsid w:val="005802F4"/>
    <w:rsid w:val="00590C45"/>
    <w:rsid w:val="005E1F6A"/>
    <w:rsid w:val="00603933"/>
    <w:rsid w:val="00661227"/>
    <w:rsid w:val="006D3CF8"/>
    <w:rsid w:val="00705C84"/>
    <w:rsid w:val="00736772"/>
    <w:rsid w:val="00746221"/>
    <w:rsid w:val="00766E9F"/>
    <w:rsid w:val="00795108"/>
    <w:rsid w:val="007C2E3A"/>
    <w:rsid w:val="008473BB"/>
    <w:rsid w:val="00866640"/>
    <w:rsid w:val="00902FD6"/>
    <w:rsid w:val="00910A1E"/>
    <w:rsid w:val="009477D6"/>
    <w:rsid w:val="009F678A"/>
    <w:rsid w:val="00AA7A3B"/>
    <w:rsid w:val="00AC1289"/>
    <w:rsid w:val="00AC60F4"/>
    <w:rsid w:val="00B2548F"/>
    <w:rsid w:val="00B40C85"/>
    <w:rsid w:val="00BB1609"/>
    <w:rsid w:val="00BC58C9"/>
    <w:rsid w:val="00C0063E"/>
    <w:rsid w:val="00C5241B"/>
    <w:rsid w:val="00CB4108"/>
    <w:rsid w:val="00D10E5B"/>
    <w:rsid w:val="00D77EEB"/>
    <w:rsid w:val="00DE4807"/>
    <w:rsid w:val="00E53A12"/>
    <w:rsid w:val="00EE01D2"/>
    <w:rsid w:val="00EF1F1F"/>
    <w:rsid w:val="00EF3ACC"/>
    <w:rsid w:val="00F00DCD"/>
    <w:rsid w:val="00F266CA"/>
    <w:rsid w:val="00F43A7F"/>
    <w:rsid w:val="00F8751A"/>
    <w:rsid w:val="00FA6759"/>
    <w:rsid w:val="00FE6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5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8C9"/>
    <w:rPr>
      <w:color w:val="0000FF" w:themeColor="hyperlink"/>
      <w:u w:val="single"/>
    </w:rPr>
  </w:style>
  <w:style w:type="paragraph" w:customStyle="1" w:styleId="Body">
    <w:name w:val="Body"/>
    <w:rsid w:val="004662DC"/>
    <w:pPr>
      <w:pBdr>
        <w:top w:val="nil"/>
        <w:left w:val="nil"/>
        <w:bottom w:val="nil"/>
        <w:right w:val="nil"/>
        <w:between w:val="nil"/>
        <w:bar w:val="nil"/>
      </w:pBdr>
    </w:pPr>
    <w:rPr>
      <w:rFonts w:ascii="Calibri" w:eastAsia="Calibri" w:hAnsi="Calibri" w:cs="Calibri"/>
      <w:color w:val="000000"/>
      <w:u w:color="000000"/>
      <w:bdr w:val="nil"/>
      <w:lang w:val="de-DE" w:eastAsia="en-GB"/>
    </w:rPr>
  </w:style>
  <w:style w:type="paragraph" w:styleId="NormalWeb">
    <w:name w:val="Normal (Web)"/>
    <w:basedOn w:val="Normal"/>
    <w:uiPriority w:val="99"/>
    <w:unhideWhenUsed/>
    <w:rsid w:val="004977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49775C"/>
  </w:style>
  <w:style w:type="paragraph" w:customStyle="1" w:styleId="BodyA">
    <w:name w:val="Body A"/>
    <w:rsid w:val="0049775C"/>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eastAsia="en-GB"/>
    </w:rPr>
  </w:style>
  <w:style w:type="paragraph" w:styleId="Header">
    <w:name w:val="header"/>
    <w:basedOn w:val="Normal"/>
    <w:link w:val="HeaderChar"/>
    <w:uiPriority w:val="99"/>
    <w:unhideWhenUsed/>
    <w:rsid w:val="00497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75C"/>
  </w:style>
  <w:style w:type="paragraph" w:styleId="Footer">
    <w:name w:val="footer"/>
    <w:basedOn w:val="Normal"/>
    <w:link w:val="FooterChar"/>
    <w:uiPriority w:val="99"/>
    <w:unhideWhenUsed/>
    <w:rsid w:val="00497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75C"/>
  </w:style>
  <w:style w:type="character" w:styleId="Strong">
    <w:name w:val="Strong"/>
    <w:basedOn w:val="DefaultParagraphFont"/>
    <w:uiPriority w:val="22"/>
    <w:qFormat/>
    <w:rsid w:val="00AC60F4"/>
    <w:rPr>
      <w:b/>
      <w:bCs/>
    </w:rPr>
  </w:style>
  <w:style w:type="paragraph" w:styleId="ListParagraph">
    <w:name w:val="List Paragraph"/>
    <w:basedOn w:val="Normal"/>
    <w:uiPriority w:val="34"/>
    <w:qFormat/>
    <w:rsid w:val="00DE48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5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8C9"/>
    <w:rPr>
      <w:color w:val="0000FF" w:themeColor="hyperlink"/>
      <w:u w:val="single"/>
    </w:rPr>
  </w:style>
  <w:style w:type="paragraph" w:customStyle="1" w:styleId="Body">
    <w:name w:val="Body"/>
    <w:rsid w:val="004662DC"/>
    <w:pPr>
      <w:pBdr>
        <w:top w:val="nil"/>
        <w:left w:val="nil"/>
        <w:bottom w:val="nil"/>
        <w:right w:val="nil"/>
        <w:between w:val="nil"/>
        <w:bar w:val="nil"/>
      </w:pBdr>
    </w:pPr>
    <w:rPr>
      <w:rFonts w:ascii="Calibri" w:eastAsia="Calibri" w:hAnsi="Calibri" w:cs="Calibri"/>
      <w:color w:val="000000"/>
      <w:u w:color="000000"/>
      <w:bdr w:val="nil"/>
      <w:lang w:val="de-DE" w:eastAsia="en-GB"/>
    </w:rPr>
  </w:style>
  <w:style w:type="paragraph" w:styleId="NormalWeb">
    <w:name w:val="Normal (Web)"/>
    <w:basedOn w:val="Normal"/>
    <w:uiPriority w:val="99"/>
    <w:unhideWhenUsed/>
    <w:rsid w:val="004977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49775C"/>
  </w:style>
  <w:style w:type="paragraph" w:customStyle="1" w:styleId="BodyA">
    <w:name w:val="Body A"/>
    <w:rsid w:val="0049775C"/>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eastAsia="en-GB"/>
    </w:rPr>
  </w:style>
  <w:style w:type="paragraph" w:styleId="Header">
    <w:name w:val="header"/>
    <w:basedOn w:val="Normal"/>
    <w:link w:val="HeaderChar"/>
    <w:uiPriority w:val="99"/>
    <w:unhideWhenUsed/>
    <w:rsid w:val="00497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75C"/>
  </w:style>
  <w:style w:type="paragraph" w:styleId="Footer">
    <w:name w:val="footer"/>
    <w:basedOn w:val="Normal"/>
    <w:link w:val="FooterChar"/>
    <w:uiPriority w:val="99"/>
    <w:unhideWhenUsed/>
    <w:rsid w:val="00497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75C"/>
  </w:style>
  <w:style w:type="character" w:styleId="Strong">
    <w:name w:val="Strong"/>
    <w:basedOn w:val="DefaultParagraphFont"/>
    <w:uiPriority w:val="22"/>
    <w:qFormat/>
    <w:rsid w:val="00AC60F4"/>
    <w:rPr>
      <w:b/>
      <w:bCs/>
    </w:rPr>
  </w:style>
  <w:style w:type="paragraph" w:styleId="ListParagraph">
    <w:name w:val="List Paragraph"/>
    <w:basedOn w:val="Normal"/>
    <w:uiPriority w:val="34"/>
    <w:qFormat/>
    <w:rsid w:val="00DE48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B14C3-4E15-407B-B63B-AD04F0FE5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2</cp:revision>
  <dcterms:created xsi:type="dcterms:W3CDTF">2025-06-25T15:56:00Z</dcterms:created>
  <dcterms:modified xsi:type="dcterms:W3CDTF">2025-06-25T15:56:00Z</dcterms:modified>
</cp:coreProperties>
</file>