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12" w:rsidRPr="00BB5512" w:rsidRDefault="00BB5512" w:rsidP="00BB5512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BB5512">
        <w:rPr>
          <w:b/>
          <w:color w:val="002060"/>
          <w:sz w:val="28"/>
          <w:szCs w:val="28"/>
        </w:rPr>
        <w:t>Prospective Record Access – Patient Information</w:t>
      </w:r>
    </w:p>
    <w:p w:rsidR="00BB5512" w:rsidRDefault="00BB5512" w:rsidP="00101800">
      <w:pPr>
        <w:rPr>
          <w:color w:val="002060"/>
        </w:rPr>
      </w:pPr>
      <w:r>
        <w:rPr>
          <w:color w:val="002060"/>
        </w:rPr>
        <w:t>Due to contractual changes the Practice will be activating ‘Prospective Record Access’ for all patients effective 1</w:t>
      </w:r>
      <w:r w:rsidRPr="00BB5512">
        <w:rPr>
          <w:color w:val="002060"/>
          <w:vertAlign w:val="superscript"/>
        </w:rPr>
        <w:t>st</w:t>
      </w:r>
      <w:r>
        <w:rPr>
          <w:color w:val="002060"/>
        </w:rPr>
        <w:t xml:space="preserve"> October 2025.</w:t>
      </w:r>
    </w:p>
    <w:p w:rsidR="00BB5512" w:rsidRDefault="00BB5512" w:rsidP="00101800">
      <w:pPr>
        <w:rPr>
          <w:color w:val="002060"/>
        </w:rPr>
      </w:pPr>
      <w:r w:rsidRPr="00BB5512">
        <w:rPr>
          <w:b/>
          <w:color w:val="002060"/>
        </w:rPr>
        <w:t>What is Prospective Access?</w:t>
      </w:r>
      <w:r>
        <w:rPr>
          <w:color w:val="002060"/>
        </w:rPr>
        <w:t xml:space="preserve"> </w:t>
      </w:r>
    </w:p>
    <w:p w:rsidR="00BB5512" w:rsidRPr="00BB5512" w:rsidRDefault="00BB5512" w:rsidP="00101800">
      <w:pPr>
        <w:rPr>
          <w:color w:val="002060"/>
        </w:rPr>
      </w:pPr>
      <w:r>
        <w:rPr>
          <w:color w:val="002060"/>
        </w:rPr>
        <w:t>This means that any patient registered with online access to their medical records will be able to see prospective entries in their medical records from the date of activation onwards.</w:t>
      </w:r>
    </w:p>
    <w:p w:rsidR="00BB5512" w:rsidRPr="00BB5512" w:rsidRDefault="00101800" w:rsidP="00101800">
      <w:pPr>
        <w:rPr>
          <w:b/>
          <w:color w:val="002060"/>
        </w:rPr>
      </w:pPr>
      <w:r w:rsidRPr="00BB5512">
        <w:rPr>
          <w:b/>
          <w:color w:val="002060"/>
        </w:rPr>
        <w:t>What you will be able to see</w:t>
      </w:r>
      <w:r w:rsidR="00BB5512" w:rsidRPr="00BB5512">
        <w:rPr>
          <w:b/>
          <w:color w:val="002060"/>
        </w:rPr>
        <w:t>?</w:t>
      </w:r>
    </w:p>
    <w:p w:rsidR="00BB5512" w:rsidRDefault="00BB5512" w:rsidP="00101800">
      <w:pPr>
        <w:rPr>
          <w:color w:val="002060"/>
        </w:rPr>
      </w:pPr>
      <w:r>
        <w:rPr>
          <w:color w:val="002060"/>
        </w:rPr>
        <w:t>F</w:t>
      </w:r>
      <w:r w:rsidR="00101800" w:rsidRPr="00BB5512">
        <w:rPr>
          <w:color w:val="002060"/>
        </w:rPr>
        <w:t>uture, newly added entries to your medical record, including free-text notes</w:t>
      </w:r>
      <w:r>
        <w:rPr>
          <w:color w:val="002060"/>
        </w:rPr>
        <w:t>,</w:t>
      </w:r>
      <w:r w:rsidR="00101800" w:rsidRPr="00BB5512">
        <w:rPr>
          <w:color w:val="002060"/>
        </w:rPr>
        <w:t xml:space="preserve"> documents</w:t>
      </w:r>
      <w:r>
        <w:rPr>
          <w:color w:val="002060"/>
        </w:rPr>
        <w:t xml:space="preserve"> and test results once they have been assessed and filed by your GP </w:t>
      </w:r>
      <w:r w:rsidR="00101800" w:rsidRPr="00BB5512">
        <w:rPr>
          <w:color w:val="002060"/>
        </w:rPr>
        <w:t xml:space="preserve">through online services like the NHS App or Patient Access </w:t>
      </w:r>
      <w:r w:rsidRPr="00BB5512">
        <w:rPr>
          <w:color w:val="002060"/>
        </w:rPr>
        <w:t xml:space="preserve">unless specific clinical safeguards apply. 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Not Automatic Historic Records: You will not automatically see your past health records; you would need to make a separate </w:t>
      </w:r>
      <w:r w:rsidR="00BB5512">
        <w:rPr>
          <w:color w:val="002060"/>
        </w:rPr>
        <w:t>‘Full Medical Records Access Request’</w:t>
      </w:r>
      <w:r w:rsidRPr="00BB5512">
        <w:rPr>
          <w:color w:val="002060"/>
        </w:rPr>
        <w:t xml:space="preserve"> for that information. </w:t>
      </w:r>
    </w:p>
    <w:p w:rsidR="00BB5512" w:rsidRDefault="00101800" w:rsidP="00101800">
      <w:pPr>
        <w:rPr>
          <w:color w:val="002060"/>
        </w:rPr>
      </w:pPr>
      <w:r w:rsidRPr="00BB5512">
        <w:rPr>
          <w:b/>
          <w:color w:val="002060"/>
        </w:rPr>
        <w:t xml:space="preserve">Who Provides </w:t>
      </w:r>
      <w:proofErr w:type="gramStart"/>
      <w:r w:rsidRPr="00BB5512">
        <w:rPr>
          <w:b/>
          <w:color w:val="002060"/>
        </w:rPr>
        <w:t>It:</w:t>
      </w:r>
      <w:proofErr w:type="gramEnd"/>
      <w:r w:rsidRPr="00BB5512">
        <w:rPr>
          <w:color w:val="002060"/>
        </w:rPr>
        <w:t xml:space="preserve"> 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Access is provided through online services, including the NHS App and Patient Access, for patients aged 16 and over. </w:t>
      </w:r>
    </w:p>
    <w:p w:rsidR="00101800" w:rsidRPr="00BB5512" w:rsidRDefault="00101800" w:rsidP="00101800">
      <w:pPr>
        <w:rPr>
          <w:b/>
          <w:color w:val="002060"/>
        </w:rPr>
      </w:pPr>
      <w:r w:rsidRPr="00BB5512">
        <w:rPr>
          <w:b/>
          <w:color w:val="002060"/>
        </w:rPr>
        <w:t>How It Works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You Request Access: While intended as a default, you generally need to request prospective access to your full record from your GP practice. 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Identity Verification: The practice will verify your identity to ensure safe </w:t>
      </w:r>
      <w:r w:rsidR="00BB5512">
        <w:rPr>
          <w:color w:val="002060"/>
        </w:rPr>
        <w:t xml:space="preserve">online </w:t>
      </w:r>
      <w:r w:rsidRPr="00BB5512">
        <w:rPr>
          <w:color w:val="002060"/>
        </w:rPr>
        <w:t xml:space="preserve">access. 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Access Enabled: Once verified and processed by the practice, your access to new information will be enabled. </w:t>
      </w:r>
    </w:p>
    <w:p w:rsidR="00101800" w:rsidRPr="00BB5512" w:rsidRDefault="00101800" w:rsidP="00101800">
      <w:pPr>
        <w:rPr>
          <w:b/>
          <w:color w:val="002060"/>
        </w:rPr>
      </w:pPr>
      <w:proofErr w:type="gramStart"/>
      <w:r w:rsidRPr="00BB5512">
        <w:rPr>
          <w:b/>
          <w:color w:val="002060"/>
        </w:rPr>
        <w:t>Your</w:t>
      </w:r>
      <w:proofErr w:type="gramEnd"/>
      <w:r w:rsidRPr="00BB5512">
        <w:rPr>
          <w:b/>
          <w:color w:val="002060"/>
        </w:rPr>
        <w:t xml:space="preserve"> Responsibilities 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>Secure Your Login: You are responsible for keeping your login details and password safe and secure.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>Report Unauthorized Access: If you believe someone else has accessed your record without your permission, you should change your password immediately and inform the practice.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>Manage Printed Information: If you print information from your record, you are responsible for keeping these printed copies secure.</w:t>
      </w:r>
    </w:p>
    <w:p w:rsidR="00101800" w:rsidRPr="00BB5512" w:rsidRDefault="00101800" w:rsidP="00101800">
      <w:pPr>
        <w:rPr>
          <w:b/>
          <w:color w:val="002060"/>
        </w:rPr>
      </w:pPr>
      <w:r w:rsidRPr="00BB5512">
        <w:rPr>
          <w:b/>
          <w:color w:val="002060"/>
        </w:rPr>
        <w:t>Important Considerations</w:t>
      </w:r>
    </w:p>
    <w:p w:rsidR="00101800" w:rsidRPr="00BB5512" w:rsidRDefault="00101800" w:rsidP="00101800">
      <w:pPr>
        <w:rPr>
          <w:color w:val="002060"/>
        </w:rPr>
      </w:pPr>
      <w:r w:rsidRPr="00BB5512">
        <w:rPr>
          <w:color w:val="002060"/>
        </w:rPr>
        <w:t xml:space="preserve">Clinical Safeguards: In some cases, information may be withheld or "redacted" from your view if it is deemed potentially harmful to you, but it will not be deleted from the record. </w:t>
      </w:r>
    </w:p>
    <w:p w:rsidR="00405663" w:rsidRDefault="00101800" w:rsidP="00101800">
      <w:pPr>
        <w:rPr>
          <w:color w:val="002060"/>
        </w:rPr>
      </w:pPr>
      <w:r w:rsidRPr="00BB5512">
        <w:rPr>
          <w:color w:val="002060"/>
        </w:rPr>
        <w:t>Coercion: Be aware that online services are vulnerable to coercion; you should never be forced to share your login details or other private information.</w:t>
      </w:r>
    </w:p>
    <w:p w:rsidR="00BB5512" w:rsidRDefault="00BB5512" w:rsidP="00101800">
      <w:pPr>
        <w:rPr>
          <w:b/>
          <w:color w:val="002060"/>
        </w:rPr>
      </w:pPr>
      <w:r w:rsidRPr="00BB5512">
        <w:rPr>
          <w:b/>
          <w:color w:val="002060"/>
        </w:rPr>
        <w:t>You must keep your login details secure and report any suspected unauthorized access immediately.</w:t>
      </w:r>
    </w:p>
    <w:p w:rsidR="00BB5512" w:rsidRPr="00BB5512" w:rsidRDefault="00BB5512" w:rsidP="00101800">
      <w:pPr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MG 29.09.25</w:t>
      </w:r>
    </w:p>
    <w:sectPr w:rsidR="00BB5512" w:rsidRPr="00BB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00"/>
    <w:rsid w:val="00080637"/>
    <w:rsid w:val="000F2678"/>
    <w:rsid w:val="00101800"/>
    <w:rsid w:val="00405663"/>
    <w:rsid w:val="00B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D7A16-ED91-4A91-AE52-B5D9EAB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Gearing</dc:creator>
  <cp:keywords/>
  <dc:description/>
  <cp:lastModifiedBy>Abbie Sutliff</cp:lastModifiedBy>
  <cp:revision>2</cp:revision>
  <cp:lastPrinted>2025-09-29T15:37:00Z</cp:lastPrinted>
  <dcterms:created xsi:type="dcterms:W3CDTF">2025-10-01T08:34:00Z</dcterms:created>
  <dcterms:modified xsi:type="dcterms:W3CDTF">2025-10-01T08:34:00Z</dcterms:modified>
</cp:coreProperties>
</file>