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053D1" w14:textId="6F2937F8" w:rsidR="00211B7C" w:rsidRDefault="00211B7C" w:rsidP="00211B7C">
      <w:pPr>
        <w:jc w:val="center"/>
        <w:rPr>
          <w:rFonts w:ascii="Tahoma" w:hAnsi="Tahoma" w:cs="Tahoma"/>
          <w:b/>
          <w:bCs/>
          <w:sz w:val="24"/>
          <w:szCs w:val="24"/>
          <w:u w:val="single"/>
        </w:rPr>
      </w:pPr>
      <w:r>
        <w:rPr>
          <w:rFonts w:ascii="Tahoma" w:hAnsi="Tahoma" w:cs="Tahoma"/>
          <w:b/>
          <w:bCs/>
          <w:noProof/>
          <w:sz w:val="24"/>
          <w:szCs w:val="24"/>
          <w:u w:val="single"/>
        </w:rPr>
        <w:drawing>
          <wp:anchor distT="0" distB="0" distL="114300" distR="114300" simplePos="0" relativeHeight="251658240" behindDoc="1" locked="0" layoutInCell="1" allowOverlap="1" wp14:anchorId="1B551DF5" wp14:editId="71399172">
            <wp:simplePos x="0" y="0"/>
            <wp:positionH relativeFrom="column">
              <wp:posOffset>2009775</wp:posOffset>
            </wp:positionH>
            <wp:positionV relativeFrom="paragraph">
              <wp:posOffset>-581025</wp:posOffset>
            </wp:positionV>
            <wp:extent cx="1469390" cy="885825"/>
            <wp:effectExtent l="0" t="0" r="0" b="0"/>
            <wp:wrapTight wrapText="bothSides">
              <wp:wrapPolygon edited="0">
                <wp:start x="4201" y="929"/>
                <wp:lineTo x="280" y="8826"/>
                <wp:lineTo x="280" y="12077"/>
                <wp:lineTo x="560" y="16723"/>
                <wp:lineTo x="2800" y="19510"/>
                <wp:lineTo x="3080" y="20439"/>
                <wp:lineTo x="6721" y="20439"/>
                <wp:lineTo x="8121" y="19510"/>
                <wp:lineTo x="20723" y="17187"/>
                <wp:lineTo x="21283" y="12077"/>
                <wp:lineTo x="21283" y="9755"/>
                <wp:lineTo x="17082" y="9290"/>
                <wp:lineTo x="5601" y="929"/>
                <wp:lineTo x="4201" y="929"/>
              </wp:wrapPolygon>
            </wp:wrapTight>
            <wp:docPr id="140409441" name="Picture 2" descr="A logo with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09441" name="Picture 2" descr="A logo with blue and white text&#10;&#10;AI-generated content may be incorrect."/>
                    <pic:cNvPicPr/>
                  </pic:nvPicPr>
                  <pic:blipFill>
                    <a:blip r:embed="rId6"/>
                    <a:stretch>
                      <a:fillRect/>
                    </a:stretch>
                  </pic:blipFill>
                  <pic:spPr>
                    <a:xfrm>
                      <a:off x="0" y="0"/>
                      <a:ext cx="1469390" cy="885825"/>
                    </a:xfrm>
                    <a:prstGeom prst="rect">
                      <a:avLst/>
                    </a:prstGeom>
                  </pic:spPr>
                </pic:pic>
              </a:graphicData>
            </a:graphic>
            <wp14:sizeRelH relativeFrom="margin">
              <wp14:pctWidth>0</wp14:pctWidth>
            </wp14:sizeRelH>
            <wp14:sizeRelV relativeFrom="margin">
              <wp14:pctHeight>0</wp14:pctHeight>
            </wp14:sizeRelV>
          </wp:anchor>
        </w:drawing>
      </w:r>
    </w:p>
    <w:p w14:paraId="26E632BF" w14:textId="77777777" w:rsidR="00211B7C" w:rsidRDefault="00211B7C" w:rsidP="00211B7C">
      <w:pPr>
        <w:jc w:val="center"/>
        <w:rPr>
          <w:rFonts w:ascii="Tahoma" w:hAnsi="Tahoma" w:cs="Tahoma"/>
          <w:b/>
          <w:bCs/>
          <w:sz w:val="24"/>
          <w:szCs w:val="24"/>
          <w:u w:val="single"/>
        </w:rPr>
      </w:pPr>
    </w:p>
    <w:p w14:paraId="70B67115" w14:textId="68358BFF" w:rsidR="00FC1156" w:rsidRPr="00211B7C" w:rsidRDefault="00FE402A" w:rsidP="00211B7C">
      <w:pPr>
        <w:jc w:val="center"/>
        <w:rPr>
          <w:rFonts w:ascii="Tahoma" w:hAnsi="Tahoma" w:cs="Tahoma"/>
          <w:b/>
          <w:bCs/>
          <w:sz w:val="24"/>
          <w:szCs w:val="24"/>
          <w:u w:val="single"/>
        </w:rPr>
      </w:pPr>
      <w:r w:rsidRPr="00211B7C">
        <w:rPr>
          <w:rFonts w:ascii="Tahoma" w:hAnsi="Tahoma" w:cs="Tahoma"/>
          <w:b/>
          <w:bCs/>
          <w:sz w:val="24"/>
          <w:szCs w:val="24"/>
          <w:u w:val="single"/>
        </w:rPr>
        <w:t>Privacy Notice</w:t>
      </w:r>
    </w:p>
    <w:p w14:paraId="221D31EF" w14:textId="77777777" w:rsidR="00FC1156" w:rsidRPr="00211B7C" w:rsidRDefault="00FE402A" w:rsidP="00211B7C">
      <w:pPr>
        <w:rPr>
          <w:rFonts w:ascii="Tahoma" w:hAnsi="Tahoma" w:cs="Tahoma"/>
          <w:sz w:val="20"/>
          <w:szCs w:val="20"/>
        </w:rPr>
      </w:pPr>
      <w:r w:rsidRPr="00211B7C">
        <w:rPr>
          <w:rFonts w:ascii="Tahoma" w:hAnsi="Tahoma" w:cs="Tahoma"/>
          <w:sz w:val="20"/>
          <w:szCs w:val="20"/>
        </w:rPr>
        <w:t xml:space="preserve">We understand how important it is to keep your personal information safe and secure, and we take this very seriously. We have taken steps to ensure your personal information is looked after in </w:t>
      </w:r>
      <w:r w:rsidRPr="00211B7C">
        <w:rPr>
          <w:rFonts w:ascii="Tahoma" w:hAnsi="Tahoma" w:cs="Tahoma"/>
          <w:sz w:val="20"/>
          <w:szCs w:val="20"/>
        </w:rPr>
        <w:t>the best possible way and we review this regularly.</w:t>
      </w:r>
    </w:p>
    <w:p w14:paraId="551168AD" w14:textId="77777777" w:rsidR="00FC1156" w:rsidRPr="00211B7C" w:rsidRDefault="00FE402A" w:rsidP="00211B7C">
      <w:pPr>
        <w:rPr>
          <w:rFonts w:ascii="Tahoma" w:hAnsi="Tahoma" w:cs="Tahoma"/>
          <w:sz w:val="20"/>
          <w:szCs w:val="20"/>
        </w:rPr>
      </w:pPr>
      <w:r w:rsidRPr="00211B7C">
        <w:rPr>
          <w:rFonts w:ascii="Tahoma" w:hAnsi="Tahoma" w:cs="Tahoma"/>
          <w:sz w:val="20"/>
          <w:szCs w:val="20"/>
        </w:rPr>
        <w:t>Please read this Privacy Notice carefully, as it contains important information about how we use the personal and healthcare information we collect on your behalf.</w:t>
      </w:r>
    </w:p>
    <w:p w14:paraId="17E9A04C" w14:textId="2EFAF346" w:rsidR="00FC1156" w:rsidRPr="00211B7C" w:rsidRDefault="00FE402A" w:rsidP="00211B7C">
      <w:pPr>
        <w:rPr>
          <w:rFonts w:ascii="Tahoma" w:hAnsi="Tahoma" w:cs="Tahoma"/>
          <w:b/>
          <w:bCs/>
        </w:rPr>
      </w:pPr>
      <w:r w:rsidRPr="00211B7C">
        <w:rPr>
          <w:rFonts w:ascii="Tahoma" w:hAnsi="Tahoma" w:cs="Tahoma"/>
          <w:b/>
          <w:bCs/>
        </w:rPr>
        <w:t>Why We Are Providing This Privacy Notice</w:t>
      </w:r>
    </w:p>
    <w:p w14:paraId="78B74937" w14:textId="77777777" w:rsidR="00FC1156" w:rsidRPr="00211B7C" w:rsidRDefault="00FE402A" w:rsidP="00211B7C">
      <w:pPr>
        <w:rPr>
          <w:rFonts w:ascii="Tahoma" w:hAnsi="Tahoma" w:cs="Tahoma"/>
          <w:sz w:val="20"/>
          <w:szCs w:val="20"/>
        </w:rPr>
      </w:pPr>
      <w:r w:rsidRPr="00211B7C">
        <w:rPr>
          <w:rFonts w:ascii="Tahoma" w:hAnsi="Tahoma" w:cs="Tahoma"/>
          <w:sz w:val="20"/>
          <w:szCs w:val="20"/>
        </w:rPr>
        <w:t>We are required by law to provide this Privacy Notice. It explains how we use the personal and healthcare information we collect, store, and hold about you.</w:t>
      </w:r>
    </w:p>
    <w:p w14:paraId="2A80B95E" w14:textId="77777777" w:rsidR="00FC1156" w:rsidRPr="00211B7C" w:rsidRDefault="00FE402A" w:rsidP="00211B7C">
      <w:pPr>
        <w:rPr>
          <w:rFonts w:ascii="Tahoma" w:hAnsi="Tahoma" w:cs="Tahoma"/>
          <w:sz w:val="20"/>
          <w:szCs w:val="20"/>
        </w:rPr>
      </w:pPr>
      <w:r w:rsidRPr="00211B7C">
        <w:rPr>
          <w:rFonts w:ascii="Tahoma" w:hAnsi="Tahoma" w:cs="Tahoma"/>
          <w:sz w:val="20"/>
          <w:szCs w:val="20"/>
        </w:rPr>
        <w:t>Under the UK GDPR and the Data Use and Access Act 2025, we must:</w:t>
      </w:r>
    </w:p>
    <w:p w14:paraId="275424B1" w14:textId="70034E7B" w:rsidR="00FC1156" w:rsidRPr="00211B7C" w:rsidRDefault="00FE402A" w:rsidP="00211B7C">
      <w:pPr>
        <w:pStyle w:val="ListParagraph"/>
        <w:numPr>
          <w:ilvl w:val="0"/>
          <w:numId w:val="27"/>
        </w:numPr>
        <w:rPr>
          <w:rFonts w:ascii="Tahoma" w:hAnsi="Tahoma" w:cs="Tahoma"/>
          <w:sz w:val="20"/>
          <w:szCs w:val="20"/>
        </w:rPr>
      </w:pPr>
      <w:r w:rsidRPr="00211B7C">
        <w:rPr>
          <w:rFonts w:ascii="Tahoma" w:hAnsi="Tahoma" w:cs="Tahoma"/>
          <w:sz w:val="20"/>
          <w:szCs w:val="20"/>
        </w:rPr>
        <w:t xml:space="preserve">Let you know why we collect personal and healthcare information about </w:t>
      </w:r>
      <w:proofErr w:type="gramStart"/>
      <w:r w:rsidRPr="00211B7C">
        <w:rPr>
          <w:rFonts w:ascii="Tahoma" w:hAnsi="Tahoma" w:cs="Tahoma"/>
          <w:sz w:val="20"/>
          <w:szCs w:val="20"/>
        </w:rPr>
        <w:t>you;</w:t>
      </w:r>
      <w:proofErr w:type="gramEnd"/>
    </w:p>
    <w:p w14:paraId="62105019" w14:textId="55A0CE87" w:rsidR="00FC1156" w:rsidRPr="00211B7C" w:rsidRDefault="00FE402A" w:rsidP="00211B7C">
      <w:pPr>
        <w:pStyle w:val="ListParagraph"/>
        <w:numPr>
          <w:ilvl w:val="0"/>
          <w:numId w:val="27"/>
        </w:numPr>
        <w:rPr>
          <w:rFonts w:ascii="Tahoma" w:hAnsi="Tahoma" w:cs="Tahoma"/>
          <w:sz w:val="20"/>
          <w:szCs w:val="20"/>
        </w:rPr>
      </w:pPr>
      <w:r w:rsidRPr="00211B7C">
        <w:rPr>
          <w:rFonts w:ascii="Tahoma" w:hAnsi="Tahoma" w:cs="Tahoma"/>
          <w:sz w:val="20"/>
          <w:szCs w:val="20"/>
        </w:rPr>
        <w:t xml:space="preserve">Explain how we use </w:t>
      </w:r>
      <w:proofErr w:type="gramStart"/>
      <w:r w:rsidRPr="00211B7C">
        <w:rPr>
          <w:rFonts w:ascii="Tahoma" w:hAnsi="Tahoma" w:cs="Tahoma"/>
          <w:sz w:val="20"/>
          <w:szCs w:val="20"/>
        </w:rPr>
        <w:t>it;</w:t>
      </w:r>
      <w:proofErr w:type="gramEnd"/>
    </w:p>
    <w:p w14:paraId="26DDB8F5" w14:textId="1F0081DE" w:rsidR="00FC1156" w:rsidRPr="00211B7C" w:rsidRDefault="00FE402A" w:rsidP="00211B7C">
      <w:pPr>
        <w:pStyle w:val="ListParagraph"/>
        <w:numPr>
          <w:ilvl w:val="0"/>
          <w:numId w:val="27"/>
        </w:numPr>
        <w:rPr>
          <w:rFonts w:ascii="Tahoma" w:hAnsi="Tahoma" w:cs="Tahoma"/>
          <w:sz w:val="20"/>
          <w:szCs w:val="20"/>
        </w:rPr>
      </w:pPr>
      <w:r w:rsidRPr="00211B7C">
        <w:rPr>
          <w:rFonts w:ascii="Tahoma" w:hAnsi="Tahoma" w:cs="Tahoma"/>
          <w:sz w:val="20"/>
          <w:szCs w:val="20"/>
        </w:rPr>
        <w:t xml:space="preserve">Inform you what we do with </w:t>
      </w:r>
      <w:proofErr w:type="gramStart"/>
      <w:r w:rsidRPr="00211B7C">
        <w:rPr>
          <w:rFonts w:ascii="Tahoma" w:hAnsi="Tahoma" w:cs="Tahoma"/>
          <w:sz w:val="20"/>
          <w:szCs w:val="20"/>
        </w:rPr>
        <w:t>it;</w:t>
      </w:r>
      <w:proofErr w:type="gramEnd"/>
    </w:p>
    <w:p w14:paraId="230D5BBC" w14:textId="6A2EA69E" w:rsidR="00FC1156" w:rsidRPr="00211B7C" w:rsidRDefault="00FE402A" w:rsidP="00211B7C">
      <w:pPr>
        <w:pStyle w:val="ListParagraph"/>
        <w:numPr>
          <w:ilvl w:val="0"/>
          <w:numId w:val="27"/>
        </w:numPr>
        <w:rPr>
          <w:rFonts w:ascii="Tahoma" w:hAnsi="Tahoma" w:cs="Tahoma"/>
          <w:sz w:val="20"/>
          <w:szCs w:val="20"/>
        </w:rPr>
      </w:pPr>
      <w:r w:rsidRPr="00211B7C">
        <w:rPr>
          <w:rFonts w:ascii="Tahoma" w:hAnsi="Tahoma" w:cs="Tahoma"/>
          <w:sz w:val="20"/>
          <w:szCs w:val="20"/>
        </w:rPr>
        <w:t xml:space="preserve">Tell you who we share it with and </w:t>
      </w:r>
      <w:proofErr w:type="gramStart"/>
      <w:r w:rsidRPr="00211B7C">
        <w:rPr>
          <w:rFonts w:ascii="Tahoma" w:hAnsi="Tahoma" w:cs="Tahoma"/>
          <w:sz w:val="20"/>
          <w:szCs w:val="20"/>
        </w:rPr>
        <w:t>why;</w:t>
      </w:r>
      <w:proofErr w:type="gramEnd"/>
    </w:p>
    <w:p w14:paraId="5284EEC6" w14:textId="75717725" w:rsidR="00FC1156" w:rsidRPr="00211B7C" w:rsidRDefault="00FE402A" w:rsidP="00211B7C">
      <w:pPr>
        <w:pStyle w:val="ListParagraph"/>
        <w:numPr>
          <w:ilvl w:val="0"/>
          <w:numId w:val="27"/>
        </w:numPr>
        <w:rPr>
          <w:rFonts w:ascii="Tahoma" w:hAnsi="Tahoma" w:cs="Tahoma"/>
          <w:sz w:val="20"/>
          <w:szCs w:val="20"/>
        </w:rPr>
      </w:pPr>
      <w:r w:rsidRPr="00211B7C">
        <w:rPr>
          <w:rFonts w:ascii="Tahoma" w:hAnsi="Tahoma" w:cs="Tahoma"/>
          <w:sz w:val="20"/>
          <w:szCs w:val="20"/>
        </w:rPr>
        <w:t xml:space="preserve">Let you know how long we keep </w:t>
      </w:r>
      <w:proofErr w:type="gramStart"/>
      <w:r w:rsidRPr="00211B7C">
        <w:rPr>
          <w:rFonts w:ascii="Tahoma" w:hAnsi="Tahoma" w:cs="Tahoma"/>
          <w:sz w:val="20"/>
          <w:szCs w:val="20"/>
        </w:rPr>
        <w:t>it;</w:t>
      </w:r>
      <w:proofErr w:type="gramEnd"/>
    </w:p>
    <w:p w14:paraId="50C8F39A" w14:textId="50155A87" w:rsidR="00FC1156" w:rsidRPr="00211B7C" w:rsidRDefault="00FE402A" w:rsidP="00211B7C">
      <w:pPr>
        <w:pStyle w:val="ListParagraph"/>
        <w:numPr>
          <w:ilvl w:val="0"/>
          <w:numId w:val="27"/>
        </w:numPr>
        <w:rPr>
          <w:rFonts w:ascii="Tahoma" w:hAnsi="Tahoma" w:cs="Tahoma"/>
          <w:sz w:val="20"/>
          <w:szCs w:val="20"/>
        </w:rPr>
      </w:pPr>
      <w:r w:rsidRPr="00211B7C">
        <w:rPr>
          <w:rFonts w:ascii="Tahoma" w:hAnsi="Tahoma" w:cs="Tahoma"/>
          <w:sz w:val="20"/>
          <w:szCs w:val="20"/>
        </w:rPr>
        <w:t>Inform you of your rights, including around automated decision-making and data transfers.</w:t>
      </w:r>
    </w:p>
    <w:p w14:paraId="48363456" w14:textId="1840C437" w:rsidR="00FC1156" w:rsidRPr="00211B7C" w:rsidRDefault="00FE402A" w:rsidP="00211B7C">
      <w:pPr>
        <w:rPr>
          <w:rFonts w:ascii="Tahoma" w:hAnsi="Tahoma" w:cs="Tahoma"/>
          <w:b/>
          <w:bCs/>
        </w:rPr>
      </w:pPr>
      <w:r w:rsidRPr="00211B7C">
        <w:rPr>
          <w:rFonts w:ascii="Tahoma" w:hAnsi="Tahoma" w:cs="Tahoma"/>
          <w:b/>
          <w:bCs/>
        </w:rPr>
        <w:t>Data Protection Officer</w:t>
      </w:r>
    </w:p>
    <w:p w14:paraId="62829577" w14:textId="081431B6" w:rsidR="00FC1156" w:rsidRPr="00211B7C" w:rsidRDefault="00FE402A" w:rsidP="00211B7C">
      <w:pPr>
        <w:rPr>
          <w:rFonts w:ascii="Tahoma" w:hAnsi="Tahoma" w:cs="Tahoma"/>
          <w:sz w:val="20"/>
          <w:szCs w:val="20"/>
        </w:rPr>
      </w:pPr>
      <w:r w:rsidRPr="00211B7C">
        <w:rPr>
          <w:rFonts w:ascii="Tahoma" w:hAnsi="Tahoma" w:cs="Tahoma"/>
          <w:sz w:val="20"/>
          <w:szCs w:val="20"/>
        </w:rPr>
        <w:t xml:space="preserve">Our Data Protection Officer is </w:t>
      </w:r>
      <w:r w:rsidR="00211B7C" w:rsidRPr="00211B7C">
        <w:rPr>
          <w:rFonts w:ascii="Tahoma" w:hAnsi="Tahoma" w:cs="Tahoma"/>
          <w:sz w:val="20"/>
          <w:szCs w:val="20"/>
        </w:rPr>
        <w:t>Caroline Sims. She can be contacted by email</w:t>
      </w:r>
      <w:r w:rsidR="00211B7C">
        <w:rPr>
          <w:rFonts w:ascii="Tahoma" w:hAnsi="Tahoma" w:cs="Tahoma"/>
          <w:sz w:val="20"/>
          <w:szCs w:val="20"/>
        </w:rPr>
        <w:t>ing</w:t>
      </w:r>
      <w:r w:rsidR="00211B7C" w:rsidRPr="00211B7C">
        <w:rPr>
          <w:rFonts w:ascii="Tahoma" w:hAnsi="Tahoma" w:cs="Tahoma"/>
          <w:sz w:val="20"/>
          <w:szCs w:val="20"/>
        </w:rPr>
        <w:t xml:space="preserve"> </w:t>
      </w:r>
      <w:hyperlink r:id="rId7" w:history="1">
        <w:r w:rsidR="00211B7C" w:rsidRPr="00211B7C">
          <w:rPr>
            <w:rStyle w:val="Hyperlink"/>
            <w:rFonts w:ascii="Tahoma" w:hAnsi="Tahoma" w:cs="Tahoma"/>
            <w:sz w:val="20"/>
            <w:szCs w:val="20"/>
          </w:rPr>
          <w:t>hiowicb-p.draytonsurgerystaff@nhs.net</w:t>
        </w:r>
      </w:hyperlink>
      <w:r w:rsidR="00211B7C" w:rsidRPr="00211B7C">
        <w:rPr>
          <w:rFonts w:ascii="Tahoma" w:hAnsi="Tahoma" w:cs="Tahoma"/>
          <w:sz w:val="20"/>
          <w:szCs w:val="20"/>
        </w:rPr>
        <w:t xml:space="preserve"> with FAO Caroline Sims DPO in the subject title.</w:t>
      </w:r>
    </w:p>
    <w:p w14:paraId="11AD3996" w14:textId="77777777" w:rsidR="00FC1156" w:rsidRPr="00211B7C" w:rsidRDefault="00FE402A" w:rsidP="00211B7C">
      <w:pPr>
        <w:rPr>
          <w:rFonts w:ascii="Tahoma" w:hAnsi="Tahoma" w:cs="Tahoma"/>
          <w:sz w:val="20"/>
          <w:szCs w:val="20"/>
        </w:rPr>
      </w:pPr>
      <w:r w:rsidRPr="00211B7C">
        <w:rPr>
          <w:rFonts w:ascii="Tahoma" w:hAnsi="Tahoma" w:cs="Tahoma"/>
          <w:sz w:val="20"/>
          <w:szCs w:val="20"/>
        </w:rPr>
        <w:t>Contact them if:</w:t>
      </w:r>
    </w:p>
    <w:p w14:paraId="3D86DDB9" w14:textId="573DF0AD" w:rsidR="00FC1156" w:rsidRPr="00211B7C" w:rsidRDefault="00FE402A" w:rsidP="00211B7C">
      <w:pPr>
        <w:pStyle w:val="ListParagraph"/>
        <w:numPr>
          <w:ilvl w:val="0"/>
          <w:numId w:val="28"/>
        </w:numPr>
        <w:rPr>
          <w:rFonts w:ascii="Tahoma" w:hAnsi="Tahoma" w:cs="Tahoma"/>
          <w:sz w:val="20"/>
          <w:szCs w:val="20"/>
        </w:rPr>
      </w:pPr>
      <w:r w:rsidRPr="00211B7C">
        <w:rPr>
          <w:rFonts w:ascii="Tahoma" w:hAnsi="Tahoma" w:cs="Tahoma"/>
          <w:sz w:val="20"/>
          <w:szCs w:val="20"/>
        </w:rPr>
        <w:t xml:space="preserve">You have questions about how your information is </w:t>
      </w:r>
      <w:proofErr w:type="gramStart"/>
      <w:r w:rsidRPr="00211B7C">
        <w:rPr>
          <w:rFonts w:ascii="Tahoma" w:hAnsi="Tahoma" w:cs="Tahoma"/>
          <w:sz w:val="20"/>
          <w:szCs w:val="20"/>
        </w:rPr>
        <w:t>held;</w:t>
      </w:r>
      <w:proofErr w:type="gramEnd"/>
    </w:p>
    <w:p w14:paraId="79F4DED1" w14:textId="62BCB10A" w:rsidR="00FC1156" w:rsidRPr="00211B7C" w:rsidRDefault="00FE402A" w:rsidP="00211B7C">
      <w:pPr>
        <w:pStyle w:val="ListParagraph"/>
        <w:numPr>
          <w:ilvl w:val="0"/>
          <w:numId w:val="28"/>
        </w:numPr>
        <w:rPr>
          <w:rFonts w:ascii="Tahoma" w:hAnsi="Tahoma" w:cs="Tahoma"/>
          <w:sz w:val="20"/>
          <w:szCs w:val="20"/>
        </w:rPr>
      </w:pPr>
      <w:r w:rsidRPr="00211B7C">
        <w:rPr>
          <w:rFonts w:ascii="Tahoma" w:hAnsi="Tahoma" w:cs="Tahoma"/>
          <w:sz w:val="20"/>
          <w:szCs w:val="20"/>
        </w:rPr>
        <w:t xml:space="preserve">You want to access or amend your </w:t>
      </w:r>
      <w:proofErr w:type="gramStart"/>
      <w:r w:rsidRPr="00211B7C">
        <w:rPr>
          <w:rFonts w:ascii="Tahoma" w:hAnsi="Tahoma" w:cs="Tahoma"/>
          <w:sz w:val="20"/>
          <w:szCs w:val="20"/>
        </w:rPr>
        <w:t>information;</w:t>
      </w:r>
      <w:proofErr w:type="gramEnd"/>
    </w:p>
    <w:p w14:paraId="4214E53F" w14:textId="27D195EA" w:rsidR="00FC1156" w:rsidRPr="00211B7C" w:rsidRDefault="00FE402A" w:rsidP="00211B7C">
      <w:pPr>
        <w:pStyle w:val="ListParagraph"/>
        <w:numPr>
          <w:ilvl w:val="0"/>
          <w:numId w:val="28"/>
        </w:numPr>
        <w:rPr>
          <w:rFonts w:ascii="Tahoma" w:hAnsi="Tahoma" w:cs="Tahoma"/>
          <w:sz w:val="20"/>
          <w:szCs w:val="20"/>
        </w:rPr>
      </w:pPr>
      <w:r w:rsidRPr="00211B7C">
        <w:rPr>
          <w:rFonts w:ascii="Tahoma" w:hAnsi="Tahoma" w:cs="Tahoma"/>
          <w:sz w:val="20"/>
          <w:szCs w:val="20"/>
        </w:rPr>
        <w:t xml:space="preserve">You wish to make a </w:t>
      </w:r>
      <w:proofErr w:type="gramStart"/>
      <w:r w:rsidRPr="00211B7C">
        <w:rPr>
          <w:rFonts w:ascii="Tahoma" w:hAnsi="Tahoma" w:cs="Tahoma"/>
          <w:sz w:val="20"/>
          <w:szCs w:val="20"/>
        </w:rPr>
        <w:t>complaint;</w:t>
      </w:r>
      <w:proofErr w:type="gramEnd"/>
    </w:p>
    <w:p w14:paraId="36AB7C53" w14:textId="5D0A768D" w:rsidR="00FC1156" w:rsidRPr="00211B7C" w:rsidRDefault="00FE402A" w:rsidP="00211B7C">
      <w:pPr>
        <w:pStyle w:val="ListParagraph"/>
        <w:numPr>
          <w:ilvl w:val="0"/>
          <w:numId w:val="28"/>
        </w:numPr>
        <w:rPr>
          <w:rFonts w:ascii="Tahoma" w:hAnsi="Tahoma" w:cs="Tahoma"/>
          <w:sz w:val="20"/>
          <w:szCs w:val="20"/>
        </w:rPr>
      </w:pPr>
      <w:r w:rsidRPr="00211B7C">
        <w:rPr>
          <w:rFonts w:ascii="Tahoma" w:hAnsi="Tahoma" w:cs="Tahoma"/>
          <w:sz w:val="20"/>
          <w:szCs w:val="20"/>
        </w:rPr>
        <w:t>You have any other queries about your rights.</w:t>
      </w:r>
    </w:p>
    <w:p w14:paraId="6BCD5F35" w14:textId="4CFDF601" w:rsidR="00FC1156" w:rsidRPr="00211B7C" w:rsidRDefault="00FE402A" w:rsidP="00211B7C">
      <w:pPr>
        <w:rPr>
          <w:rFonts w:ascii="Tahoma" w:hAnsi="Tahoma" w:cs="Tahoma"/>
          <w:b/>
          <w:bCs/>
        </w:rPr>
      </w:pPr>
      <w:r w:rsidRPr="00211B7C">
        <w:rPr>
          <w:rFonts w:ascii="Tahoma" w:hAnsi="Tahoma" w:cs="Tahoma"/>
          <w:b/>
          <w:bCs/>
        </w:rPr>
        <w:t>About Us</w:t>
      </w:r>
    </w:p>
    <w:p w14:paraId="40CA530A" w14:textId="62F8A037" w:rsidR="00FC1156" w:rsidRPr="00211B7C" w:rsidRDefault="00FE402A" w:rsidP="00211B7C">
      <w:pPr>
        <w:rPr>
          <w:rFonts w:ascii="Tahoma" w:hAnsi="Tahoma" w:cs="Tahoma"/>
          <w:sz w:val="20"/>
          <w:szCs w:val="20"/>
        </w:rPr>
      </w:pPr>
      <w:r w:rsidRPr="00211B7C">
        <w:rPr>
          <w:rFonts w:ascii="Tahoma" w:hAnsi="Tahoma" w:cs="Tahoma"/>
          <w:sz w:val="20"/>
          <w:szCs w:val="20"/>
        </w:rPr>
        <w:t>The Drayton Surgery (</w:t>
      </w:r>
      <w:r w:rsidR="00211B7C" w:rsidRPr="00211B7C">
        <w:rPr>
          <w:rFonts w:ascii="Tahoma" w:hAnsi="Tahoma" w:cs="Tahoma"/>
          <w:sz w:val="20"/>
          <w:szCs w:val="20"/>
        </w:rPr>
        <w:t xml:space="preserve">based at </w:t>
      </w:r>
      <w:r w:rsidRPr="00211B7C">
        <w:rPr>
          <w:rFonts w:ascii="Tahoma" w:hAnsi="Tahoma" w:cs="Tahoma"/>
          <w:sz w:val="20"/>
          <w:szCs w:val="20"/>
        </w:rPr>
        <w:t xml:space="preserve">280 Havant Road &amp; </w:t>
      </w:r>
      <w:r w:rsidR="00211B7C" w:rsidRPr="00211B7C">
        <w:rPr>
          <w:rFonts w:ascii="Tahoma" w:hAnsi="Tahoma" w:cs="Tahoma"/>
          <w:sz w:val="20"/>
          <w:szCs w:val="20"/>
        </w:rPr>
        <w:t>Highclere Medical Centre</w:t>
      </w:r>
      <w:r w:rsidRPr="00211B7C">
        <w:rPr>
          <w:rFonts w:ascii="Tahoma" w:hAnsi="Tahoma" w:cs="Tahoma"/>
          <w:sz w:val="20"/>
          <w:szCs w:val="20"/>
        </w:rPr>
        <w:t>) is a Data Controller. We are responsible for collecting, storing, and handling your personal and healthcare information when you register with us.</w:t>
      </w:r>
    </w:p>
    <w:p w14:paraId="2CE077EE" w14:textId="77777777" w:rsidR="00FC1156" w:rsidRPr="00211B7C" w:rsidRDefault="00FE402A" w:rsidP="00211B7C">
      <w:pPr>
        <w:rPr>
          <w:rFonts w:ascii="Tahoma" w:hAnsi="Tahoma" w:cs="Tahoma"/>
          <w:sz w:val="20"/>
          <w:szCs w:val="20"/>
        </w:rPr>
      </w:pPr>
      <w:r w:rsidRPr="00211B7C">
        <w:rPr>
          <w:rFonts w:ascii="Tahoma" w:hAnsi="Tahoma" w:cs="Tahoma"/>
          <w:sz w:val="20"/>
          <w:szCs w:val="20"/>
        </w:rPr>
        <w:t>We may also act as a Data Processor when using your data for specific purposes, such as referrals or audits.</w:t>
      </w:r>
    </w:p>
    <w:p w14:paraId="3A65C25F" w14:textId="4A1E0354" w:rsidR="00FC1156" w:rsidRPr="00211B7C" w:rsidRDefault="00FE402A" w:rsidP="00211B7C">
      <w:pPr>
        <w:rPr>
          <w:rFonts w:ascii="Tahoma" w:hAnsi="Tahoma" w:cs="Tahoma"/>
          <w:b/>
          <w:bCs/>
        </w:rPr>
      </w:pPr>
      <w:r w:rsidRPr="00211B7C">
        <w:rPr>
          <w:rFonts w:ascii="Tahoma" w:hAnsi="Tahoma" w:cs="Tahoma"/>
          <w:b/>
          <w:bCs/>
        </w:rPr>
        <w:t xml:space="preserve">Information We Collect </w:t>
      </w:r>
      <w:proofErr w:type="gramStart"/>
      <w:r w:rsidRPr="00211B7C">
        <w:rPr>
          <w:rFonts w:ascii="Tahoma" w:hAnsi="Tahoma" w:cs="Tahoma"/>
          <w:b/>
          <w:bCs/>
        </w:rPr>
        <w:t>From</w:t>
      </w:r>
      <w:proofErr w:type="gramEnd"/>
      <w:r w:rsidRPr="00211B7C">
        <w:rPr>
          <w:rFonts w:ascii="Tahoma" w:hAnsi="Tahoma" w:cs="Tahoma"/>
          <w:b/>
          <w:bCs/>
        </w:rPr>
        <w:t xml:space="preserve"> You</w:t>
      </w:r>
    </w:p>
    <w:p w14:paraId="6CDE9957" w14:textId="77777777" w:rsidR="00FC1156" w:rsidRPr="00211B7C" w:rsidRDefault="00FE402A" w:rsidP="00211B7C">
      <w:pPr>
        <w:rPr>
          <w:rFonts w:ascii="Tahoma" w:hAnsi="Tahoma" w:cs="Tahoma"/>
          <w:sz w:val="20"/>
          <w:szCs w:val="20"/>
        </w:rPr>
      </w:pPr>
      <w:r w:rsidRPr="00211B7C">
        <w:rPr>
          <w:rFonts w:ascii="Tahoma" w:hAnsi="Tahoma" w:cs="Tahoma"/>
          <w:sz w:val="20"/>
          <w:szCs w:val="20"/>
        </w:rPr>
        <w:lastRenderedPageBreak/>
        <w:t>We collect:</w:t>
      </w:r>
    </w:p>
    <w:p w14:paraId="32AD8ED9" w14:textId="799B5838" w:rsidR="00FC1156" w:rsidRPr="00211B7C" w:rsidRDefault="00FE402A" w:rsidP="00211B7C">
      <w:pPr>
        <w:pStyle w:val="ListParagraph"/>
        <w:numPr>
          <w:ilvl w:val="0"/>
          <w:numId w:val="29"/>
        </w:numPr>
        <w:rPr>
          <w:rFonts w:ascii="Tahoma" w:hAnsi="Tahoma" w:cs="Tahoma"/>
          <w:sz w:val="20"/>
          <w:szCs w:val="20"/>
        </w:rPr>
      </w:pPr>
      <w:r w:rsidRPr="00211B7C">
        <w:rPr>
          <w:rFonts w:ascii="Tahoma" w:hAnsi="Tahoma" w:cs="Tahoma"/>
          <w:sz w:val="20"/>
          <w:szCs w:val="20"/>
        </w:rPr>
        <w:t>Contact details (name, email, address, phone, workplace</w:t>
      </w:r>
      <w:proofErr w:type="gramStart"/>
      <w:r w:rsidRPr="00211B7C">
        <w:rPr>
          <w:rFonts w:ascii="Tahoma" w:hAnsi="Tahoma" w:cs="Tahoma"/>
          <w:sz w:val="20"/>
          <w:szCs w:val="20"/>
        </w:rPr>
        <w:t>);</w:t>
      </w:r>
      <w:proofErr w:type="gramEnd"/>
    </w:p>
    <w:p w14:paraId="474DF891" w14:textId="2ED10C2C" w:rsidR="00FC1156" w:rsidRPr="00211B7C" w:rsidRDefault="00FE402A" w:rsidP="00211B7C">
      <w:pPr>
        <w:pStyle w:val="ListParagraph"/>
        <w:numPr>
          <w:ilvl w:val="0"/>
          <w:numId w:val="29"/>
        </w:numPr>
        <w:rPr>
          <w:rFonts w:ascii="Tahoma" w:hAnsi="Tahoma" w:cs="Tahoma"/>
          <w:sz w:val="20"/>
          <w:szCs w:val="20"/>
        </w:rPr>
      </w:pPr>
      <w:r w:rsidRPr="00211B7C">
        <w:rPr>
          <w:rFonts w:ascii="Tahoma" w:hAnsi="Tahoma" w:cs="Tahoma"/>
          <w:sz w:val="20"/>
          <w:szCs w:val="20"/>
        </w:rPr>
        <w:t xml:space="preserve">Next of kin </w:t>
      </w:r>
      <w:proofErr w:type="gramStart"/>
      <w:r w:rsidRPr="00211B7C">
        <w:rPr>
          <w:rFonts w:ascii="Tahoma" w:hAnsi="Tahoma" w:cs="Tahoma"/>
          <w:sz w:val="20"/>
          <w:szCs w:val="20"/>
        </w:rPr>
        <w:t>details;</w:t>
      </w:r>
      <w:proofErr w:type="gramEnd"/>
    </w:p>
    <w:p w14:paraId="1545B56F" w14:textId="479F958F" w:rsidR="00FC1156" w:rsidRPr="00211B7C" w:rsidRDefault="00FE402A" w:rsidP="00211B7C">
      <w:pPr>
        <w:pStyle w:val="ListParagraph"/>
        <w:numPr>
          <w:ilvl w:val="0"/>
          <w:numId w:val="29"/>
        </w:numPr>
        <w:rPr>
          <w:rFonts w:ascii="Tahoma" w:hAnsi="Tahoma" w:cs="Tahoma"/>
          <w:sz w:val="20"/>
          <w:szCs w:val="20"/>
        </w:rPr>
      </w:pPr>
      <w:r w:rsidRPr="00211B7C">
        <w:rPr>
          <w:rFonts w:ascii="Tahoma" w:hAnsi="Tahoma" w:cs="Tahoma"/>
          <w:sz w:val="20"/>
          <w:szCs w:val="20"/>
        </w:rPr>
        <w:t xml:space="preserve">Age, gender, </w:t>
      </w:r>
      <w:proofErr w:type="gramStart"/>
      <w:r w:rsidRPr="00211B7C">
        <w:rPr>
          <w:rFonts w:ascii="Tahoma" w:hAnsi="Tahoma" w:cs="Tahoma"/>
          <w:sz w:val="20"/>
          <w:szCs w:val="20"/>
        </w:rPr>
        <w:t>ethnicity;</w:t>
      </w:r>
      <w:proofErr w:type="gramEnd"/>
    </w:p>
    <w:p w14:paraId="2E4E263D" w14:textId="141D17C6" w:rsidR="00FC1156" w:rsidRPr="00211B7C" w:rsidRDefault="00FE402A" w:rsidP="00211B7C">
      <w:pPr>
        <w:pStyle w:val="ListParagraph"/>
        <w:numPr>
          <w:ilvl w:val="0"/>
          <w:numId w:val="29"/>
        </w:numPr>
        <w:rPr>
          <w:rFonts w:ascii="Tahoma" w:hAnsi="Tahoma" w:cs="Tahoma"/>
          <w:sz w:val="20"/>
          <w:szCs w:val="20"/>
        </w:rPr>
      </w:pPr>
      <w:r w:rsidRPr="00211B7C">
        <w:rPr>
          <w:rFonts w:ascii="Tahoma" w:hAnsi="Tahoma" w:cs="Tahoma"/>
          <w:sz w:val="20"/>
          <w:szCs w:val="20"/>
        </w:rPr>
        <w:t xml:space="preserve">Medical </w:t>
      </w:r>
      <w:proofErr w:type="gramStart"/>
      <w:r w:rsidRPr="00211B7C">
        <w:rPr>
          <w:rFonts w:ascii="Tahoma" w:hAnsi="Tahoma" w:cs="Tahoma"/>
          <w:sz w:val="20"/>
          <w:szCs w:val="20"/>
        </w:rPr>
        <w:t>history;</w:t>
      </w:r>
      <w:proofErr w:type="gramEnd"/>
    </w:p>
    <w:p w14:paraId="071DAD82" w14:textId="172EC64B" w:rsidR="00FC1156" w:rsidRPr="00211B7C" w:rsidRDefault="00FE402A" w:rsidP="00211B7C">
      <w:pPr>
        <w:pStyle w:val="ListParagraph"/>
        <w:numPr>
          <w:ilvl w:val="0"/>
          <w:numId w:val="29"/>
        </w:numPr>
        <w:rPr>
          <w:rFonts w:ascii="Tahoma" w:hAnsi="Tahoma" w:cs="Tahoma"/>
          <w:sz w:val="20"/>
          <w:szCs w:val="20"/>
        </w:rPr>
      </w:pPr>
      <w:r w:rsidRPr="00211B7C">
        <w:rPr>
          <w:rFonts w:ascii="Tahoma" w:hAnsi="Tahoma" w:cs="Tahoma"/>
          <w:sz w:val="20"/>
          <w:szCs w:val="20"/>
        </w:rPr>
        <w:t xml:space="preserve">Reason for your </w:t>
      </w:r>
      <w:proofErr w:type="gramStart"/>
      <w:r w:rsidRPr="00211B7C">
        <w:rPr>
          <w:rFonts w:ascii="Tahoma" w:hAnsi="Tahoma" w:cs="Tahoma"/>
          <w:sz w:val="20"/>
          <w:szCs w:val="20"/>
        </w:rPr>
        <w:t>visit;</w:t>
      </w:r>
      <w:proofErr w:type="gramEnd"/>
    </w:p>
    <w:p w14:paraId="1896024F" w14:textId="7EAA7AA7" w:rsidR="00FC1156" w:rsidRPr="00211B7C" w:rsidRDefault="00FE402A" w:rsidP="00211B7C">
      <w:pPr>
        <w:pStyle w:val="ListParagraph"/>
        <w:numPr>
          <w:ilvl w:val="0"/>
          <w:numId w:val="29"/>
        </w:numPr>
        <w:rPr>
          <w:rFonts w:ascii="Tahoma" w:hAnsi="Tahoma" w:cs="Tahoma"/>
          <w:sz w:val="20"/>
          <w:szCs w:val="20"/>
        </w:rPr>
      </w:pPr>
      <w:r w:rsidRPr="00211B7C">
        <w:rPr>
          <w:rFonts w:ascii="Tahoma" w:hAnsi="Tahoma" w:cs="Tahoma"/>
          <w:sz w:val="20"/>
          <w:szCs w:val="20"/>
        </w:rPr>
        <w:t>Medical notes, diagnoses, and consultations.</w:t>
      </w:r>
    </w:p>
    <w:p w14:paraId="4DE35F60" w14:textId="2855EE2D" w:rsidR="00FC1156" w:rsidRPr="00FE402A" w:rsidRDefault="00FE402A" w:rsidP="00211B7C">
      <w:pPr>
        <w:rPr>
          <w:rFonts w:ascii="Tahoma" w:hAnsi="Tahoma" w:cs="Tahoma"/>
          <w:b/>
          <w:bCs/>
        </w:rPr>
      </w:pPr>
      <w:r w:rsidRPr="00FE402A">
        <w:rPr>
          <w:rFonts w:ascii="Tahoma" w:hAnsi="Tahoma" w:cs="Tahoma"/>
          <w:b/>
          <w:bCs/>
        </w:rPr>
        <w:t xml:space="preserve">Information About You </w:t>
      </w:r>
      <w:proofErr w:type="gramStart"/>
      <w:r w:rsidRPr="00FE402A">
        <w:rPr>
          <w:rFonts w:ascii="Tahoma" w:hAnsi="Tahoma" w:cs="Tahoma"/>
          <w:b/>
          <w:bCs/>
        </w:rPr>
        <w:t>From</w:t>
      </w:r>
      <w:proofErr w:type="gramEnd"/>
      <w:r w:rsidRPr="00FE402A">
        <w:rPr>
          <w:rFonts w:ascii="Tahoma" w:hAnsi="Tahoma" w:cs="Tahoma"/>
          <w:b/>
          <w:bCs/>
        </w:rPr>
        <w:t xml:space="preserve"> Others</w:t>
      </w:r>
    </w:p>
    <w:p w14:paraId="26CEB513" w14:textId="77777777" w:rsidR="00FC1156" w:rsidRPr="00211B7C" w:rsidRDefault="00FE402A" w:rsidP="00211B7C">
      <w:pPr>
        <w:rPr>
          <w:rFonts w:ascii="Tahoma" w:hAnsi="Tahoma" w:cs="Tahoma"/>
          <w:sz w:val="20"/>
          <w:szCs w:val="20"/>
        </w:rPr>
      </w:pPr>
      <w:r w:rsidRPr="00211B7C">
        <w:rPr>
          <w:rFonts w:ascii="Tahoma" w:hAnsi="Tahoma" w:cs="Tahoma"/>
          <w:sz w:val="20"/>
          <w:szCs w:val="20"/>
        </w:rPr>
        <w:t xml:space="preserve">We may receive </w:t>
      </w:r>
      <w:r w:rsidRPr="00211B7C">
        <w:rPr>
          <w:rFonts w:ascii="Tahoma" w:hAnsi="Tahoma" w:cs="Tahoma"/>
          <w:sz w:val="20"/>
          <w:szCs w:val="20"/>
        </w:rPr>
        <w:t>information from:</w:t>
      </w:r>
    </w:p>
    <w:p w14:paraId="63057384" w14:textId="59247A3C" w:rsidR="00FC1156" w:rsidRPr="00FE402A" w:rsidRDefault="00FE402A" w:rsidP="00FE402A">
      <w:pPr>
        <w:pStyle w:val="ListParagraph"/>
        <w:numPr>
          <w:ilvl w:val="0"/>
          <w:numId w:val="30"/>
        </w:numPr>
        <w:rPr>
          <w:rFonts w:ascii="Tahoma" w:hAnsi="Tahoma" w:cs="Tahoma"/>
          <w:sz w:val="20"/>
          <w:szCs w:val="20"/>
        </w:rPr>
      </w:pPr>
      <w:r w:rsidRPr="00FE402A">
        <w:rPr>
          <w:rFonts w:ascii="Tahoma" w:hAnsi="Tahoma" w:cs="Tahoma"/>
          <w:sz w:val="20"/>
          <w:szCs w:val="20"/>
        </w:rPr>
        <w:t xml:space="preserve">Hospitals, consultants, other healthcare </w:t>
      </w:r>
      <w:proofErr w:type="gramStart"/>
      <w:r w:rsidRPr="00FE402A">
        <w:rPr>
          <w:rFonts w:ascii="Tahoma" w:hAnsi="Tahoma" w:cs="Tahoma"/>
          <w:sz w:val="20"/>
          <w:szCs w:val="20"/>
        </w:rPr>
        <w:t>professionals;</w:t>
      </w:r>
      <w:proofErr w:type="gramEnd"/>
    </w:p>
    <w:p w14:paraId="632D7215" w14:textId="39DD4BCA" w:rsidR="00FC1156" w:rsidRPr="00FE402A" w:rsidRDefault="00FE402A" w:rsidP="00FE402A">
      <w:pPr>
        <w:pStyle w:val="ListParagraph"/>
        <w:numPr>
          <w:ilvl w:val="0"/>
          <w:numId w:val="30"/>
        </w:numPr>
        <w:rPr>
          <w:rFonts w:ascii="Tahoma" w:hAnsi="Tahoma" w:cs="Tahoma"/>
          <w:sz w:val="20"/>
          <w:szCs w:val="20"/>
        </w:rPr>
      </w:pPr>
      <w:r w:rsidRPr="00FE402A">
        <w:rPr>
          <w:rFonts w:ascii="Tahoma" w:hAnsi="Tahoma" w:cs="Tahoma"/>
          <w:sz w:val="20"/>
          <w:szCs w:val="20"/>
        </w:rPr>
        <w:t>Legal bodies (e.g. court orders, immigration, firearms applications).</w:t>
      </w:r>
    </w:p>
    <w:p w14:paraId="617E7561" w14:textId="36C2DBC1" w:rsidR="00FC1156" w:rsidRPr="00FE402A" w:rsidRDefault="00FE402A" w:rsidP="00211B7C">
      <w:pPr>
        <w:rPr>
          <w:rFonts w:ascii="Tahoma" w:hAnsi="Tahoma" w:cs="Tahoma"/>
          <w:b/>
          <w:bCs/>
        </w:rPr>
      </w:pPr>
      <w:r w:rsidRPr="00FE402A">
        <w:rPr>
          <w:rFonts w:ascii="Tahoma" w:hAnsi="Tahoma" w:cs="Tahoma"/>
          <w:b/>
          <w:bCs/>
        </w:rPr>
        <w:t>Summary Care Record</w:t>
      </w:r>
    </w:p>
    <w:p w14:paraId="4B69FDB4" w14:textId="77777777" w:rsidR="00FC1156" w:rsidRPr="00211B7C" w:rsidRDefault="00FE402A" w:rsidP="00211B7C">
      <w:pPr>
        <w:rPr>
          <w:rFonts w:ascii="Tahoma" w:hAnsi="Tahoma" w:cs="Tahoma"/>
          <w:sz w:val="20"/>
          <w:szCs w:val="20"/>
        </w:rPr>
      </w:pPr>
      <w:r w:rsidRPr="00211B7C">
        <w:rPr>
          <w:rFonts w:ascii="Tahoma" w:hAnsi="Tahoma" w:cs="Tahoma"/>
          <w:sz w:val="20"/>
          <w:szCs w:val="20"/>
        </w:rPr>
        <w:t>Your Summary Care Record is an electronic record of your healthcare history held nationally by NHS England. It may be accessed by other healthcare professionals involved in your care.</w:t>
      </w:r>
    </w:p>
    <w:p w14:paraId="3C36B8B5" w14:textId="77777777" w:rsidR="00FC1156" w:rsidRPr="00FE402A" w:rsidRDefault="00FE402A" w:rsidP="00211B7C">
      <w:pPr>
        <w:rPr>
          <w:rFonts w:ascii="Tahoma" w:hAnsi="Tahoma" w:cs="Tahoma"/>
          <w:sz w:val="20"/>
          <w:szCs w:val="20"/>
        </w:rPr>
      </w:pPr>
      <w:r w:rsidRPr="00FE402A">
        <w:rPr>
          <w:rFonts w:ascii="Tahoma" w:hAnsi="Tahoma" w:cs="Tahoma"/>
          <w:sz w:val="20"/>
          <w:szCs w:val="20"/>
        </w:rPr>
        <w:t>You can opt out of sharing this record. Visit www.nhs.uk/my-data-choice for more information.</w:t>
      </w:r>
    </w:p>
    <w:p w14:paraId="1A58DB30" w14:textId="6E072D65" w:rsidR="00FC1156" w:rsidRPr="00FE402A" w:rsidRDefault="00FE402A" w:rsidP="00211B7C">
      <w:pPr>
        <w:rPr>
          <w:rFonts w:ascii="Tahoma" w:hAnsi="Tahoma" w:cs="Tahoma"/>
          <w:b/>
          <w:bCs/>
        </w:rPr>
      </w:pPr>
      <w:r w:rsidRPr="00FE402A">
        <w:rPr>
          <w:rFonts w:ascii="Tahoma" w:hAnsi="Tahoma" w:cs="Tahoma"/>
          <w:b/>
          <w:bCs/>
        </w:rPr>
        <w:t>Who We May Share Your Information With</w:t>
      </w:r>
    </w:p>
    <w:p w14:paraId="5DDD7556" w14:textId="77777777" w:rsidR="00FC1156" w:rsidRPr="00211B7C" w:rsidRDefault="00FE402A" w:rsidP="00211B7C">
      <w:pPr>
        <w:rPr>
          <w:rFonts w:ascii="Tahoma" w:hAnsi="Tahoma" w:cs="Tahoma"/>
          <w:sz w:val="20"/>
          <w:szCs w:val="20"/>
        </w:rPr>
      </w:pPr>
      <w:r w:rsidRPr="00211B7C">
        <w:rPr>
          <w:rFonts w:ascii="Tahoma" w:hAnsi="Tahoma" w:cs="Tahoma"/>
          <w:sz w:val="20"/>
          <w:szCs w:val="20"/>
        </w:rPr>
        <w:t>We may share your data with:</w:t>
      </w:r>
    </w:p>
    <w:p w14:paraId="13EB473A" w14:textId="242168AA" w:rsidR="00FC1156" w:rsidRPr="00FE402A" w:rsidRDefault="00FE402A" w:rsidP="00FE402A">
      <w:pPr>
        <w:pStyle w:val="ListParagraph"/>
        <w:numPr>
          <w:ilvl w:val="0"/>
          <w:numId w:val="31"/>
        </w:numPr>
        <w:rPr>
          <w:rFonts w:ascii="Tahoma" w:hAnsi="Tahoma" w:cs="Tahoma"/>
          <w:sz w:val="20"/>
          <w:szCs w:val="20"/>
        </w:rPr>
      </w:pPr>
      <w:r w:rsidRPr="00FE402A">
        <w:rPr>
          <w:rFonts w:ascii="Tahoma" w:hAnsi="Tahoma" w:cs="Tahoma"/>
          <w:sz w:val="20"/>
          <w:szCs w:val="20"/>
        </w:rPr>
        <w:t xml:space="preserve">Hospital </w:t>
      </w:r>
      <w:proofErr w:type="gramStart"/>
      <w:r w:rsidRPr="00FE402A">
        <w:rPr>
          <w:rFonts w:ascii="Tahoma" w:hAnsi="Tahoma" w:cs="Tahoma"/>
          <w:sz w:val="20"/>
          <w:szCs w:val="20"/>
        </w:rPr>
        <w:t>professionals;</w:t>
      </w:r>
      <w:proofErr w:type="gramEnd"/>
    </w:p>
    <w:p w14:paraId="44182D86" w14:textId="382BA0F3" w:rsidR="00FC1156" w:rsidRPr="00FE402A" w:rsidRDefault="00FE402A" w:rsidP="00FE402A">
      <w:pPr>
        <w:pStyle w:val="ListParagraph"/>
        <w:numPr>
          <w:ilvl w:val="0"/>
          <w:numId w:val="31"/>
        </w:numPr>
        <w:rPr>
          <w:rFonts w:ascii="Tahoma" w:hAnsi="Tahoma" w:cs="Tahoma"/>
          <w:sz w:val="20"/>
          <w:szCs w:val="20"/>
        </w:rPr>
      </w:pPr>
      <w:r w:rsidRPr="00FE402A">
        <w:rPr>
          <w:rFonts w:ascii="Tahoma" w:hAnsi="Tahoma" w:cs="Tahoma"/>
          <w:sz w:val="20"/>
          <w:szCs w:val="20"/>
        </w:rPr>
        <w:t xml:space="preserve">Other </w:t>
      </w:r>
      <w:proofErr w:type="gramStart"/>
      <w:r w:rsidRPr="00FE402A">
        <w:rPr>
          <w:rFonts w:ascii="Tahoma" w:hAnsi="Tahoma" w:cs="Tahoma"/>
          <w:sz w:val="20"/>
          <w:szCs w:val="20"/>
        </w:rPr>
        <w:t>GPs;</w:t>
      </w:r>
      <w:proofErr w:type="gramEnd"/>
    </w:p>
    <w:p w14:paraId="6E974305" w14:textId="435C0EAD" w:rsidR="00FC1156" w:rsidRPr="00FE402A" w:rsidRDefault="00FE402A" w:rsidP="00FE402A">
      <w:pPr>
        <w:pStyle w:val="ListParagraph"/>
        <w:numPr>
          <w:ilvl w:val="0"/>
          <w:numId w:val="31"/>
        </w:numPr>
        <w:rPr>
          <w:rFonts w:ascii="Tahoma" w:hAnsi="Tahoma" w:cs="Tahoma"/>
          <w:sz w:val="20"/>
          <w:szCs w:val="20"/>
        </w:rPr>
      </w:pPr>
      <w:r w:rsidRPr="00FE402A">
        <w:rPr>
          <w:rFonts w:ascii="Tahoma" w:hAnsi="Tahoma" w:cs="Tahoma"/>
          <w:sz w:val="20"/>
          <w:szCs w:val="20"/>
        </w:rPr>
        <w:t xml:space="preserve">Pharmacists, nurses, </w:t>
      </w:r>
      <w:proofErr w:type="gramStart"/>
      <w:r w:rsidRPr="00FE402A">
        <w:rPr>
          <w:rFonts w:ascii="Tahoma" w:hAnsi="Tahoma" w:cs="Tahoma"/>
          <w:sz w:val="20"/>
          <w:szCs w:val="20"/>
        </w:rPr>
        <w:t>dentists;</w:t>
      </w:r>
      <w:proofErr w:type="gramEnd"/>
    </w:p>
    <w:p w14:paraId="3BF312C0" w14:textId="06E3EF3B" w:rsidR="00FC1156" w:rsidRPr="00FE402A" w:rsidRDefault="00FE402A" w:rsidP="00FE402A">
      <w:pPr>
        <w:pStyle w:val="ListParagraph"/>
        <w:numPr>
          <w:ilvl w:val="0"/>
          <w:numId w:val="31"/>
        </w:numPr>
        <w:rPr>
          <w:rFonts w:ascii="Tahoma" w:hAnsi="Tahoma" w:cs="Tahoma"/>
          <w:sz w:val="20"/>
          <w:szCs w:val="20"/>
        </w:rPr>
      </w:pPr>
      <w:r w:rsidRPr="00FE402A">
        <w:rPr>
          <w:rFonts w:ascii="Tahoma" w:hAnsi="Tahoma" w:cs="Tahoma"/>
          <w:sz w:val="20"/>
          <w:szCs w:val="20"/>
        </w:rPr>
        <w:t xml:space="preserve">Mental health </w:t>
      </w:r>
      <w:proofErr w:type="gramStart"/>
      <w:r w:rsidRPr="00FE402A">
        <w:rPr>
          <w:rFonts w:ascii="Tahoma" w:hAnsi="Tahoma" w:cs="Tahoma"/>
          <w:sz w:val="20"/>
          <w:szCs w:val="20"/>
        </w:rPr>
        <w:t>professionals;</w:t>
      </w:r>
      <w:proofErr w:type="gramEnd"/>
    </w:p>
    <w:p w14:paraId="77231402" w14:textId="0A4E436C" w:rsidR="00FC1156" w:rsidRPr="00FE402A" w:rsidRDefault="00FE402A" w:rsidP="00FE402A">
      <w:pPr>
        <w:pStyle w:val="ListParagraph"/>
        <w:numPr>
          <w:ilvl w:val="0"/>
          <w:numId w:val="31"/>
        </w:numPr>
        <w:rPr>
          <w:rFonts w:ascii="Tahoma" w:hAnsi="Tahoma" w:cs="Tahoma"/>
          <w:sz w:val="20"/>
          <w:szCs w:val="20"/>
        </w:rPr>
      </w:pPr>
      <w:r w:rsidRPr="00FE402A">
        <w:rPr>
          <w:rFonts w:ascii="Tahoma" w:hAnsi="Tahoma" w:cs="Tahoma"/>
          <w:sz w:val="20"/>
          <w:szCs w:val="20"/>
        </w:rPr>
        <w:t>Extended Access Services (e.g. Lake Road Health Centre).</w:t>
      </w:r>
    </w:p>
    <w:p w14:paraId="17C37CC7" w14:textId="77777777" w:rsidR="00FC1156" w:rsidRPr="00211B7C" w:rsidRDefault="00FE402A" w:rsidP="00211B7C">
      <w:pPr>
        <w:rPr>
          <w:rFonts w:ascii="Tahoma" w:hAnsi="Tahoma" w:cs="Tahoma"/>
          <w:sz w:val="20"/>
          <w:szCs w:val="20"/>
        </w:rPr>
      </w:pPr>
      <w:r w:rsidRPr="00211B7C">
        <w:rPr>
          <w:rFonts w:ascii="Tahoma" w:hAnsi="Tahoma" w:cs="Tahoma"/>
          <w:sz w:val="20"/>
          <w:szCs w:val="20"/>
        </w:rPr>
        <w:t>These organisations require access to your data to provide direct care. We have robust Data Sharing Agreements in place.</w:t>
      </w:r>
    </w:p>
    <w:p w14:paraId="41968F12" w14:textId="3CF91B21" w:rsidR="00FC1156" w:rsidRPr="00FE402A" w:rsidRDefault="00FE402A" w:rsidP="00211B7C">
      <w:pPr>
        <w:rPr>
          <w:rFonts w:ascii="Tahoma" w:hAnsi="Tahoma" w:cs="Tahoma"/>
          <w:b/>
          <w:bCs/>
        </w:rPr>
      </w:pPr>
      <w:r w:rsidRPr="00FE402A">
        <w:rPr>
          <w:rFonts w:ascii="Tahoma" w:hAnsi="Tahoma" w:cs="Tahoma"/>
          <w:b/>
          <w:bCs/>
        </w:rPr>
        <w:t xml:space="preserve">Other </w:t>
      </w:r>
      <w:proofErr w:type="spellStart"/>
      <w:r w:rsidRPr="00FE402A">
        <w:rPr>
          <w:rFonts w:ascii="Tahoma" w:hAnsi="Tahoma" w:cs="Tahoma"/>
          <w:b/>
          <w:bCs/>
        </w:rPr>
        <w:t>Organisations</w:t>
      </w:r>
      <w:proofErr w:type="spellEnd"/>
      <w:r w:rsidRPr="00FE402A">
        <w:rPr>
          <w:rFonts w:ascii="Tahoma" w:hAnsi="Tahoma" w:cs="Tahoma"/>
          <w:b/>
          <w:bCs/>
        </w:rPr>
        <w:t xml:space="preserve"> We Share With</w:t>
      </w:r>
    </w:p>
    <w:p w14:paraId="47FB88E5" w14:textId="77777777" w:rsidR="00FC1156" w:rsidRPr="00211B7C" w:rsidRDefault="00FE402A" w:rsidP="00211B7C">
      <w:pPr>
        <w:rPr>
          <w:rFonts w:ascii="Tahoma" w:hAnsi="Tahoma" w:cs="Tahoma"/>
          <w:sz w:val="20"/>
          <w:szCs w:val="20"/>
        </w:rPr>
      </w:pPr>
      <w:r w:rsidRPr="00211B7C">
        <w:rPr>
          <w:rFonts w:ascii="Tahoma" w:hAnsi="Tahoma" w:cs="Tahoma"/>
          <w:sz w:val="20"/>
          <w:szCs w:val="20"/>
        </w:rPr>
        <w:t>We may also share your data with:</w:t>
      </w:r>
    </w:p>
    <w:p w14:paraId="17BF8D7D" w14:textId="5D771104" w:rsidR="00FC1156" w:rsidRPr="00FE402A" w:rsidRDefault="00FE402A" w:rsidP="00FE402A">
      <w:pPr>
        <w:pStyle w:val="ListParagraph"/>
        <w:numPr>
          <w:ilvl w:val="0"/>
          <w:numId w:val="32"/>
        </w:numPr>
        <w:rPr>
          <w:rFonts w:ascii="Tahoma" w:hAnsi="Tahoma" w:cs="Tahoma"/>
          <w:sz w:val="20"/>
          <w:szCs w:val="20"/>
        </w:rPr>
      </w:pPr>
      <w:r w:rsidRPr="00FE402A">
        <w:rPr>
          <w:rFonts w:ascii="Tahoma" w:hAnsi="Tahoma" w:cs="Tahoma"/>
          <w:sz w:val="20"/>
          <w:szCs w:val="20"/>
        </w:rPr>
        <w:t xml:space="preserve">NHS Commissioners and Integrated Care </w:t>
      </w:r>
      <w:proofErr w:type="gramStart"/>
      <w:r w:rsidRPr="00FE402A">
        <w:rPr>
          <w:rFonts w:ascii="Tahoma" w:hAnsi="Tahoma" w:cs="Tahoma"/>
          <w:sz w:val="20"/>
          <w:szCs w:val="20"/>
        </w:rPr>
        <w:t>Boards;</w:t>
      </w:r>
      <w:proofErr w:type="gramEnd"/>
    </w:p>
    <w:p w14:paraId="2AA3B526" w14:textId="4E09D108" w:rsidR="00FC1156" w:rsidRPr="00FE402A" w:rsidRDefault="00FE402A" w:rsidP="00FE402A">
      <w:pPr>
        <w:pStyle w:val="ListParagraph"/>
        <w:numPr>
          <w:ilvl w:val="0"/>
          <w:numId w:val="32"/>
        </w:numPr>
        <w:rPr>
          <w:rFonts w:ascii="Tahoma" w:hAnsi="Tahoma" w:cs="Tahoma"/>
          <w:sz w:val="20"/>
          <w:szCs w:val="20"/>
        </w:rPr>
      </w:pPr>
      <w:r w:rsidRPr="00FE402A">
        <w:rPr>
          <w:rFonts w:ascii="Tahoma" w:hAnsi="Tahoma" w:cs="Tahoma"/>
          <w:sz w:val="20"/>
          <w:szCs w:val="20"/>
        </w:rPr>
        <w:t xml:space="preserve">Local authorities and community health </w:t>
      </w:r>
      <w:proofErr w:type="gramStart"/>
      <w:r w:rsidRPr="00FE402A">
        <w:rPr>
          <w:rFonts w:ascii="Tahoma" w:hAnsi="Tahoma" w:cs="Tahoma"/>
          <w:sz w:val="20"/>
          <w:szCs w:val="20"/>
        </w:rPr>
        <w:t>services;</w:t>
      </w:r>
      <w:proofErr w:type="gramEnd"/>
    </w:p>
    <w:p w14:paraId="65694A3E" w14:textId="283EB9F1" w:rsidR="00FC1156" w:rsidRPr="00FE402A" w:rsidRDefault="00FE402A" w:rsidP="00FE402A">
      <w:pPr>
        <w:pStyle w:val="ListParagraph"/>
        <w:numPr>
          <w:ilvl w:val="0"/>
          <w:numId w:val="32"/>
        </w:numPr>
        <w:rPr>
          <w:rFonts w:ascii="Tahoma" w:hAnsi="Tahoma" w:cs="Tahoma"/>
          <w:sz w:val="20"/>
          <w:szCs w:val="20"/>
        </w:rPr>
      </w:pPr>
      <w:r w:rsidRPr="00FE402A">
        <w:rPr>
          <w:rFonts w:ascii="Tahoma" w:hAnsi="Tahoma" w:cs="Tahoma"/>
          <w:sz w:val="20"/>
          <w:szCs w:val="20"/>
        </w:rPr>
        <w:t xml:space="preserve">Legal bodies (police, solicitors, </w:t>
      </w:r>
      <w:r w:rsidRPr="00FE402A">
        <w:rPr>
          <w:rFonts w:ascii="Tahoma" w:hAnsi="Tahoma" w:cs="Tahoma"/>
          <w:sz w:val="20"/>
          <w:szCs w:val="20"/>
        </w:rPr>
        <w:t>insurers</w:t>
      </w:r>
      <w:proofErr w:type="gramStart"/>
      <w:r w:rsidRPr="00FE402A">
        <w:rPr>
          <w:rFonts w:ascii="Tahoma" w:hAnsi="Tahoma" w:cs="Tahoma"/>
          <w:sz w:val="20"/>
          <w:szCs w:val="20"/>
        </w:rPr>
        <w:t>);</w:t>
      </w:r>
      <w:proofErr w:type="gramEnd"/>
    </w:p>
    <w:p w14:paraId="13522BC1" w14:textId="4B72F2BF" w:rsidR="00FC1156" w:rsidRPr="00FE402A" w:rsidRDefault="00FE402A" w:rsidP="00FE402A">
      <w:pPr>
        <w:pStyle w:val="ListParagraph"/>
        <w:numPr>
          <w:ilvl w:val="0"/>
          <w:numId w:val="32"/>
        </w:numPr>
        <w:rPr>
          <w:rFonts w:ascii="Tahoma" w:hAnsi="Tahoma" w:cs="Tahoma"/>
          <w:sz w:val="20"/>
          <w:szCs w:val="20"/>
        </w:rPr>
      </w:pPr>
      <w:r w:rsidRPr="00FE402A">
        <w:rPr>
          <w:rFonts w:ascii="Tahoma" w:hAnsi="Tahoma" w:cs="Tahoma"/>
          <w:sz w:val="20"/>
          <w:szCs w:val="20"/>
        </w:rPr>
        <w:t xml:space="preserve">Anyone you’ve given consent </w:t>
      </w:r>
      <w:proofErr w:type="gramStart"/>
      <w:r w:rsidRPr="00FE402A">
        <w:rPr>
          <w:rFonts w:ascii="Tahoma" w:hAnsi="Tahoma" w:cs="Tahoma"/>
          <w:sz w:val="20"/>
          <w:szCs w:val="20"/>
        </w:rPr>
        <w:t>to;</w:t>
      </w:r>
      <w:proofErr w:type="gramEnd"/>
    </w:p>
    <w:p w14:paraId="52654EEC" w14:textId="1D11E71F" w:rsidR="00FC1156" w:rsidRPr="00FE402A" w:rsidRDefault="00FE402A" w:rsidP="00FE402A">
      <w:pPr>
        <w:pStyle w:val="ListParagraph"/>
        <w:numPr>
          <w:ilvl w:val="0"/>
          <w:numId w:val="32"/>
        </w:numPr>
        <w:rPr>
          <w:rFonts w:ascii="Tahoma" w:hAnsi="Tahoma" w:cs="Tahoma"/>
          <w:sz w:val="20"/>
          <w:szCs w:val="20"/>
        </w:rPr>
      </w:pPr>
      <w:r w:rsidRPr="00FE402A">
        <w:rPr>
          <w:rFonts w:ascii="Tahoma" w:hAnsi="Tahoma" w:cs="Tahoma"/>
          <w:sz w:val="20"/>
          <w:szCs w:val="20"/>
        </w:rPr>
        <w:t xml:space="preserve">National screening </w:t>
      </w:r>
      <w:proofErr w:type="spellStart"/>
      <w:proofErr w:type="gramStart"/>
      <w:r w:rsidRPr="00FE402A">
        <w:rPr>
          <w:rFonts w:ascii="Tahoma" w:hAnsi="Tahoma" w:cs="Tahoma"/>
          <w:sz w:val="20"/>
          <w:szCs w:val="20"/>
        </w:rPr>
        <w:t>programmes</w:t>
      </w:r>
      <w:proofErr w:type="spellEnd"/>
      <w:r w:rsidRPr="00FE402A">
        <w:rPr>
          <w:rFonts w:ascii="Tahoma" w:hAnsi="Tahoma" w:cs="Tahoma"/>
          <w:sz w:val="20"/>
          <w:szCs w:val="20"/>
        </w:rPr>
        <w:t>;</w:t>
      </w:r>
      <w:proofErr w:type="gramEnd"/>
    </w:p>
    <w:p w14:paraId="13919C56" w14:textId="4F80C84E" w:rsidR="00FC1156" w:rsidRPr="00FE402A" w:rsidRDefault="00FE402A" w:rsidP="00FE402A">
      <w:pPr>
        <w:pStyle w:val="ListParagraph"/>
        <w:numPr>
          <w:ilvl w:val="0"/>
          <w:numId w:val="32"/>
        </w:numPr>
        <w:rPr>
          <w:rFonts w:ascii="Tahoma" w:hAnsi="Tahoma" w:cs="Tahoma"/>
          <w:sz w:val="20"/>
          <w:szCs w:val="20"/>
        </w:rPr>
      </w:pPr>
      <w:r w:rsidRPr="00FE402A">
        <w:rPr>
          <w:rFonts w:ascii="Tahoma" w:hAnsi="Tahoma" w:cs="Tahoma"/>
          <w:sz w:val="20"/>
          <w:szCs w:val="20"/>
        </w:rPr>
        <w:t>Research bodies (with safeguards and/or consent).</w:t>
      </w:r>
    </w:p>
    <w:p w14:paraId="54275899" w14:textId="77777777" w:rsidR="00FC1156" w:rsidRPr="00211B7C" w:rsidRDefault="00FE402A" w:rsidP="00211B7C">
      <w:pPr>
        <w:rPr>
          <w:rFonts w:ascii="Tahoma" w:hAnsi="Tahoma" w:cs="Tahoma"/>
          <w:sz w:val="20"/>
          <w:szCs w:val="20"/>
        </w:rPr>
      </w:pPr>
      <w:r w:rsidRPr="00211B7C">
        <w:rPr>
          <w:rFonts w:ascii="Tahoma" w:hAnsi="Tahoma" w:cs="Tahoma"/>
          <w:sz w:val="20"/>
          <w:szCs w:val="20"/>
        </w:rPr>
        <w:t>We also share pseudo-anonymised data with the Integrated Care Board for planning and analysis. This data cannot identify you.</w:t>
      </w:r>
    </w:p>
    <w:p w14:paraId="047EB8C2" w14:textId="0A715CFE" w:rsidR="00FC1156" w:rsidRPr="00FE402A" w:rsidRDefault="00FE402A" w:rsidP="00211B7C">
      <w:pPr>
        <w:rPr>
          <w:rFonts w:ascii="Tahoma" w:hAnsi="Tahoma" w:cs="Tahoma"/>
          <w:b/>
          <w:bCs/>
        </w:rPr>
      </w:pPr>
      <w:r w:rsidRPr="00FE402A">
        <w:rPr>
          <w:rFonts w:ascii="Tahoma" w:hAnsi="Tahoma" w:cs="Tahoma"/>
          <w:b/>
          <w:bCs/>
        </w:rPr>
        <w:lastRenderedPageBreak/>
        <w:t>Lawful Basis for Processing</w:t>
      </w:r>
    </w:p>
    <w:p w14:paraId="0C828F6B" w14:textId="77777777" w:rsidR="00FC1156" w:rsidRPr="00211B7C" w:rsidRDefault="00FE402A" w:rsidP="00211B7C">
      <w:pPr>
        <w:rPr>
          <w:rFonts w:ascii="Tahoma" w:hAnsi="Tahoma" w:cs="Tahoma"/>
          <w:sz w:val="20"/>
          <w:szCs w:val="20"/>
        </w:rPr>
      </w:pPr>
      <w:r w:rsidRPr="00211B7C">
        <w:rPr>
          <w:rFonts w:ascii="Tahoma" w:hAnsi="Tahoma" w:cs="Tahoma"/>
          <w:sz w:val="20"/>
          <w:szCs w:val="20"/>
        </w:rPr>
        <w:t>We process your data under:</w:t>
      </w:r>
    </w:p>
    <w:p w14:paraId="07C4C468" w14:textId="03C82E23" w:rsidR="00FC1156" w:rsidRPr="00FE402A" w:rsidRDefault="00FE402A" w:rsidP="00FE402A">
      <w:pPr>
        <w:pStyle w:val="ListParagraph"/>
        <w:numPr>
          <w:ilvl w:val="0"/>
          <w:numId w:val="33"/>
        </w:numPr>
        <w:rPr>
          <w:rFonts w:ascii="Tahoma" w:hAnsi="Tahoma" w:cs="Tahoma"/>
          <w:sz w:val="20"/>
          <w:szCs w:val="20"/>
        </w:rPr>
      </w:pPr>
      <w:r w:rsidRPr="00FE402A">
        <w:rPr>
          <w:rFonts w:ascii="Tahoma" w:hAnsi="Tahoma" w:cs="Tahoma"/>
          <w:sz w:val="20"/>
          <w:szCs w:val="20"/>
        </w:rPr>
        <w:t xml:space="preserve">Article 6(1)(e) – Public </w:t>
      </w:r>
      <w:proofErr w:type="gramStart"/>
      <w:r w:rsidRPr="00FE402A">
        <w:rPr>
          <w:rFonts w:ascii="Tahoma" w:hAnsi="Tahoma" w:cs="Tahoma"/>
          <w:sz w:val="20"/>
          <w:szCs w:val="20"/>
        </w:rPr>
        <w:t>task;</w:t>
      </w:r>
      <w:proofErr w:type="gramEnd"/>
    </w:p>
    <w:p w14:paraId="22AF76AA" w14:textId="5A6E4508" w:rsidR="00FC1156" w:rsidRPr="00FE402A" w:rsidRDefault="00FE402A" w:rsidP="00FE402A">
      <w:pPr>
        <w:pStyle w:val="ListParagraph"/>
        <w:numPr>
          <w:ilvl w:val="0"/>
          <w:numId w:val="33"/>
        </w:numPr>
        <w:rPr>
          <w:rFonts w:ascii="Tahoma" w:hAnsi="Tahoma" w:cs="Tahoma"/>
          <w:sz w:val="20"/>
          <w:szCs w:val="20"/>
        </w:rPr>
      </w:pPr>
      <w:r w:rsidRPr="00FE402A">
        <w:rPr>
          <w:rFonts w:ascii="Tahoma" w:hAnsi="Tahoma" w:cs="Tahoma"/>
          <w:sz w:val="20"/>
          <w:szCs w:val="20"/>
        </w:rPr>
        <w:t xml:space="preserve">Article 9(2)(h) – Health or social </w:t>
      </w:r>
      <w:proofErr w:type="gramStart"/>
      <w:r w:rsidRPr="00FE402A">
        <w:rPr>
          <w:rFonts w:ascii="Tahoma" w:hAnsi="Tahoma" w:cs="Tahoma"/>
          <w:sz w:val="20"/>
          <w:szCs w:val="20"/>
        </w:rPr>
        <w:t>care;</w:t>
      </w:r>
      <w:proofErr w:type="gramEnd"/>
    </w:p>
    <w:p w14:paraId="40682A08" w14:textId="5D5DD501" w:rsidR="00FC1156" w:rsidRPr="00FE402A" w:rsidRDefault="00FE402A" w:rsidP="00FE402A">
      <w:pPr>
        <w:pStyle w:val="ListParagraph"/>
        <w:numPr>
          <w:ilvl w:val="0"/>
          <w:numId w:val="33"/>
        </w:numPr>
        <w:rPr>
          <w:rFonts w:ascii="Tahoma" w:hAnsi="Tahoma" w:cs="Tahoma"/>
          <w:sz w:val="20"/>
          <w:szCs w:val="20"/>
        </w:rPr>
      </w:pPr>
      <w:r w:rsidRPr="00FE402A">
        <w:rPr>
          <w:rFonts w:ascii="Tahoma" w:hAnsi="Tahoma" w:cs="Tahoma"/>
          <w:sz w:val="20"/>
          <w:szCs w:val="20"/>
        </w:rPr>
        <w:t>Article 6(</w:t>
      </w:r>
      <w:proofErr w:type="gramStart"/>
      <w:r w:rsidRPr="00FE402A">
        <w:rPr>
          <w:rFonts w:ascii="Tahoma" w:hAnsi="Tahoma" w:cs="Tahoma"/>
          <w:sz w:val="20"/>
          <w:szCs w:val="20"/>
        </w:rPr>
        <w:t>1)(</w:t>
      </w:r>
      <w:proofErr w:type="spellStart"/>
      <w:proofErr w:type="gramEnd"/>
      <w:r w:rsidRPr="00FE402A">
        <w:rPr>
          <w:rFonts w:ascii="Tahoma" w:hAnsi="Tahoma" w:cs="Tahoma"/>
          <w:sz w:val="20"/>
          <w:szCs w:val="20"/>
        </w:rPr>
        <w:t>ea</w:t>
      </w:r>
      <w:proofErr w:type="spellEnd"/>
      <w:r w:rsidRPr="00FE402A">
        <w:rPr>
          <w:rFonts w:ascii="Tahoma" w:hAnsi="Tahoma" w:cs="Tahoma"/>
          <w:sz w:val="20"/>
          <w:szCs w:val="20"/>
        </w:rPr>
        <w:t xml:space="preserve">) – </w:t>
      </w:r>
      <w:proofErr w:type="spellStart"/>
      <w:r w:rsidRPr="00FE402A">
        <w:rPr>
          <w:rFonts w:ascii="Tahoma" w:hAnsi="Tahoma" w:cs="Tahoma"/>
          <w:sz w:val="20"/>
          <w:szCs w:val="20"/>
        </w:rPr>
        <w:t>Recognised</w:t>
      </w:r>
      <w:proofErr w:type="spellEnd"/>
      <w:r w:rsidRPr="00FE402A">
        <w:rPr>
          <w:rFonts w:ascii="Tahoma" w:hAnsi="Tahoma" w:cs="Tahoma"/>
          <w:sz w:val="20"/>
          <w:szCs w:val="20"/>
        </w:rPr>
        <w:t xml:space="preserve"> Legitimate Interests (DUAA 2025).</w:t>
      </w:r>
    </w:p>
    <w:p w14:paraId="77213950" w14:textId="1B2E9FA9" w:rsidR="00FC1156" w:rsidRPr="00FE402A" w:rsidRDefault="00FE402A" w:rsidP="00211B7C">
      <w:pPr>
        <w:rPr>
          <w:rFonts w:ascii="Tahoma" w:hAnsi="Tahoma" w:cs="Tahoma"/>
          <w:b/>
          <w:bCs/>
        </w:rPr>
      </w:pPr>
      <w:r w:rsidRPr="00FE402A">
        <w:rPr>
          <w:rFonts w:ascii="Tahoma" w:hAnsi="Tahoma" w:cs="Tahoma"/>
          <w:b/>
          <w:bCs/>
        </w:rPr>
        <w:t>Automated Decision-Making and AI</w:t>
      </w:r>
    </w:p>
    <w:p w14:paraId="50A0AC0C" w14:textId="77777777" w:rsidR="00FC1156" w:rsidRPr="00211B7C" w:rsidRDefault="00FE402A" w:rsidP="00211B7C">
      <w:pPr>
        <w:rPr>
          <w:rFonts w:ascii="Tahoma" w:hAnsi="Tahoma" w:cs="Tahoma"/>
          <w:sz w:val="20"/>
          <w:szCs w:val="20"/>
        </w:rPr>
      </w:pPr>
      <w:r w:rsidRPr="00211B7C">
        <w:rPr>
          <w:rFonts w:ascii="Tahoma" w:hAnsi="Tahoma" w:cs="Tahoma"/>
          <w:sz w:val="20"/>
          <w:szCs w:val="20"/>
        </w:rPr>
        <w:t xml:space="preserve">If we use AI </w:t>
      </w:r>
      <w:r w:rsidRPr="00211B7C">
        <w:rPr>
          <w:rFonts w:ascii="Tahoma" w:hAnsi="Tahoma" w:cs="Tahoma"/>
          <w:sz w:val="20"/>
          <w:szCs w:val="20"/>
        </w:rPr>
        <w:t>tools (e.g. for triage or risk prediction), we ensure:</w:t>
      </w:r>
    </w:p>
    <w:p w14:paraId="3EF5171C" w14:textId="07DCD133" w:rsidR="00FC1156" w:rsidRPr="00FE402A" w:rsidRDefault="00FE402A" w:rsidP="00FE402A">
      <w:pPr>
        <w:pStyle w:val="ListParagraph"/>
        <w:numPr>
          <w:ilvl w:val="0"/>
          <w:numId w:val="34"/>
        </w:numPr>
        <w:rPr>
          <w:rFonts w:ascii="Tahoma" w:hAnsi="Tahoma" w:cs="Tahoma"/>
          <w:sz w:val="20"/>
          <w:szCs w:val="20"/>
        </w:rPr>
      </w:pPr>
      <w:r w:rsidRPr="00FE402A">
        <w:rPr>
          <w:rFonts w:ascii="Tahoma" w:hAnsi="Tahoma" w:cs="Tahoma"/>
          <w:sz w:val="20"/>
          <w:szCs w:val="20"/>
        </w:rPr>
        <w:t xml:space="preserve">Human oversight is meaningful and </w:t>
      </w:r>
      <w:proofErr w:type="gramStart"/>
      <w:r w:rsidRPr="00FE402A">
        <w:rPr>
          <w:rFonts w:ascii="Tahoma" w:hAnsi="Tahoma" w:cs="Tahoma"/>
          <w:sz w:val="20"/>
          <w:szCs w:val="20"/>
        </w:rPr>
        <w:t>documented;</w:t>
      </w:r>
      <w:proofErr w:type="gramEnd"/>
    </w:p>
    <w:p w14:paraId="5B846357" w14:textId="03CBCE66" w:rsidR="00FC1156" w:rsidRPr="00FE402A" w:rsidRDefault="00FE402A" w:rsidP="00FE402A">
      <w:pPr>
        <w:pStyle w:val="ListParagraph"/>
        <w:numPr>
          <w:ilvl w:val="0"/>
          <w:numId w:val="34"/>
        </w:numPr>
        <w:rPr>
          <w:rFonts w:ascii="Tahoma" w:hAnsi="Tahoma" w:cs="Tahoma"/>
          <w:sz w:val="20"/>
          <w:szCs w:val="20"/>
        </w:rPr>
      </w:pPr>
      <w:r w:rsidRPr="00FE402A">
        <w:rPr>
          <w:rFonts w:ascii="Tahoma" w:hAnsi="Tahoma" w:cs="Tahoma"/>
          <w:sz w:val="20"/>
          <w:szCs w:val="20"/>
        </w:rPr>
        <w:t xml:space="preserve">You can challenge decisions and request human </w:t>
      </w:r>
      <w:proofErr w:type="gramStart"/>
      <w:r w:rsidRPr="00FE402A">
        <w:rPr>
          <w:rFonts w:ascii="Tahoma" w:hAnsi="Tahoma" w:cs="Tahoma"/>
          <w:sz w:val="20"/>
          <w:szCs w:val="20"/>
        </w:rPr>
        <w:t>review;</w:t>
      </w:r>
      <w:proofErr w:type="gramEnd"/>
    </w:p>
    <w:p w14:paraId="00E3D61A" w14:textId="1994F139" w:rsidR="00FC1156" w:rsidRPr="00FE402A" w:rsidRDefault="00FE402A" w:rsidP="00FE402A">
      <w:pPr>
        <w:pStyle w:val="ListParagraph"/>
        <w:numPr>
          <w:ilvl w:val="0"/>
          <w:numId w:val="34"/>
        </w:numPr>
        <w:rPr>
          <w:rFonts w:ascii="Tahoma" w:hAnsi="Tahoma" w:cs="Tahoma"/>
          <w:sz w:val="20"/>
          <w:szCs w:val="20"/>
        </w:rPr>
      </w:pPr>
      <w:r w:rsidRPr="00FE402A">
        <w:rPr>
          <w:rFonts w:ascii="Tahoma" w:hAnsi="Tahoma" w:cs="Tahoma"/>
          <w:sz w:val="20"/>
          <w:szCs w:val="20"/>
        </w:rPr>
        <w:t>You are informed of any significant decisions made using automation.</w:t>
      </w:r>
    </w:p>
    <w:p w14:paraId="3F996096" w14:textId="77B6516B" w:rsidR="00FC1156" w:rsidRPr="00FE402A" w:rsidRDefault="00FE402A" w:rsidP="00211B7C">
      <w:pPr>
        <w:rPr>
          <w:rFonts w:ascii="Tahoma" w:hAnsi="Tahoma" w:cs="Tahoma"/>
          <w:b/>
          <w:bCs/>
        </w:rPr>
      </w:pPr>
      <w:r w:rsidRPr="00FE402A">
        <w:rPr>
          <w:rFonts w:ascii="Tahoma" w:hAnsi="Tahoma" w:cs="Tahoma"/>
          <w:b/>
          <w:bCs/>
        </w:rPr>
        <w:t>International Data Transfers</w:t>
      </w:r>
    </w:p>
    <w:p w14:paraId="7A1B3CB9" w14:textId="77777777" w:rsidR="00FC1156" w:rsidRPr="00211B7C" w:rsidRDefault="00FE402A" w:rsidP="00211B7C">
      <w:pPr>
        <w:rPr>
          <w:rFonts w:ascii="Tahoma" w:hAnsi="Tahoma" w:cs="Tahoma"/>
          <w:sz w:val="20"/>
          <w:szCs w:val="20"/>
        </w:rPr>
      </w:pPr>
      <w:r w:rsidRPr="00211B7C">
        <w:rPr>
          <w:rFonts w:ascii="Tahoma" w:hAnsi="Tahoma" w:cs="Tahoma"/>
          <w:sz w:val="20"/>
          <w:szCs w:val="20"/>
        </w:rPr>
        <w:t>If your data is transferred outside the UK/EU (e.g. via cloud services), we ensure:</w:t>
      </w:r>
    </w:p>
    <w:p w14:paraId="01F56F89" w14:textId="51AF1F13" w:rsidR="00FC1156" w:rsidRPr="00FE402A" w:rsidRDefault="00FE402A" w:rsidP="00FE402A">
      <w:pPr>
        <w:pStyle w:val="ListParagraph"/>
        <w:numPr>
          <w:ilvl w:val="0"/>
          <w:numId w:val="35"/>
        </w:numPr>
        <w:rPr>
          <w:rFonts w:ascii="Tahoma" w:hAnsi="Tahoma" w:cs="Tahoma"/>
          <w:sz w:val="20"/>
          <w:szCs w:val="20"/>
        </w:rPr>
      </w:pPr>
      <w:r w:rsidRPr="00FE402A">
        <w:rPr>
          <w:rFonts w:ascii="Tahoma" w:hAnsi="Tahoma" w:cs="Tahoma"/>
          <w:sz w:val="20"/>
          <w:szCs w:val="20"/>
        </w:rPr>
        <w:t xml:space="preserve">Transfer Impact Assessments (TIAs) are </w:t>
      </w:r>
      <w:proofErr w:type="gramStart"/>
      <w:r w:rsidRPr="00FE402A">
        <w:rPr>
          <w:rFonts w:ascii="Tahoma" w:hAnsi="Tahoma" w:cs="Tahoma"/>
          <w:sz w:val="20"/>
          <w:szCs w:val="20"/>
        </w:rPr>
        <w:t>completed;</w:t>
      </w:r>
      <w:proofErr w:type="gramEnd"/>
    </w:p>
    <w:p w14:paraId="3FC484A8" w14:textId="46D09A76" w:rsidR="00FC1156" w:rsidRPr="00FE402A" w:rsidRDefault="00FE402A" w:rsidP="00FE402A">
      <w:pPr>
        <w:pStyle w:val="ListParagraph"/>
        <w:numPr>
          <w:ilvl w:val="0"/>
          <w:numId w:val="35"/>
        </w:numPr>
        <w:rPr>
          <w:rFonts w:ascii="Tahoma" w:hAnsi="Tahoma" w:cs="Tahoma"/>
          <w:sz w:val="20"/>
          <w:szCs w:val="20"/>
        </w:rPr>
      </w:pPr>
      <w:r w:rsidRPr="00FE402A">
        <w:rPr>
          <w:rFonts w:ascii="Tahoma" w:hAnsi="Tahoma" w:cs="Tahoma"/>
          <w:sz w:val="20"/>
          <w:szCs w:val="20"/>
        </w:rPr>
        <w:t>Encryption and contractual safeguards are in place.</w:t>
      </w:r>
    </w:p>
    <w:p w14:paraId="7121E91D" w14:textId="7C80B672" w:rsidR="00FC1156" w:rsidRPr="00FE402A" w:rsidRDefault="00FE402A" w:rsidP="00211B7C">
      <w:pPr>
        <w:rPr>
          <w:rFonts w:ascii="Tahoma" w:hAnsi="Tahoma" w:cs="Tahoma"/>
          <w:b/>
          <w:bCs/>
        </w:rPr>
      </w:pPr>
      <w:r w:rsidRPr="00FE402A">
        <w:rPr>
          <w:rFonts w:ascii="Tahoma" w:hAnsi="Tahoma" w:cs="Tahoma"/>
          <w:b/>
          <w:bCs/>
        </w:rPr>
        <w:t>Your Rights as a Patient</w:t>
      </w:r>
    </w:p>
    <w:p w14:paraId="3CF8E456" w14:textId="77777777" w:rsidR="00FC1156" w:rsidRPr="00211B7C" w:rsidRDefault="00FE402A" w:rsidP="00211B7C">
      <w:pPr>
        <w:rPr>
          <w:rFonts w:ascii="Tahoma" w:hAnsi="Tahoma" w:cs="Tahoma"/>
          <w:sz w:val="20"/>
          <w:szCs w:val="20"/>
        </w:rPr>
      </w:pPr>
      <w:r w:rsidRPr="00211B7C">
        <w:rPr>
          <w:rFonts w:ascii="Tahoma" w:hAnsi="Tahoma" w:cs="Tahoma"/>
          <w:sz w:val="20"/>
          <w:szCs w:val="20"/>
        </w:rPr>
        <w:t>You have the right to:</w:t>
      </w:r>
    </w:p>
    <w:p w14:paraId="335C992D" w14:textId="7AABE8CF" w:rsidR="00FC1156" w:rsidRPr="00FE402A" w:rsidRDefault="00FE402A" w:rsidP="00FE402A">
      <w:pPr>
        <w:pStyle w:val="ListParagraph"/>
        <w:numPr>
          <w:ilvl w:val="0"/>
          <w:numId w:val="36"/>
        </w:numPr>
        <w:rPr>
          <w:rFonts w:ascii="Tahoma" w:hAnsi="Tahoma" w:cs="Tahoma"/>
          <w:sz w:val="20"/>
          <w:szCs w:val="20"/>
        </w:rPr>
      </w:pPr>
      <w:r w:rsidRPr="00FE402A">
        <w:rPr>
          <w:rFonts w:ascii="Tahoma" w:hAnsi="Tahoma" w:cs="Tahoma"/>
          <w:sz w:val="20"/>
          <w:szCs w:val="20"/>
        </w:rPr>
        <w:t>Access your data (Subject Access Request</w:t>
      </w:r>
      <w:proofErr w:type="gramStart"/>
      <w:r w:rsidRPr="00FE402A">
        <w:rPr>
          <w:rFonts w:ascii="Tahoma" w:hAnsi="Tahoma" w:cs="Tahoma"/>
          <w:sz w:val="20"/>
          <w:szCs w:val="20"/>
        </w:rPr>
        <w:t>);</w:t>
      </w:r>
      <w:proofErr w:type="gramEnd"/>
    </w:p>
    <w:p w14:paraId="026D1656" w14:textId="37DCD608" w:rsidR="00FC1156" w:rsidRPr="00FE402A" w:rsidRDefault="00FE402A" w:rsidP="00FE402A">
      <w:pPr>
        <w:pStyle w:val="ListParagraph"/>
        <w:numPr>
          <w:ilvl w:val="0"/>
          <w:numId w:val="36"/>
        </w:numPr>
        <w:rPr>
          <w:rFonts w:ascii="Tahoma" w:hAnsi="Tahoma" w:cs="Tahoma"/>
          <w:sz w:val="20"/>
          <w:szCs w:val="20"/>
        </w:rPr>
      </w:pPr>
      <w:r w:rsidRPr="00FE402A">
        <w:rPr>
          <w:rFonts w:ascii="Tahoma" w:hAnsi="Tahoma" w:cs="Tahoma"/>
          <w:sz w:val="20"/>
          <w:szCs w:val="20"/>
        </w:rPr>
        <w:t xml:space="preserve">Request online </w:t>
      </w:r>
      <w:proofErr w:type="gramStart"/>
      <w:r w:rsidRPr="00FE402A">
        <w:rPr>
          <w:rFonts w:ascii="Tahoma" w:hAnsi="Tahoma" w:cs="Tahoma"/>
          <w:sz w:val="20"/>
          <w:szCs w:val="20"/>
        </w:rPr>
        <w:t>access;</w:t>
      </w:r>
      <w:proofErr w:type="gramEnd"/>
    </w:p>
    <w:p w14:paraId="2DFEA38E" w14:textId="0E729AD6" w:rsidR="00FC1156" w:rsidRPr="00FE402A" w:rsidRDefault="00FE402A" w:rsidP="00FE402A">
      <w:pPr>
        <w:pStyle w:val="ListParagraph"/>
        <w:numPr>
          <w:ilvl w:val="0"/>
          <w:numId w:val="36"/>
        </w:numPr>
        <w:rPr>
          <w:rFonts w:ascii="Tahoma" w:hAnsi="Tahoma" w:cs="Tahoma"/>
          <w:sz w:val="20"/>
          <w:szCs w:val="20"/>
        </w:rPr>
      </w:pPr>
      <w:r w:rsidRPr="00FE402A">
        <w:rPr>
          <w:rFonts w:ascii="Tahoma" w:hAnsi="Tahoma" w:cs="Tahoma"/>
          <w:sz w:val="20"/>
          <w:szCs w:val="20"/>
        </w:rPr>
        <w:t xml:space="preserve">Correct inaccurate </w:t>
      </w:r>
      <w:proofErr w:type="gramStart"/>
      <w:r w:rsidRPr="00FE402A">
        <w:rPr>
          <w:rFonts w:ascii="Tahoma" w:hAnsi="Tahoma" w:cs="Tahoma"/>
          <w:sz w:val="20"/>
          <w:szCs w:val="20"/>
        </w:rPr>
        <w:t>data;</w:t>
      </w:r>
      <w:proofErr w:type="gramEnd"/>
    </w:p>
    <w:p w14:paraId="1CD54EEA" w14:textId="6E6793D8" w:rsidR="00FC1156" w:rsidRPr="00FE402A" w:rsidRDefault="00FE402A" w:rsidP="00FE402A">
      <w:pPr>
        <w:pStyle w:val="ListParagraph"/>
        <w:numPr>
          <w:ilvl w:val="0"/>
          <w:numId w:val="36"/>
        </w:numPr>
        <w:rPr>
          <w:rFonts w:ascii="Tahoma" w:hAnsi="Tahoma" w:cs="Tahoma"/>
          <w:sz w:val="20"/>
          <w:szCs w:val="20"/>
        </w:rPr>
      </w:pPr>
      <w:r w:rsidRPr="00FE402A">
        <w:rPr>
          <w:rFonts w:ascii="Tahoma" w:hAnsi="Tahoma" w:cs="Tahoma"/>
          <w:sz w:val="20"/>
          <w:szCs w:val="20"/>
        </w:rPr>
        <w:t>Request removal (where appropriate</w:t>
      </w:r>
      <w:proofErr w:type="gramStart"/>
      <w:r w:rsidRPr="00FE402A">
        <w:rPr>
          <w:rFonts w:ascii="Tahoma" w:hAnsi="Tahoma" w:cs="Tahoma"/>
          <w:sz w:val="20"/>
          <w:szCs w:val="20"/>
        </w:rPr>
        <w:t>);</w:t>
      </w:r>
      <w:proofErr w:type="gramEnd"/>
    </w:p>
    <w:p w14:paraId="3E4126B3" w14:textId="0D078F90" w:rsidR="00FC1156" w:rsidRPr="00FE402A" w:rsidRDefault="00FE402A" w:rsidP="00FE402A">
      <w:pPr>
        <w:pStyle w:val="ListParagraph"/>
        <w:numPr>
          <w:ilvl w:val="0"/>
          <w:numId w:val="36"/>
        </w:numPr>
        <w:rPr>
          <w:rFonts w:ascii="Tahoma" w:hAnsi="Tahoma" w:cs="Tahoma"/>
          <w:sz w:val="20"/>
          <w:szCs w:val="20"/>
        </w:rPr>
      </w:pPr>
      <w:r w:rsidRPr="00FE402A">
        <w:rPr>
          <w:rFonts w:ascii="Tahoma" w:hAnsi="Tahoma" w:cs="Tahoma"/>
          <w:sz w:val="20"/>
          <w:szCs w:val="20"/>
        </w:rPr>
        <w:t xml:space="preserve">Object to non-care-related </w:t>
      </w:r>
      <w:proofErr w:type="gramStart"/>
      <w:r w:rsidRPr="00FE402A">
        <w:rPr>
          <w:rFonts w:ascii="Tahoma" w:hAnsi="Tahoma" w:cs="Tahoma"/>
          <w:sz w:val="20"/>
          <w:szCs w:val="20"/>
        </w:rPr>
        <w:t>uses;</w:t>
      </w:r>
      <w:proofErr w:type="gramEnd"/>
    </w:p>
    <w:p w14:paraId="647663A3" w14:textId="151A7F17" w:rsidR="00FC1156" w:rsidRPr="00FE402A" w:rsidRDefault="00FE402A" w:rsidP="00FE402A">
      <w:pPr>
        <w:pStyle w:val="ListParagraph"/>
        <w:numPr>
          <w:ilvl w:val="0"/>
          <w:numId w:val="36"/>
        </w:numPr>
        <w:rPr>
          <w:rFonts w:ascii="Tahoma" w:hAnsi="Tahoma" w:cs="Tahoma"/>
          <w:sz w:val="20"/>
          <w:szCs w:val="20"/>
        </w:rPr>
      </w:pPr>
      <w:r w:rsidRPr="00FE402A">
        <w:rPr>
          <w:rFonts w:ascii="Tahoma" w:hAnsi="Tahoma" w:cs="Tahoma"/>
          <w:sz w:val="20"/>
          <w:szCs w:val="20"/>
        </w:rPr>
        <w:t xml:space="preserve">Request data transfer to another </w:t>
      </w:r>
      <w:proofErr w:type="gramStart"/>
      <w:r w:rsidRPr="00FE402A">
        <w:rPr>
          <w:rFonts w:ascii="Tahoma" w:hAnsi="Tahoma" w:cs="Tahoma"/>
          <w:sz w:val="20"/>
          <w:szCs w:val="20"/>
        </w:rPr>
        <w:t>provider;</w:t>
      </w:r>
      <w:proofErr w:type="gramEnd"/>
    </w:p>
    <w:p w14:paraId="2CD9506A" w14:textId="4A077899" w:rsidR="00FC1156" w:rsidRPr="00FE402A" w:rsidRDefault="00FE402A" w:rsidP="00FE402A">
      <w:pPr>
        <w:pStyle w:val="ListParagraph"/>
        <w:numPr>
          <w:ilvl w:val="0"/>
          <w:numId w:val="36"/>
        </w:numPr>
        <w:rPr>
          <w:rFonts w:ascii="Tahoma" w:hAnsi="Tahoma" w:cs="Tahoma"/>
          <w:sz w:val="20"/>
          <w:szCs w:val="20"/>
        </w:rPr>
      </w:pPr>
      <w:r w:rsidRPr="00FE402A">
        <w:rPr>
          <w:rFonts w:ascii="Tahoma" w:hAnsi="Tahoma" w:cs="Tahoma"/>
          <w:sz w:val="20"/>
          <w:szCs w:val="20"/>
        </w:rPr>
        <w:t>Withdraw consent at any time.</w:t>
      </w:r>
    </w:p>
    <w:p w14:paraId="27EEB113" w14:textId="77777777" w:rsidR="00FC1156" w:rsidRPr="00211B7C" w:rsidRDefault="00FE402A" w:rsidP="00211B7C">
      <w:pPr>
        <w:rPr>
          <w:rFonts w:ascii="Tahoma" w:hAnsi="Tahoma" w:cs="Tahoma"/>
          <w:sz w:val="20"/>
          <w:szCs w:val="20"/>
        </w:rPr>
      </w:pPr>
      <w:r w:rsidRPr="00211B7C">
        <w:rPr>
          <w:rFonts w:ascii="Tahoma" w:hAnsi="Tahoma" w:cs="Tahoma"/>
          <w:sz w:val="20"/>
          <w:szCs w:val="20"/>
        </w:rPr>
        <w:t>We also protect third-party confidentiality in your records.</w:t>
      </w:r>
    </w:p>
    <w:p w14:paraId="0B0BF315" w14:textId="5044E280" w:rsidR="00FC1156" w:rsidRPr="00FE402A" w:rsidRDefault="00FE402A" w:rsidP="00211B7C">
      <w:pPr>
        <w:rPr>
          <w:rFonts w:ascii="Tahoma" w:hAnsi="Tahoma" w:cs="Tahoma"/>
          <w:b/>
          <w:bCs/>
        </w:rPr>
      </w:pPr>
      <w:r w:rsidRPr="00FE402A">
        <w:rPr>
          <w:rFonts w:ascii="Tahoma" w:hAnsi="Tahoma" w:cs="Tahoma"/>
          <w:b/>
          <w:bCs/>
        </w:rPr>
        <w:t>How We Use Your Information</w:t>
      </w:r>
    </w:p>
    <w:p w14:paraId="6479238D" w14:textId="77777777" w:rsidR="00FC1156" w:rsidRPr="00211B7C" w:rsidRDefault="00FE402A" w:rsidP="00211B7C">
      <w:pPr>
        <w:rPr>
          <w:rFonts w:ascii="Tahoma" w:hAnsi="Tahoma" w:cs="Tahoma"/>
          <w:sz w:val="20"/>
          <w:szCs w:val="20"/>
        </w:rPr>
      </w:pPr>
      <w:r w:rsidRPr="00211B7C">
        <w:rPr>
          <w:rFonts w:ascii="Tahoma" w:hAnsi="Tahoma" w:cs="Tahoma"/>
          <w:sz w:val="20"/>
          <w:szCs w:val="20"/>
        </w:rPr>
        <w:t>We use your data to:</w:t>
      </w:r>
    </w:p>
    <w:p w14:paraId="1655B789" w14:textId="2EBD9F14" w:rsidR="00FC1156" w:rsidRPr="00FE402A" w:rsidRDefault="00FE402A" w:rsidP="00FE402A">
      <w:pPr>
        <w:pStyle w:val="ListParagraph"/>
        <w:numPr>
          <w:ilvl w:val="0"/>
          <w:numId w:val="37"/>
        </w:numPr>
        <w:rPr>
          <w:rFonts w:ascii="Tahoma" w:hAnsi="Tahoma" w:cs="Tahoma"/>
          <w:sz w:val="20"/>
          <w:szCs w:val="20"/>
        </w:rPr>
      </w:pPr>
      <w:r w:rsidRPr="00FE402A">
        <w:rPr>
          <w:rFonts w:ascii="Tahoma" w:hAnsi="Tahoma" w:cs="Tahoma"/>
          <w:sz w:val="20"/>
          <w:szCs w:val="20"/>
        </w:rPr>
        <w:t xml:space="preserve">Coordinate your </w:t>
      </w:r>
      <w:proofErr w:type="gramStart"/>
      <w:r w:rsidRPr="00FE402A">
        <w:rPr>
          <w:rFonts w:ascii="Tahoma" w:hAnsi="Tahoma" w:cs="Tahoma"/>
          <w:sz w:val="20"/>
          <w:szCs w:val="20"/>
        </w:rPr>
        <w:t>care;</w:t>
      </w:r>
      <w:proofErr w:type="gramEnd"/>
    </w:p>
    <w:p w14:paraId="716EB80A" w14:textId="5986BAE6" w:rsidR="00FC1156" w:rsidRPr="00FE402A" w:rsidRDefault="00FE402A" w:rsidP="00FE402A">
      <w:pPr>
        <w:pStyle w:val="ListParagraph"/>
        <w:numPr>
          <w:ilvl w:val="0"/>
          <w:numId w:val="37"/>
        </w:numPr>
        <w:rPr>
          <w:rFonts w:ascii="Tahoma" w:hAnsi="Tahoma" w:cs="Tahoma"/>
          <w:sz w:val="20"/>
          <w:szCs w:val="20"/>
        </w:rPr>
      </w:pPr>
      <w:r w:rsidRPr="00FE402A">
        <w:rPr>
          <w:rFonts w:ascii="Tahoma" w:hAnsi="Tahoma" w:cs="Tahoma"/>
          <w:sz w:val="20"/>
          <w:szCs w:val="20"/>
        </w:rPr>
        <w:t xml:space="preserve">Comply with legal </w:t>
      </w:r>
      <w:proofErr w:type="gramStart"/>
      <w:r w:rsidRPr="00FE402A">
        <w:rPr>
          <w:rFonts w:ascii="Tahoma" w:hAnsi="Tahoma" w:cs="Tahoma"/>
          <w:sz w:val="20"/>
          <w:szCs w:val="20"/>
        </w:rPr>
        <w:t>obligations;</w:t>
      </w:r>
      <w:proofErr w:type="gramEnd"/>
    </w:p>
    <w:p w14:paraId="3F975D75" w14:textId="2C808778" w:rsidR="00FC1156" w:rsidRPr="00FE402A" w:rsidRDefault="00FE402A" w:rsidP="00FE402A">
      <w:pPr>
        <w:pStyle w:val="ListParagraph"/>
        <w:numPr>
          <w:ilvl w:val="0"/>
          <w:numId w:val="37"/>
        </w:numPr>
        <w:rPr>
          <w:rFonts w:ascii="Tahoma" w:hAnsi="Tahoma" w:cs="Tahoma"/>
          <w:sz w:val="20"/>
          <w:szCs w:val="20"/>
        </w:rPr>
      </w:pPr>
      <w:r w:rsidRPr="00FE402A">
        <w:rPr>
          <w:rFonts w:ascii="Tahoma" w:hAnsi="Tahoma" w:cs="Tahoma"/>
          <w:sz w:val="20"/>
          <w:szCs w:val="20"/>
        </w:rPr>
        <w:t xml:space="preserve">Communicate with other </w:t>
      </w:r>
      <w:proofErr w:type="gramStart"/>
      <w:r w:rsidRPr="00FE402A">
        <w:rPr>
          <w:rFonts w:ascii="Tahoma" w:hAnsi="Tahoma" w:cs="Tahoma"/>
          <w:sz w:val="20"/>
          <w:szCs w:val="20"/>
        </w:rPr>
        <w:t>professionals;</w:t>
      </w:r>
      <w:proofErr w:type="gramEnd"/>
    </w:p>
    <w:p w14:paraId="2CE914DE" w14:textId="34734EFC" w:rsidR="00FC1156" w:rsidRPr="00FE402A" w:rsidRDefault="00FE402A" w:rsidP="00FE402A">
      <w:pPr>
        <w:pStyle w:val="ListParagraph"/>
        <w:numPr>
          <w:ilvl w:val="0"/>
          <w:numId w:val="37"/>
        </w:numPr>
        <w:rPr>
          <w:rFonts w:ascii="Tahoma" w:hAnsi="Tahoma" w:cs="Tahoma"/>
          <w:sz w:val="20"/>
          <w:szCs w:val="20"/>
        </w:rPr>
      </w:pPr>
      <w:r w:rsidRPr="00FE402A">
        <w:rPr>
          <w:rFonts w:ascii="Tahoma" w:hAnsi="Tahoma" w:cs="Tahoma"/>
          <w:sz w:val="20"/>
          <w:szCs w:val="20"/>
        </w:rPr>
        <w:t>Improve services and outcomes.</w:t>
      </w:r>
    </w:p>
    <w:p w14:paraId="04D24771" w14:textId="77777777" w:rsidR="00FC1156" w:rsidRPr="00211B7C" w:rsidRDefault="00FE402A" w:rsidP="00211B7C">
      <w:pPr>
        <w:rPr>
          <w:rFonts w:ascii="Tahoma" w:hAnsi="Tahoma" w:cs="Tahoma"/>
          <w:sz w:val="20"/>
          <w:szCs w:val="20"/>
        </w:rPr>
      </w:pPr>
      <w:r w:rsidRPr="00211B7C">
        <w:rPr>
          <w:rFonts w:ascii="Tahoma" w:hAnsi="Tahoma" w:cs="Tahoma"/>
          <w:sz w:val="20"/>
          <w:szCs w:val="20"/>
        </w:rPr>
        <w:t>We will never share your data without a lawful basis or your consent.</w:t>
      </w:r>
    </w:p>
    <w:p w14:paraId="120B75C6" w14:textId="585EFBF6" w:rsidR="00FC1156" w:rsidRPr="00FE402A" w:rsidRDefault="00FE402A" w:rsidP="00211B7C">
      <w:pPr>
        <w:rPr>
          <w:rFonts w:ascii="Tahoma" w:hAnsi="Tahoma" w:cs="Tahoma"/>
          <w:b/>
          <w:bCs/>
        </w:rPr>
      </w:pPr>
      <w:r w:rsidRPr="00FE402A">
        <w:rPr>
          <w:rFonts w:ascii="Tahoma" w:hAnsi="Tahoma" w:cs="Tahoma"/>
          <w:b/>
          <w:bCs/>
        </w:rPr>
        <w:t>Special Categories of Data</w:t>
      </w:r>
    </w:p>
    <w:p w14:paraId="5CB1D77D" w14:textId="77777777" w:rsidR="00FC1156" w:rsidRPr="00211B7C" w:rsidRDefault="00FE402A" w:rsidP="00211B7C">
      <w:pPr>
        <w:rPr>
          <w:rFonts w:ascii="Tahoma" w:hAnsi="Tahoma" w:cs="Tahoma"/>
          <w:sz w:val="20"/>
          <w:szCs w:val="20"/>
        </w:rPr>
      </w:pPr>
      <w:r w:rsidRPr="00211B7C">
        <w:rPr>
          <w:rFonts w:ascii="Tahoma" w:hAnsi="Tahoma" w:cs="Tahoma"/>
          <w:sz w:val="20"/>
          <w:szCs w:val="20"/>
        </w:rPr>
        <w:t>We may process sensitive data under:</w:t>
      </w:r>
    </w:p>
    <w:p w14:paraId="2DA4B6D8" w14:textId="12A0CCCA" w:rsidR="00FC1156" w:rsidRPr="00FE402A" w:rsidRDefault="00FE402A" w:rsidP="00FE402A">
      <w:pPr>
        <w:pStyle w:val="ListParagraph"/>
        <w:numPr>
          <w:ilvl w:val="0"/>
          <w:numId w:val="38"/>
        </w:numPr>
        <w:rPr>
          <w:rFonts w:ascii="Tahoma" w:hAnsi="Tahoma" w:cs="Tahoma"/>
          <w:sz w:val="20"/>
          <w:szCs w:val="20"/>
        </w:rPr>
      </w:pPr>
      <w:r w:rsidRPr="00FE402A">
        <w:rPr>
          <w:rFonts w:ascii="Tahoma" w:hAnsi="Tahoma" w:cs="Tahoma"/>
          <w:sz w:val="20"/>
          <w:szCs w:val="20"/>
        </w:rPr>
        <w:lastRenderedPageBreak/>
        <w:t>Public interest (e.g. outbreaks</w:t>
      </w:r>
      <w:proofErr w:type="gramStart"/>
      <w:r w:rsidRPr="00FE402A">
        <w:rPr>
          <w:rFonts w:ascii="Tahoma" w:hAnsi="Tahoma" w:cs="Tahoma"/>
          <w:sz w:val="20"/>
          <w:szCs w:val="20"/>
        </w:rPr>
        <w:t>);</w:t>
      </w:r>
      <w:proofErr w:type="gramEnd"/>
    </w:p>
    <w:p w14:paraId="23074D8B" w14:textId="2615F8A8" w:rsidR="00FC1156" w:rsidRPr="00FE402A" w:rsidRDefault="00FE402A" w:rsidP="00FE402A">
      <w:pPr>
        <w:pStyle w:val="ListParagraph"/>
        <w:numPr>
          <w:ilvl w:val="0"/>
          <w:numId w:val="38"/>
        </w:numPr>
        <w:rPr>
          <w:rFonts w:ascii="Tahoma" w:hAnsi="Tahoma" w:cs="Tahoma"/>
          <w:sz w:val="20"/>
          <w:szCs w:val="20"/>
        </w:rPr>
      </w:pPr>
      <w:r w:rsidRPr="00FE402A">
        <w:rPr>
          <w:rFonts w:ascii="Tahoma" w:hAnsi="Tahoma" w:cs="Tahoma"/>
          <w:sz w:val="20"/>
          <w:szCs w:val="20"/>
        </w:rPr>
        <w:t>Vital interest (e.g. emergencies</w:t>
      </w:r>
      <w:proofErr w:type="gramStart"/>
      <w:r w:rsidRPr="00FE402A">
        <w:rPr>
          <w:rFonts w:ascii="Tahoma" w:hAnsi="Tahoma" w:cs="Tahoma"/>
          <w:sz w:val="20"/>
          <w:szCs w:val="20"/>
        </w:rPr>
        <w:t>);</w:t>
      </w:r>
      <w:proofErr w:type="gramEnd"/>
    </w:p>
    <w:p w14:paraId="6A369580" w14:textId="3945266F" w:rsidR="00FC1156" w:rsidRPr="00FE402A" w:rsidRDefault="00FE402A" w:rsidP="00FE402A">
      <w:pPr>
        <w:pStyle w:val="ListParagraph"/>
        <w:numPr>
          <w:ilvl w:val="0"/>
          <w:numId w:val="38"/>
        </w:numPr>
        <w:rPr>
          <w:rFonts w:ascii="Tahoma" w:hAnsi="Tahoma" w:cs="Tahoma"/>
          <w:sz w:val="20"/>
          <w:szCs w:val="20"/>
        </w:rPr>
      </w:pPr>
      <w:proofErr w:type="gramStart"/>
      <w:r w:rsidRPr="00FE402A">
        <w:rPr>
          <w:rFonts w:ascii="Tahoma" w:hAnsi="Tahoma" w:cs="Tahoma"/>
          <w:sz w:val="20"/>
          <w:szCs w:val="20"/>
        </w:rPr>
        <w:t>Consent;</w:t>
      </w:r>
      <w:proofErr w:type="gramEnd"/>
    </w:p>
    <w:p w14:paraId="4B123EB1" w14:textId="129F7FE4" w:rsidR="00FC1156" w:rsidRPr="00FE402A" w:rsidRDefault="00FE402A" w:rsidP="00FE402A">
      <w:pPr>
        <w:pStyle w:val="ListParagraph"/>
        <w:numPr>
          <w:ilvl w:val="0"/>
          <w:numId w:val="38"/>
        </w:numPr>
        <w:rPr>
          <w:rFonts w:ascii="Tahoma" w:hAnsi="Tahoma" w:cs="Tahoma"/>
          <w:sz w:val="20"/>
          <w:szCs w:val="20"/>
        </w:rPr>
      </w:pPr>
      <w:r w:rsidRPr="00FE402A">
        <w:rPr>
          <w:rFonts w:ascii="Tahoma" w:hAnsi="Tahoma" w:cs="Tahoma"/>
          <w:sz w:val="20"/>
          <w:szCs w:val="20"/>
        </w:rPr>
        <w:t xml:space="preserve">Legal </w:t>
      </w:r>
      <w:proofErr w:type="gramStart"/>
      <w:r w:rsidRPr="00FE402A">
        <w:rPr>
          <w:rFonts w:ascii="Tahoma" w:hAnsi="Tahoma" w:cs="Tahoma"/>
          <w:sz w:val="20"/>
          <w:szCs w:val="20"/>
        </w:rPr>
        <w:t>claims;</w:t>
      </w:r>
      <w:proofErr w:type="gramEnd"/>
    </w:p>
    <w:p w14:paraId="15FBFB6C" w14:textId="57FB949A" w:rsidR="00FC1156" w:rsidRPr="00FE402A" w:rsidRDefault="00FE402A" w:rsidP="00FE402A">
      <w:pPr>
        <w:pStyle w:val="ListParagraph"/>
        <w:numPr>
          <w:ilvl w:val="0"/>
          <w:numId w:val="38"/>
        </w:numPr>
        <w:rPr>
          <w:rFonts w:ascii="Tahoma" w:hAnsi="Tahoma" w:cs="Tahoma"/>
          <w:sz w:val="20"/>
          <w:szCs w:val="20"/>
        </w:rPr>
      </w:pPr>
      <w:r w:rsidRPr="00FE402A">
        <w:rPr>
          <w:rFonts w:ascii="Tahoma" w:hAnsi="Tahoma" w:cs="Tahoma"/>
          <w:sz w:val="20"/>
          <w:szCs w:val="20"/>
        </w:rPr>
        <w:t>Provision of care.</w:t>
      </w:r>
    </w:p>
    <w:p w14:paraId="7EE92005" w14:textId="50DC09E4" w:rsidR="00FC1156" w:rsidRPr="00FE402A" w:rsidRDefault="00FE402A" w:rsidP="00211B7C">
      <w:pPr>
        <w:rPr>
          <w:rFonts w:ascii="Tahoma" w:hAnsi="Tahoma" w:cs="Tahoma"/>
          <w:b/>
          <w:bCs/>
        </w:rPr>
      </w:pPr>
      <w:r w:rsidRPr="00FE402A">
        <w:rPr>
          <w:rFonts w:ascii="Tahoma" w:hAnsi="Tahoma" w:cs="Tahoma"/>
          <w:b/>
          <w:bCs/>
        </w:rPr>
        <w:t xml:space="preserve">How Long We Keep </w:t>
      </w:r>
      <w:r w:rsidRPr="00FE402A">
        <w:rPr>
          <w:rFonts w:ascii="Tahoma" w:hAnsi="Tahoma" w:cs="Tahoma"/>
          <w:b/>
          <w:bCs/>
        </w:rPr>
        <w:t>Your Data</w:t>
      </w:r>
    </w:p>
    <w:p w14:paraId="507E4C16" w14:textId="77777777" w:rsidR="00FC1156" w:rsidRPr="00211B7C" w:rsidRDefault="00FE402A" w:rsidP="00211B7C">
      <w:pPr>
        <w:rPr>
          <w:rFonts w:ascii="Tahoma" w:hAnsi="Tahoma" w:cs="Tahoma"/>
          <w:sz w:val="20"/>
          <w:szCs w:val="20"/>
        </w:rPr>
      </w:pPr>
      <w:r w:rsidRPr="00211B7C">
        <w:rPr>
          <w:rFonts w:ascii="Tahoma" w:hAnsi="Tahoma" w:cs="Tahoma"/>
          <w:sz w:val="20"/>
          <w:szCs w:val="20"/>
        </w:rPr>
        <w:t>We follow the NHS Records Management Code of Practice. GP records are typically retained for the duration of your registration and a period thereafter.</w:t>
      </w:r>
    </w:p>
    <w:p w14:paraId="1839D3F7" w14:textId="1F925031" w:rsidR="00FC1156" w:rsidRPr="00FE402A" w:rsidRDefault="00FE402A" w:rsidP="00211B7C">
      <w:pPr>
        <w:rPr>
          <w:rFonts w:ascii="Tahoma" w:hAnsi="Tahoma" w:cs="Tahoma"/>
          <w:b/>
          <w:bCs/>
        </w:rPr>
      </w:pPr>
      <w:r w:rsidRPr="00FE402A">
        <w:rPr>
          <w:rFonts w:ascii="Tahoma" w:hAnsi="Tahoma" w:cs="Tahoma"/>
          <w:b/>
          <w:bCs/>
        </w:rPr>
        <w:t>Additional Information</w:t>
      </w:r>
    </w:p>
    <w:p w14:paraId="7D857AC0" w14:textId="27B1B324" w:rsidR="00FC1156" w:rsidRPr="00FE402A" w:rsidRDefault="00FE402A" w:rsidP="00FE402A">
      <w:pPr>
        <w:pStyle w:val="ListParagraph"/>
        <w:numPr>
          <w:ilvl w:val="0"/>
          <w:numId w:val="40"/>
        </w:numPr>
        <w:rPr>
          <w:rFonts w:ascii="Tahoma" w:hAnsi="Tahoma" w:cs="Tahoma"/>
          <w:sz w:val="20"/>
          <w:szCs w:val="20"/>
        </w:rPr>
      </w:pPr>
      <w:r w:rsidRPr="00FE402A">
        <w:rPr>
          <w:rFonts w:ascii="Tahoma" w:hAnsi="Tahoma" w:cs="Tahoma"/>
          <w:sz w:val="20"/>
          <w:szCs w:val="20"/>
        </w:rPr>
        <w:t>Translations: Available on request.</w:t>
      </w:r>
    </w:p>
    <w:p w14:paraId="04C317A8" w14:textId="0568F5AB" w:rsidR="00FC1156" w:rsidRPr="00FE402A" w:rsidRDefault="00FE402A" w:rsidP="00FE402A">
      <w:pPr>
        <w:pStyle w:val="ListParagraph"/>
        <w:numPr>
          <w:ilvl w:val="0"/>
          <w:numId w:val="40"/>
        </w:numPr>
        <w:rPr>
          <w:rFonts w:ascii="Tahoma" w:hAnsi="Tahoma" w:cs="Tahoma"/>
          <w:sz w:val="20"/>
          <w:szCs w:val="20"/>
        </w:rPr>
      </w:pPr>
      <w:r w:rsidRPr="00FE402A">
        <w:rPr>
          <w:rFonts w:ascii="Tahoma" w:hAnsi="Tahoma" w:cs="Tahoma"/>
          <w:sz w:val="20"/>
          <w:szCs w:val="20"/>
        </w:rPr>
        <w:t>Complaints: Contact our DPO or the Information Commissioner’s Office (https://ico.org.uk/).</w:t>
      </w:r>
    </w:p>
    <w:p w14:paraId="4B6F3DE8" w14:textId="43628E36" w:rsidR="00FC1156" w:rsidRPr="00FE402A" w:rsidRDefault="00FE402A" w:rsidP="00FE402A">
      <w:pPr>
        <w:pStyle w:val="ListParagraph"/>
        <w:numPr>
          <w:ilvl w:val="0"/>
          <w:numId w:val="40"/>
        </w:numPr>
        <w:rPr>
          <w:rFonts w:ascii="Tahoma" w:hAnsi="Tahoma" w:cs="Tahoma"/>
          <w:sz w:val="20"/>
          <w:szCs w:val="20"/>
        </w:rPr>
      </w:pPr>
      <w:r w:rsidRPr="00FE402A">
        <w:rPr>
          <w:rFonts w:ascii="Tahoma" w:hAnsi="Tahoma" w:cs="Tahoma"/>
          <w:sz w:val="20"/>
          <w:szCs w:val="20"/>
        </w:rPr>
        <w:t>Website &amp; Cookies: See our Cookies Policy.</w:t>
      </w:r>
    </w:p>
    <w:p w14:paraId="05A6B7C4" w14:textId="5C023392" w:rsidR="00FC1156" w:rsidRPr="00FE402A" w:rsidRDefault="00FE402A" w:rsidP="00FE402A">
      <w:pPr>
        <w:pStyle w:val="ListParagraph"/>
        <w:numPr>
          <w:ilvl w:val="0"/>
          <w:numId w:val="40"/>
        </w:numPr>
        <w:rPr>
          <w:rFonts w:ascii="Tahoma" w:hAnsi="Tahoma" w:cs="Tahoma"/>
          <w:sz w:val="20"/>
          <w:szCs w:val="20"/>
        </w:rPr>
      </w:pPr>
      <w:r w:rsidRPr="00FE402A">
        <w:rPr>
          <w:rFonts w:ascii="Tahoma" w:hAnsi="Tahoma" w:cs="Tahoma"/>
          <w:sz w:val="20"/>
          <w:szCs w:val="20"/>
        </w:rPr>
        <w:t>Security: We regularly audit and train staff to protect your data.</w:t>
      </w:r>
    </w:p>
    <w:p w14:paraId="67E47C71" w14:textId="30EBCEF1" w:rsidR="00FC1156" w:rsidRPr="00FE402A" w:rsidRDefault="00FE402A" w:rsidP="00FE402A">
      <w:pPr>
        <w:pStyle w:val="ListParagraph"/>
        <w:numPr>
          <w:ilvl w:val="0"/>
          <w:numId w:val="40"/>
        </w:numPr>
        <w:rPr>
          <w:rFonts w:ascii="Tahoma" w:hAnsi="Tahoma" w:cs="Tahoma"/>
          <w:sz w:val="20"/>
          <w:szCs w:val="20"/>
        </w:rPr>
      </w:pPr>
      <w:r w:rsidRPr="00FE402A">
        <w:rPr>
          <w:rFonts w:ascii="Tahoma" w:hAnsi="Tahoma" w:cs="Tahoma"/>
          <w:sz w:val="20"/>
          <w:szCs w:val="20"/>
        </w:rPr>
        <w:t>Text Messaging: Keep your contact details up to date.</w:t>
      </w:r>
    </w:p>
    <w:p w14:paraId="4386FBA1" w14:textId="2A540ECD" w:rsidR="00FC1156" w:rsidRPr="00FE402A" w:rsidRDefault="00FE402A" w:rsidP="00211B7C">
      <w:pPr>
        <w:rPr>
          <w:rFonts w:ascii="Tahoma" w:hAnsi="Tahoma" w:cs="Tahoma"/>
          <w:b/>
          <w:bCs/>
        </w:rPr>
      </w:pPr>
      <w:r w:rsidRPr="00FE402A">
        <w:rPr>
          <w:rFonts w:ascii="Tahoma" w:hAnsi="Tahoma" w:cs="Tahoma"/>
          <w:b/>
          <w:bCs/>
        </w:rPr>
        <w:t xml:space="preserve">Where to Find </w:t>
      </w:r>
      <w:r w:rsidRPr="00FE402A">
        <w:rPr>
          <w:rFonts w:ascii="Tahoma" w:hAnsi="Tahoma" w:cs="Tahoma"/>
          <w:b/>
          <w:bCs/>
        </w:rPr>
        <w:t>This Notice</w:t>
      </w:r>
    </w:p>
    <w:p w14:paraId="2C701DA4" w14:textId="77777777" w:rsidR="00FC1156" w:rsidRPr="00211B7C" w:rsidRDefault="00FE402A" w:rsidP="00211B7C">
      <w:pPr>
        <w:rPr>
          <w:rFonts w:ascii="Tahoma" w:hAnsi="Tahoma" w:cs="Tahoma"/>
          <w:sz w:val="20"/>
          <w:szCs w:val="20"/>
        </w:rPr>
      </w:pPr>
      <w:r w:rsidRPr="00211B7C">
        <w:rPr>
          <w:rFonts w:ascii="Tahoma" w:hAnsi="Tahoma" w:cs="Tahoma"/>
          <w:sz w:val="20"/>
          <w:szCs w:val="20"/>
        </w:rPr>
        <w:t>You can find this Privacy Notice:</w:t>
      </w:r>
    </w:p>
    <w:p w14:paraId="642DE15C" w14:textId="778B4951" w:rsidR="00FC1156" w:rsidRPr="00FE402A" w:rsidRDefault="00FE402A" w:rsidP="00FE402A">
      <w:pPr>
        <w:pStyle w:val="ListParagraph"/>
        <w:numPr>
          <w:ilvl w:val="0"/>
          <w:numId w:val="39"/>
        </w:numPr>
        <w:rPr>
          <w:rFonts w:ascii="Tahoma" w:hAnsi="Tahoma" w:cs="Tahoma"/>
          <w:sz w:val="20"/>
          <w:szCs w:val="20"/>
        </w:rPr>
      </w:pPr>
      <w:r w:rsidRPr="00FE402A">
        <w:rPr>
          <w:rFonts w:ascii="Tahoma" w:hAnsi="Tahoma" w:cs="Tahoma"/>
          <w:sz w:val="20"/>
          <w:szCs w:val="20"/>
        </w:rPr>
        <w:t xml:space="preserve">In </w:t>
      </w:r>
      <w:proofErr w:type="gramStart"/>
      <w:r w:rsidRPr="00FE402A">
        <w:rPr>
          <w:rFonts w:ascii="Tahoma" w:hAnsi="Tahoma" w:cs="Tahoma"/>
          <w:sz w:val="20"/>
          <w:szCs w:val="20"/>
        </w:rPr>
        <w:t>reception;</w:t>
      </w:r>
      <w:proofErr w:type="gramEnd"/>
    </w:p>
    <w:p w14:paraId="4F2B7CE2" w14:textId="522C35F3" w:rsidR="00FC1156" w:rsidRPr="00FE402A" w:rsidRDefault="00FE402A" w:rsidP="00FE402A">
      <w:pPr>
        <w:pStyle w:val="ListParagraph"/>
        <w:numPr>
          <w:ilvl w:val="0"/>
          <w:numId w:val="39"/>
        </w:numPr>
        <w:rPr>
          <w:rFonts w:ascii="Tahoma" w:hAnsi="Tahoma" w:cs="Tahoma"/>
          <w:sz w:val="20"/>
          <w:szCs w:val="20"/>
        </w:rPr>
      </w:pPr>
      <w:r w:rsidRPr="00FE402A">
        <w:rPr>
          <w:rFonts w:ascii="Tahoma" w:hAnsi="Tahoma" w:cs="Tahoma"/>
          <w:sz w:val="20"/>
          <w:szCs w:val="20"/>
        </w:rPr>
        <w:t xml:space="preserve">On our </w:t>
      </w:r>
      <w:proofErr w:type="gramStart"/>
      <w:r w:rsidRPr="00FE402A">
        <w:rPr>
          <w:rFonts w:ascii="Tahoma" w:hAnsi="Tahoma" w:cs="Tahoma"/>
          <w:sz w:val="20"/>
          <w:szCs w:val="20"/>
        </w:rPr>
        <w:t>website;</w:t>
      </w:r>
      <w:proofErr w:type="gramEnd"/>
    </w:p>
    <w:p w14:paraId="5262CA9C" w14:textId="36925785" w:rsidR="00FC1156" w:rsidRDefault="00FE402A" w:rsidP="00FE402A">
      <w:pPr>
        <w:pStyle w:val="ListParagraph"/>
        <w:numPr>
          <w:ilvl w:val="0"/>
          <w:numId w:val="39"/>
        </w:numPr>
        <w:rPr>
          <w:rFonts w:ascii="Tahoma" w:hAnsi="Tahoma" w:cs="Tahoma"/>
          <w:sz w:val="20"/>
          <w:szCs w:val="20"/>
        </w:rPr>
      </w:pPr>
      <w:r w:rsidRPr="00FE402A">
        <w:rPr>
          <w:rFonts w:ascii="Tahoma" w:hAnsi="Tahoma" w:cs="Tahoma"/>
          <w:sz w:val="20"/>
          <w:szCs w:val="20"/>
        </w:rPr>
        <w:t>By request.</w:t>
      </w:r>
    </w:p>
    <w:p w14:paraId="13D7B19D" w14:textId="77777777" w:rsidR="00FE402A" w:rsidRDefault="00FE402A" w:rsidP="00FE402A">
      <w:pPr>
        <w:rPr>
          <w:rFonts w:ascii="Tahoma" w:hAnsi="Tahoma" w:cs="Tahoma"/>
          <w:sz w:val="20"/>
          <w:szCs w:val="20"/>
        </w:rPr>
      </w:pPr>
    </w:p>
    <w:p w14:paraId="79C9E163" w14:textId="3AFCD1FB" w:rsidR="00FE402A" w:rsidRPr="00FE402A" w:rsidRDefault="00FE402A" w:rsidP="00FE402A">
      <w:pPr>
        <w:rPr>
          <w:rFonts w:ascii="Tahoma" w:hAnsi="Tahoma" w:cs="Tahoma"/>
          <w:sz w:val="20"/>
          <w:szCs w:val="20"/>
        </w:rPr>
      </w:pPr>
      <w:r>
        <w:rPr>
          <w:rFonts w:ascii="Tahoma" w:hAnsi="Tahoma" w:cs="Tahoma"/>
          <w:sz w:val="20"/>
          <w:szCs w:val="20"/>
        </w:rPr>
        <w:t xml:space="preserve">This policy was reviewed and updated in October 2025 by </w:t>
      </w:r>
      <w:proofErr w:type="spellStart"/>
      <w:r>
        <w:rPr>
          <w:rFonts w:ascii="Tahoma" w:hAnsi="Tahoma" w:cs="Tahoma"/>
          <w:sz w:val="20"/>
          <w:szCs w:val="20"/>
        </w:rPr>
        <w:t>Mr</w:t>
      </w:r>
      <w:proofErr w:type="spellEnd"/>
      <w:r>
        <w:rPr>
          <w:rFonts w:ascii="Tahoma" w:hAnsi="Tahoma" w:cs="Tahoma"/>
          <w:sz w:val="20"/>
          <w:szCs w:val="20"/>
        </w:rPr>
        <w:t xml:space="preserve"> Daniel </w:t>
      </w:r>
      <w:proofErr w:type="spellStart"/>
      <w:r>
        <w:rPr>
          <w:rFonts w:ascii="Tahoma" w:hAnsi="Tahoma" w:cs="Tahoma"/>
          <w:sz w:val="20"/>
          <w:szCs w:val="20"/>
        </w:rPr>
        <w:t>Ferrett,</w:t>
      </w:r>
      <w:proofErr w:type="spellEnd"/>
      <w:r>
        <w:rPr>
          <w:rFonts w:ascii="Tahoma" w:hAnsi="Tahoma" w:cs="Tahoma"/>
          <w:sz w:val="20"/>
          <w:szCs w:val="20"/>
        </w:rPr>
        <w:t xml:space="preserve"> Practice Business Manager. It is reviewed regularly to ensure regulatory changes are included and to ensure all printed information is correct.</w:t>
      </w:r>
    </w:p>
    <w:sectPr w:rsidR="00FE402A" w:rsidRPr="00FE402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3F5FC6"/>
    <w:multiLevelType w:val="hybridMultilevel"/>
    <w:tmpl w:val="0B8EB0FE"/>
    <w:lvl w:ilvl="0" w:tplc="6E9AA4DE">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656240"/>
    <w:multiLevelType w:val="hybridMultilevel"/>
    <w:tmpl w:val="D586EDC6"/>
    <w:lvl w:ilvl="0" w:tplc="6E9AA4DE">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9E6DE3"/>
    <w:multiLevelType w:val="hybridMultilevel"/>
    <w:tmpl w:val="C2303754"/>
    <w:lvl w:ilvl="0" w:tplc="6E9AA4DE">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CB5C3A"/>
    <w:multiLevelType w:val="hybridMultilevel"/>
    <w:tmpl w:val="E0409D54"/>
    <w:lvl w:ilvl="0" w:tplc="6E9AA4DE">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FE5EA0"/>
    <w:multiLevelType w:val="hybridMultilevel"/>
    <w:tmpl w:val="D9542F66"/>
    <w:lvl w:ilvl="0" w:tplc="6E9AA4DE">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D5192C"/>
    <w:multiLevelType w:val="hybridMultilevel"/>
    <w:tmpl w:val="E5989A02"/>
    <w:lvl w:ilvl="0" w:tplc="6E9AA4DE">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A9091C"/>
    <w:multiLevelType w:val="hybridMultilevel"/>
    <w:tmpl w:val="4498F956"/>
    <w:lvl w:ilvl="0" w:tplc="6E9AA4DE">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450995"/>
    <w:multiLevelType w:val="hybridMultilevel"/>
    <w:tmpl w:val="B43AA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E641ED"/>
    <w:multiLevelType w:val="hybridMultilevel"/>
    <w:tmpl w:val="E1BC6504"/>
    <w:lvl w:ilvl="0" w:tplc="6E9AA4DE">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AE6640"/>
    <w:multiLevelType w:val="hybridMultilevel"/>
    <w:tmpl w:val="D81A1F26"/>
    <w:lvl w:ilvl="0" w:tplc="6E9AA4DE">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ED1EB3"/>
    <w:multiLevelType w:val="hybridMultilevel"/>
    <w:tmpl w:val="E8A23FB2"/>
    <w:lvl w:ilvl="0" w:tplc="6E9AA4DE">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8E7F2E"/>
    <w:multiLevelType w:val="hybridMultilevel"/>
    <w:tmpl w:val="A71097CE"/>
    <w:lvl w:ilvl="0" w:tplc="6E9AA4DE">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E83090"/>
    <w:multiLevelType w:val="hybridMultilevel"/>
    <w:tmpl w:val="8F8679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F729DC"/>
    <w:multiLevelType w:val="hybridMultilevel"/>
    <w:tmpl w:val="1DBC07DA"/>
    <w:lvl w:ilvl="0" w:tplc="6E9AA4DE">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DD67FF"/>
    <w:multiLevelType w:val="hybridMultilevel"/>
    <w:tmpl w:val="F8986A54"/>
    <w:lvl w:ilvl="0" w:tplc="6E9AA4DE">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8E4EE6"/>
    <w:multiLevelType w:val="hybridMultilevel"/>
    <w:tmpl w:val="46686736"/>
    <w:lvl w:ilvl="0" w:tplc="6E9AA4DE">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D84AB3"/>
    <w:multiLevelType w:val="hybridMultilevel"/>
    <w:tmpl w:val="F968BA42"/>
    <w:lvl w:ilvl="0" w:tplc="6E9AA4DE">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FF0A3C"/>
    <w:multiLevelType w:val="hybridMultilevel"/>
    <w:tmpl w:val="A6F69EB2"/>
    <w:lvl w:ilvl="0" w:tplc="6E9AA4DE">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422B94"/>
    <w:multiLevelType w:val="hybridMultilevel"/>
    <w:tmpl w:val="27E4DE02"/>
    <w:lvl w:ilvl="0" w:tplc="6E9AA4DE">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A4641A"/>
    <w:multiLevelType w:val="hybridMultilevel"/>
    <w:tmpl w:val="EF16D28E"/>
    <w:lvl w:ilvl="0" w:tplc="6E9AA4DE">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9A3167"/>
    <w:multiLevelType w:val="hybridMultilevel"/>
    <w:tmpl w:val="CD3E4586"/>
    <w:lvl w:ilvl="0" w:tplc="6E9AA4DE">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C07C24"/>
    <w:multiLevelType w:val="hybridMultilevel"/>
    <w:tmpl w:val="673A9E3C"/>
    <w:lvl w:ilvl="0" w:tplc="6E9AA4DE">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FD56F9"/>
    <w:multiLevelType w:val="hybridMultilevel"/>
    <w:tmpl w:val="6CF2F63C"/>
    <w:lvl w:ilvl="0" w:tplc="6E9AA4DE">
      <w:start w:val="1"/>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0B28F5"/>
    <w:multiLevelType w:val="hybridMultilevel"/>
    <w:tmpl w:val="FEDE4FD0"/>
    <w:lvl w:ilvl="0" w:tplc="6E9AA4DE">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4276FC"/>
    <w:multiLevelType w:val="hybridMultilevel"/>
    <w:tmpl w:val="CCD22576"/>
    <w:lvl w:ilvl="0" w:tplc="6E9AA4DE">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D41C7B"/>
    <w:multiLevelType w:val="hybridMultilevel"/>
    <w:tmpl w:val="A3825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C30B6B"/>
    <w:multiLevelType w:val="hybridMultilevel"/>
    <w:tmpl w:val="8C2AA9AE"/>
    <w:lvl w:ilvl="0" w:tplc="6E9AA4DE">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8F2284"/>
    <w:multiLevelType w:val="hybridMultilevel"/>
    <w:tmpl w:val="BE5C577E"/>
    <w:lvl w:ilvl="0" w:tplc="6E9AA4DE">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3550F4"/>
    <w:multiLevelType w:val="hybridMultilevel"/>
    <w:tmpl w:val="F11675C6"/>
    <w:lvl w:ilvl="0" w:tplc="6E9AA4DE">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4C6A19"/>
    <w:multiLevelType w:val="hybridMultilevel"/>
    <w:tmpl w:val="214CE602"/>
    <w:lvl w:ilvl="0" w:tplc="6E9AA4DE">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767571"/>
    <w:multiLevelType w:val="hybridMultilevel"/>
    <w:tmpl w:val="9AB00016"/>
    <w:lvl w:ilvl="0" w:tplc="6E9AA4DE">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916659">
    <w:abstractNumId w:val="8"/>
  </w:num>
  <w:num w:numId="2" w16cid:durableId="716243631">
    <w:abstractNumId w:val="6"/>
  </w:num>
  <w:num w:numId="3" w16cid:durableId="821118118">
    <w:abstractNumId w:val="5"/>
  </w:num>
  <w:num w:numId="4" w16cid:durableId="445078024">
    <w:abstractNumId w:val="4"/>
  </w:num>
  <w:num w:numId="5" w16cid:durableId="912663377">
    <w:abstractNumId w:val="7"/>
  </w:num>
  <w:num w:numId="6" w16cid:durableId="1757509015">
    <w:abstractNumId w:val="3"/>
  </w:num>
  <w:num w:numId="7" w16cid:durableId="1251547556">
    <w:abstractNumId w:val="2"/>
  </w:num>
  <w:num w:numId="8" w16cid:durableId="1652365528">
    <w:abstractNumId w:val="1"/>
  </w:num>
  <w:num w:numId="9" w16cid:durableId="904216333">
    <w:abstractNumId w:val="0"/>
  </w:num>
  <w:num w:numId="10" w16cid:durableId="215973463">
    <w:abstractNumId w:val="16"/>
  </w:num>
  <w:num w:numId="11" w16cid:durableId="251353370">
    <w:abstractNumId w:val="21"/>
  </w:num>
  <w:num w:numId="12" w16cid:durableId="916863255">
    <w:abstractNumId w:val="34"/>
  </w:num>
  <w:num w:numId="13" w16cid:durableId="1101334842">
    <w:abstractNumId w:val="31"/>
  </w:num>
  <w:num w:numId="14" w16cid:durableId="1590652558">
    <w:abstractNumId w:val="12"/>
  </w:num>
  <w:num w:numId="15" w16cid:durableId="1220557498">
    <w:abstractNumId w:val="18"/>
  </w:num>
  <w:num w:numId="16" w16cid:durableId="1138570285">
    <w:abstractNumId w:val="29"/>
  </w:num>
  <w:num w:numId="17" w16cid:durableId="1872110281">
    <w:abstractNumId w:val="24"/>
  </w:num>
  <w:num w:numId="18" w16cid:durableId="1644039254">
    <w:abstractNumId w:val="37"/>
  </w:num>
  <w:num w:numId="19" w16cid:durableId="1918516120">
    <w:abstractNumId w:val="38"/>
  </w:num>
  <w:num w:numId="20" w16cid:durableId="93285375">
    <w:abstractNumId w:val="36"/>
  </w:num>
  <w:num w:numId="21" w16cid:durableId="896626220">
    <w:abstractNumId w:val="27"/>
  </w:num>
  <w:num w:numId="22" w16cid:durableId="427122996">
    <w:abstractNumId w:val="32"/>
  </w:num>
  <w:num w:numId="23" w16cid:durableId="611134829">
    <w:abstractNumId w:val="39"/>
  </w:num>
  <w:num w:numId="24" w16cid:durableId="1805271227">
    <w:abstractNumId w:val="10"/>
  </w:num>
  <w:num w:numId="25" w16cid:durableId="981690235">
    <w:abstractNumId w:val="13"/>
  </w:num>
  <w:num w:numId="26" w16cid:durableId="1010642997">
    <w:abstractNumId w:val="15"/>
  </w:num>
  <w:num w:numId="27" w16cid:durableId="1731810017">
    <w:abstractNumId w:val="22"/>
  </w:num>
  <w:num w:numId="28" w16cid:durableId="807742642">
    <w:abstractNumId w:val="35"/>
  </w:num>
  <w:num w:numId="29" w16cid:durableId="323439612">
    <w:abstractNumId w:val="26"/>
  </w:num>
  <w:num w:numId="30" w16cid:durableId="1873109026">
    <w:abstractNumId w:val="19"/>
  </w:num>
  <w:num w:numId="31" w16cid:durableId="357853735">
    <w:abstractNumId w:val="14"/>
  </w:num>
  <w:num w:numId="32" w16cid:durableId="1354498302">
    <w:abstractNumId w:val="25"/>
  </w:num>
  <w:num w:numId="33" w16cid:durableId="738939018">
    <w:abstractNumId w:val="11"/>
  </w:num>
  <w:num w:numId="34" w16cid:durableId="2061202020">
    <w:abstractNumId w:val="23"/>
  </w:num>
  <w:num w:numId="35" w16cid:durableId="197813900">
    <w:abstractNumId w:val="33"/>
  </w:num>
  <w:num w:numId="36" w16cid:durableId="1604921051">
    <w:abstractNumId w:val="28"/>
  </w:num>
  <w:num w:numId="37" w16cid:durableId="1329556361">
    <w:abstractNumId w:val="20"/>
  </w:num>
  <w:num w:numId="38" w16cid:durableId="178013747">
    <w:abstractNumId w:val="30"/>
  </w:num>
  <w:num w:numId="39" w16cid:durableId="1909878340">
    <w:abstractNumId w:val="9"/>
  </w:num>
  <w:num w:numId="40" w16cid:durableId="16880171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11B7C"/>
    <w:rsid w:val="0029639D"/>
    <w:rsid w:val="00326F90"/>
    <w:rsid w:val="00915E37"/>
    <w:rsid w:val="00AA1D8D"/>
    <w:rsid w:val="00B47730"/>
    <w:rsid w:val="00CB0664"/>
    <w:rsid w:val="00FC1156"/>
    <w:rsid w:val="00FC693F"/>
    <w:rsid w:val="00FE4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5A395B"/>
  <w14:defaultImageDpi w14:val="300"/>
  <w15:docId w15:val="{5FD7E40F-93C2-4877-BF01-DD57597A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11B7C"/>
    <w:rPr>
      <w:color w:val="0000FF" w:themeColor="hyperlink"/>
      <w:u w:val="single"/>
    </w:rPr>
  </w:style>
  <w:style w:type="character" w:styleId="UnresolvedMention">
    <w:name w:val="Unresolved Mention"/>
    <w:basedOn w:val="DefaultParagraphFont"/>
    <w:uiPriority w:val="99"/>
    <w:semiHidden/>
    <w:unhideWhenUsed/>
    <w:rsid w:val="00211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iowicb-p.draytonsurgerystaff@nhs.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FERRETT, Daniel (THE DRAYTON SURGERY)</cp:lastModifiedBy>
  <cp:revision>2</cp:revision>
  <dcterms:created xsi:type="dcterms:W3CDTF">2025-10-22T16:21:00Z</dcterms:created>
  <dcterms:modified xsi:type="dcterms:W3CDTF">2025-10-22T16:21:00Z</dcterms:modified>
  <cp:category/>
</cp:coreProperties>
</file>