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Default="00693A4F">
      <w:pPr>
        <w:jc w:val="both"/>
        <w:rPr>
          <w:rFonts w:ascii="Arial" w:hAnsi="Arial" w:cs="Arial"/>
          <w:b/>
          <w:sz w:val="20"/>
        </w:rPr>
      </w:pPr>
      <w:r w:rsidRPr="00553205">
        <w:rPr>
          <w:rFonts w:ascii="Arial" w:hAnsi="Arial"/>
          <w:noProof/>
          <w:sz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713384D4"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2C7808">
                              <w:rPr>
                                <w:rFonts w:ascii="Comic Sans MS" w:hAnsi="Comic Sans MS"/>
                                <w:b/>
                                <w:color w:val="0000FF"/>
                                <w:sz w:val="52"/>
                                <w:szCs w:val="52"/>
                              </w:rPr>
                              <w:t>MAY</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713384D4"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2C7808">
                        <w:rPr>
                          <w:rFonts w:ascii="Comic Sans MS" w:hAnsi="Comic Sans MS"/>
                          <w:b/>
                          <w:color w:val="0000FF"/>
                          <w:sz w:val="52"/>
                          <w:szCs w:val="52"/>
                        </w:rPr>
                        <w:t>MAY</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Default="000516A9">
      <w:pPr>
        <w:jc w:val="both"/>
        <w:rPr>
          <w:rFonts w:ascii="Arial" w:hAnsi="Arial" w:cs="Arial"/>
          <w:b/>
          <w:sz w:val="20"/>
        </w:rPr>
      </w:pPr>
    </w:p>
    <w:p w14:paraId="0E27B00A" w14:textId="77777777" w:rsidR="00BA122F" w:rsidRDefault="00BA122F">
      <w:pPr>
        <w:jc w:val="both"/>
        <w:rPr>
          <w:rFonts w:ascii="Arial" w:hAnsi="Arial" w:cs="Arial"/>
          <w:sz w:val="20"/>
          <w:szCs w:val="20"/>
        </w:rPr>
      </w:pPr>
    </w:p>
    <w:p w14:paraId="60061E4C" w14:textId="77777777" w:rsidR="00BA122F" w:rsidRDefault="00BA122F">
      <w:pPr>
        <w:jc w:val="both"/>
        <w:rPr>
          <w:rFonts w:ascii="Arial" w:hAnsi="Arial" w:cs="Arial"/>
          <w:sz w:val="20"/>
          <w:szCs w:val="20"/>
        </w:rPr>
      </w:pPr>
    </w:p>
    <w:p w14:paraId="582D920F" w14:textId="77777777" w:rsidR="00262570" w:rsidRDefault="00F14436">
      <w:pPr>
        <w:jc w:val="both"/>
        <w:rPr>
          <w:rFonts w:ascii="Arial" w:hAnsi="Arial" w:cs="Arial"/>
          <w:sz w:val="20"/>
          <w:szCs w:val="20"/>
        </w:rPr>
      </w:pPr>
      <w:r>
        <w:rPr>
          <w:rFonts w:ascii="Arial" w:hAnsi="Arial" w:cs="Arial"/>
          <w:sz w:val="20"/>
          <w:szCs w:val="20"/>
        </w:rPr>
        <w:t>H</w:t>
      </w:r>
      <w:r w:rsidR="00262570" w:rsidRPr="007E4B69">
        <w:rPr>
          <w:rFonts w:ascii="Arial" w:hAnsi="Arial" w:cs="Arial"/>
          <w:sz w:val="20"/>
          <w:szCs w:val="20"/>
        </w:rPr>
        <w:t>ello Everyone,</w:t>
      </w:r>
    </w:p>
    <w:p w14:paraId="3165B0FA" w14:textId="036D7A7A" w:rsidR="007B3ECE" w:rsidRDefault="007B3ECE">
      <w:pPr>
        <w:jc w:val="both"/>
        <w:rPr>
          <w:rFonts w:ascii="Arial" w:hAnsi="Arial" w:cs="Arial"/>
          <w:sz w:val="20"/>
          <w:szCs w:val="20"/>
        </w:rPr>
      </w:pPr>
    </w:p>
    <w:p w14:paraId="1B365FF2" w14:textId="3D0681BD" w:rsidR="00F478AF" w:rsidRDefault="00F478AF">
      <w:pPr>
        <w:jc w:val="both"/>
        <w:rPr>
          <w:rFonts w:ascii="Arial" w:hAnsi="Arial" w:cs="Arial"/>
          <w:sz w:val="20"/>
          <w:szCs w:val="20"/>
        </w:rPr>
      </w:pPr>
      <w:r>
        <w:rPr>
          <w:rFonts w:ascii="Arial" w:hAnsi="Arial" w:cs="Arial"/>
          <w:sz w:val="20"/>
          <w:szCs w:val="20"/>
        </w:rPr>
        <w:t xml:space="preserve">Anne Jordan our long-serving and highly respected lay secretary along with her supportive </w:t>
      </w:r>
      <w:r w:rsidR="00F55815">
        <w:rPr>
          <w:rFonts w:ascii="Arial" w:hAnsi="Arial" w:cs="Arial"/>
          <w:sz w:val="20"/>
          <w:szCs w:val="20"/>
        </w:rPr>
        <w:t>assistant, Denise</w:t>
      </w:r>
      <w:r>
        <w:rPr>
          <w:rFonts w:ascii="Arial" w:hAnsi="Arial" w:cs="Arial"/>
          <w:sz w:val="20"/>
          <w:szCs w:val="20"/>
        </w:rPr>
        <w:t xml:space="preserve"> Allott</w:t>
      </w:r>
      <w:r w:rsidR="00F55815">
        <w:rPr>
          <w:rFonts w:ascii="Arial" w:hAnsi="Arial" w:cs="Arial"/>
          <w:sz w:val="20"/>
          <w:szCs w:val="20"/>
        </w:rPr>
        <w:t xml:space="preserve"> will soon be retiring. Both have been integral to the smooth running, success and stability of the LMC over many years – indeed they have been part of the organisation longer than I have. Their dedication and invaluable contributions will be missed and the whole committee wishes them a happy and well -earned retirement.</w:t>
      </w:r>
    </w:p>
    <w:p w14:paraId="086BCDEA" w14:textId="77777777" w:rsidR="00F55815" w:rsidRDefault="00F55815">
      <w:pPr>
        <w:jc w:val="both"/>
        <w:rPr>
          <w:rFonts w:ascii="Arial" w:hAnsi="Arial" w:cs="Arial"/>
          <w:sz w:val="20"/>
          <w:szCs w:val="20"/>
        </w:rPr>
      </w:pPr>
    </w:p>
    <w:p w14:paraId="378EBB3B" w14:textId="7166E8C1" w:rsidR="00F55815" w:rsidRDefault="00F55815">
      <w:pPr>
        <w:jc w:val="both"/>
        <w:rPr>
          <w:rFonts w:ascii="Arial" w:hAnsi="Arial" w:cs="Arial"/>
          <w:sz w:val="20"/>
          <w:szCs w:val="20"/>
        </w:rPr>
      </w:pPr>
      <w:r>
        <w:rPr>
          <w:rFonts w:ascii="Arial" w:hAnsi="Arial" w:cs="Arial"/>
          <w:sz w:val="20"/>
          <w:szCs w:val="20"/>
        </w:rPr>
        <w:t>We’re</w:t>
      </w:r>
      <w:r w:rsidR="00833C57">
        <w:rPr>
          <w:rFonts w:ascii="Arial" w:hAnsi="Arial" w:cs="Arial"/>
          <w:sz w:val="20"/>
          <w:szCs w:val="20"/>
        </w:rPr>
        <w:t xml:space="preserve"> delighted to be welcoming a new member to our team. Sophie Taylor will be joining the LMC in mid-May as our new lay secretary and will be based at </w:t>
      </w:r>
      <w:r w:rsidR="00BA6565">
        <w:rPr>
          <w:rFonts w:ascii="Arial" w:hAnsi="Arial" w:cs="Arial"/>
          <w:sz w:val="20"/>
          <w:szCs w:val="20"/>
        </w:rPr>
        <w:t>C</w:t>
      </w:r>
      <w:r w:rsidR="00833C57">
        <w:rPr>
          <w:rFonts w:ascii="Arial" w:hAnsi="Arial" w:cs="Arial"/>
          <w:sz w:val="20"/>
          <w:szCs w:val="20"/>
        </w:rPr>
        <w:t>rofton</w:t>
      </w:r>
      <w:r w:rsidR="00BA6565">
        <w:rPr>
          <w:rFonts w:ascii="Arial" w:hAnsi="Arial" w:cs="Arial"/>
          <w:sz w:val="20"/>
          <w:szCs w:val="20"/>
        </w:rPr>
        <w:t xml:space="preserve"> Health Centre</w:t>
      </w:r>
      <w:r w:rsidR="00833C57">
        <w:rPr>
          <w:rFonts w:ascii="Arial" w:hAnsi="Arial" w:cs="Arial"/>
          <w:sz w:val="20"/>
          <w:szCs w:val="20"/>
        </w:rPr>
        <w:t>.</w:t>
      </w:r>
    </w:p>
    <w:p w14:paraId="68DD521F" w14:textId="77777777" w:rsidR="0038095F" w:rsidRDefault="0038095F">
      <w:pPr>
        <w:jc w:val="both"/>
        <w:rPr>
          <w:rFonts w:ascii="Arial" w:hAnsi="Arial" w:cs="Arial"/>
          <w:sz w:val="20"/>
          <w:szCs w:val="20"/>
        </w:rPr>
      </w:pPr>
    </w:p>
    <w:p w14:paraId="78521A07" w14:textId="65EF91CB" w:rsidR="0038095F" w:rsidRDefault="0038095F">
      <w:pPr>
        <w:jc w:val="both"/>
        <w:rPr>
          <w:rFonts w:ascii="Arial" w:hAnsi="Arial" w:cs="Arial"/>
          <w:sz w:val="20"/>
          <w:szCs w:val="20"/>
        </w:rPr>
      </w:pPr>
      <w:r>
        <w:rPr>
          <w:rFonts w:ascii="Arial" w:hAnsi="Arial" w:cs="Arial"/>
          <w:sz w:val="20"/>
          <w:szCs w:val="20"/>
        </w:rPr>
        <w:t>The ICB have said that the technical guidance for this years WPPC has been sent to practices. If anyone hasn’t received it please let us know.</w:t>
      </w:r>
    </w:p>
    <w:p w14:paraId="5E828F6E" w14:textId="77777777" w:rsidR="003A0CE8" w:rsidRDefault="003A0CE8">
      <w:pPr>
        <w:jc w:val="both"/>
        <w:rPr>
          <w:rFonts w:ascii="Arial" w:hAnsi="Arial" w:cs="Arial"/>
          <w:sz w:val="20"/>
          <w:szCs w:val="20"/>
        </w:rPr>
      </w:pPr>
    </w:p>
    <w:p w14:paraId="1A21BFA7" w14:textId="152B94D6" w:rsidR="003A0CE8" w:rsidRDefault="0038408B">
      <w:pPr>
        <w:jc w:val="both"/>
        <w:rPr>
          <w:rFonts w:ascii="Arial" w:hAnsi="Arial" w:cs="Arial"/>
          <w:sz w:val="20"/>
          <w:szCs w:val="20"/>
        </w:rPr>
      </w:pPr>
      <w:r>
        <w:rPr>
          <w:rFonts w:ascii="Arial" w:hAnsi="Arial" w:cs="Arial"/>
          <w:sz w:val="20"/>
          <w:szCs w:val="20"/>
        </w:rPr>
        <w:t>Finally,</w:t>
      </w:r>
      <w:r w:rsidR="003A0CE8">
        <w:rPr>
          <w:rFonts w:ascii="Arial" w:hAnsi="Arial" w:cs="Arial"/>
          <w:sz w:val="20"/>
          <w:szCs w:val="20"/>
        </w:rPr>
        <w:t xml:space="preserve"> Congratulations to Dr Ansar Hayat who has been re-elected to GPCE for another 3 years representing Wakefield, Calderdale, Kirklees and Leeds.</w:t>
      </w:r>
    </w:p>
    <w:p w14:paraId="01891941" w14:textId="77777777" w:rsidR="0038095F" w:rsidRDefault="0038095F">
      <w:pPr>
        <w:jc w:val="both"/>
        <w:rPr>
          <w:rFonts w:ascii="Arial" w:hAnsi="Arial" w:cs="Arial"/>
          <w:sz w:val="20"/>
          <w:szCs w:val="20"/>
        </w:rPr>
      </w:pPr>
    </w:p>
    <w:p w14:paraId="729954A8" w14:textId="77777777" w:rsidR="005243E0" w:rsidRDefault="005243E0">
      <w:pPr>
        <w:jc w:val="both"/>
        <w:rPr>
          <w:rFonts w:ascii="Arial" w:hAnsi="Arial" w:cs="Arial"/>
          <w:sz w:val="20"/>
          <w:szCs w:val="20"/>
        </w:rPr>
      </w:pPr>
      <w:bookmarkStart w:id="0" w:name="_Hlk155179865"/>
      <w:bookmarkEnd w:id="0"/>
      <w:r w:rsidRPr="00CF7096">
        <w:rPr>
          <w:rFonts w:ascii="Arial" w:hAnsi="Arial" w:cs="Arial"/>
          <w:sz w:val="20"/>
          <w:szCs w:val="20"/>
        </w:rPr>
        <w:t>Lyn Hall</w:t>
      </w:r>
    </w:p>
    <w:p w14:paraId="54AC4D99" w14:textId="77777777" w:rsidR="0078032F" w:rsidRDefault="0078032F">
      <w:pPr>
        <w:jc w:val="both"/>
        <w:rPr>
          <w:rFonts w:ascii="Arial" w:hAnsi="Arial" w:cs="Arial"/>
          <w:sz w:val="20"/>
          <w:szCs w:val="20"/>
        </w:rPr>
      </w:pPr>
    </w:p>
    <w:p w14:paraId="528A17D0" w14:textId="77777777" w:rsidR="00A426BD" w:rsidRDefault="00A426BD">
      <w:pPr>
        <w:jc w:val="both"/>
        <w:rPr>
          <w:rFonts w:ascii="Arial" w:hAnsi="Arial" w:cs="Arial"/>
          <w:b/>
          <w:bCs/>
          <w:sz w:val="20"/>
          <w:szCs w:val="20"/>
          <w:u w:val="single"/>
        </w:rPr>
      </w:pPr>
    </w:p>
    <w:p w14:paraId="33C81A97" w14:textId="1EA59D23" w:rsidR="00F727DF" w:rsidRDefault="000C40F5">
      <w:pPr>
        <w:jc w:val="both"/>
        <w:rPr>
          <w:rFonts w:ascii="Arial" w:hAnsi="Arial" w:cs="Arial"/>
          <w:b/>
          <w:bCs/>
          <w:sz w:val="20"/>
          <w:szCs w:val="20"/>
          <w:u w:val="single"/>
        </w:rPr>
      </w:pPr>
      <w:r>
        <w:rPr>
          <w:rFonts w:ascii="Arial" w:hAnsi="Arial" w:cs="Arial"/>
          <w:b/>
          <w:bCs/>
          <w:sz w:val="20"/>
          <w:szCs w:val="20"/>
          <w:u w:val="single"/>
        </w:rPr>
        <w:t>MYH</w:t>
      </w:r>
      <w:r w:rsidR="00F727DF">
        <w:rPr>
          <w:rFonts w:ascii="Arial" w:hAnsi="Arial" w:cs="Arial"/>
          <w:b/>
          <w:bCs/>
          <w:sz w:val="20"/>
          <w:szCs w:val="20"/>
          <w:u w:val="single"/>
        </w:rPr>
        <w:t>T</w:t>
      </w:r>
    </w:p>
    <w:p w14:paraId="0B6C4C0C" w14:textId="77777777" w:rsidR="00A426BD" w:rsidRDefault="00A426BD">
      <w:pPr>
        <w:jc w:val="both"/>
        <w:rPr>
          <w:rFonts w:ascii="Arial" w:hAnsi="Arial" w:cs="Arial"/>
          <w:b/>
          <w:bCs/>
          <w:sz w:val="20"/>
          <w:szCs w:val="20"/>
          <w:u w:val="single"/>
        </w:rPr>
      </w:pPr>
    </w:p>
    <w:p w14:paraId="12B8D91A" w14:textId="77777777" w:rsidR="00A426BD" w:rsidRDefault="00F727DF">
      <w:pPr>
        <w:jc w:val="both"/>
        <w:rPr>
          <w:rFonts w:ascii="Arial" w:hAnsi="Arial" w:cs="Arial"/>
          <w:sz w:val="20"/>
          <w:szCs w:val="20"/>
        </w:rPr>
      </w:pPr>
      <w:r w:rsidRPr="00976E83">
        <w:rPr>
          <w:rFonts w:ascii="Arial" w:hAnsi="Arial" w:cs="Arial"/>
          <w:sz w:val="20"/>
          <w:szCs w:val="20"/>
        </w:rPr>
        <w:t>Laura Townend</w:t>
      </w:r>
      <w:r w:rsidR="00603986" w:rsidRPr="00976E83">
        <w:rPr>
          <w:rFonts w:ascii="Arial" w:hAnsi="Arial" w:cs="Arial"/>
          <w:sz w:val="20"/>
          <w:szCs w:val="20"/>
        </w:rPr>
        <w:t xml:space="preserve"> </w:t>
      </w:r>
      <w:r w:rsidRPr="00976E83">
        <w:rPr>
          <w:rFonts w:ascii="Arial" w:hAnsi="Arial" w:cs="Arial"/>
          <w:sz w:val="20"/>
          <w:szCs w:val="20"/>
        </w:rPr>
        <w:t>is a</w:t>
      </w:r>
      <w:r w:rsidR="00603986" w:rsidRPr="00976E83">
        <w:rPr>
          <w:rFonts w:ascii="Arial" w:hAnsi="Arial" w:cs="Arial"/>
          <w:sz w:val="20"/>
          <w:szCs w:val="20"/>
        </w:rPr>
        <w:t xml:space="preserve"> Senior Transformation Manager working at West Yorkshire ICB - Wakefield &amp; North Kirklees. </w:t>
      </w:r>
      <w:r w:rsidR="00A426BD">
        <w:rPr>
          <w:rFonts w:ascii="Arial" w:hAnsi="Arial" w:cs="Arial"/>
          <w:sz w:val="20"/>
          <w:szCs w:val="20"/>
        </w:rPr>
        <w:t xml:space="preserve"> </w:t>
      </w:r>
      <w:r w:rsidRPr="00976E83">
        <w:rPr>
          <w:rFonts w:ascii="Arial" w:hAnsi="Arial" w:cs="Arial"/>
          <w:sz w:val="20"/>
          <w:szCs w:val="20"/>
        </w:rPr>
        <w:t>She will be acting as an interface liaison manager at MYHT for the next 6 months</w:t>
      </w:r>
      <w:r w:rsidR="00603986" w:rsidRPr="00976E83">
        <w:rPr>
          <w:rFonts w:ascii="Arial" w:hAnsi="Arial" w:cs="Arial"/>
          <w:sz w:val="20"/>
          <w:szCs w:val="20"/>
        </w:rPr>
        <w:t xml:space="preserve"> to</w:t>
      </w:r>
      <w:r w:rsidRPr="00976E83">
        <w:rPr>
          <w:rFonts w:ascii="Arial" w:hAnsi="Arial" w:cs="Arial"/>
          <w:sz w:val="20"/>
          <w:szCs w:val="20"/>
        </w:rPr>
        <w:t xml:space="preserve"> try and improve</w:t>
      </w:r>
      <w:r w:rsidR="00603986" w:rsidRPr="00976E83">
        <w:rPr>
          <w:rFonts w:ascii="Arial" w:hAnsi="Arial" w:cs="Arial"/>
          <w:sz w:val="20"/>
          <w:szCs w:val="20"/>
        </w:rPr>
        <w:t xml:space="preserve"> consensus working between </w:t>
      </w:r>
    </w:p>
    <w:p w14:paraId="7C82E159" w14:textId="77777777" w:rsidR="00A426BD" w:rsidRDefault="00A426BD">
      <w:pPr>
        <w:jc w:val="both"/>
        <w:rPr>
          <w:rFonts w:ascii="Arial" w:hAnsi="Arial" w:cs="Arial"/>
          <w:sz w:val="20"/>
          <w:szCs w:val="20"/>
        </w:rPr>
      </w:pPr>
    </w:p>
    <w:p w14:paraId="1BBB5E86" w14:textId="77777777" w:rsidR="00A426BD" w:rsidRDefault="00A426BD">
      <w:pPr>
        <w:jc w:val="both"/>
        <w:rPr>
          <w:rFonts w:ascii="Arial" w:hAnsi="Arial" w:cs="Arial"/>
          <w:sz w:val="20"/>
          <w:szCs w:val="20"/>
        </w:rPr>
      </w:pPr>
    </w:p>
    <w:p w14:paraId="10B56021" w14:textId="77777777" w:rsidR="00A426BD" w:rsidRDefault="00A426BD">
      <w:pPr>
        <w:jc w:val="both"/>
        <w:rPr>
          <w:rFonts w:ascii="Arial" w:hAnsi="Arial" w:cs="Arial"/>
          <w:sz w:val="20"/>
          <w:szCs w:val="20"/>
        </w:rPr>
      </w:pPr>
    </w:p>
    <w:p w14:paraId="34F7BBC8" w14:textId="77777777" w:rsidR="00A426BD" w:rsidRDefault="00A426BD">
      <w:pPr>
        <w:jc w:val="both"/>
        <w:rPr>
          <w:rFonts w:ascii="Arial" w:hAnsi="Arial" w:cs="Arial"/>
          <w:sz w:val="20"/>
          <w:szCs w:val="20"/>
        </w:rPr>
      </w:pPr>
    </w:p>
    <w:p w14:paraId="56A168D7" w14:textId="77777777" w:rsidR="00A426BD" w:rsidRDefault="00A426BD">
      <w:pPr>
        <w:jc w:val="both"/>
        <w:rPr>
          <w:rFonts w:ascii="Arial" w:hAnsi="Arial" w:cs="Arial"/>
          <w:sz w:val="20"/>
          <w:szCs w:val="20"/>
        </w:rPr>
      </w:pPr>
    </w:p>
    <w:p w14:paraId="73D210FA" w14:textId="77777777" w:rsidR="00A426BD" w:rsidRDefault="00A426BD">
      <w:pPr>
        <w:jc w:val="both"/>
        <w:rPr>
          <w:rFonts w:ascii="Arial" w:hAnsi="Arial" w:cs="Arial"/>
          <w:sz w:val="20"/>
          <w:szCs w:val="20"/>
        </w:rPr>
      </w:pPr>
    </w:p>
    <w:p w14:paraId="5D19542C" w14:textId="5CE23C3B" w:rsidR="00976E83" w:rsidRDefault="00603986">
      <w:pPr>
        <w:jc w:val="both"/>
        <w:rPr>
          <w:rFonts w:ascii="Arial" w:hAnsi="Arial" w:cs="Arial"/>
          <w:sz w:val="20"/>
          <w:szCs w:val="20"/>
        </w:rPr>
      </w:pPr>
      <w:r w:rsidRPr="00976E83">
        <w:rPr>
          <w:rFonts w:ascii="Arial" w:hAnsi="Arial" w:cs="Arial"/>
          <w:sz w:val="20"/>
          <w:szCs w:val="20"/>
        </w:rPr>
        <w:t>Primary and Secondary care</w:t>
      </w:r>
      <w:r w:rsidR="00F727DF" w:rsidRPr="00976E83">
        <w:rPr>
          <w:rFonts w:ascii="Arial" w:hAnsi="Arial" w:cs="Arial"/>
          <w:sz w:val="20"/>
          <w:szCs w:val="20"/>
        </w:rPr>
        <w:t>.</w:t>
      </w:r>
      <w:r w:rsidRPr="00976E83">
        <w:rPr>
          <w:rFonts w:ascii="Arial" w:hAnsi="Arial" w:cs="Arial"/>
          <w:sz w:val="20"/>
          <w:szCs w:val="20"/>
        </w:rPr>
        <w:t xml:space="preserve"> </w:t>
      </w:r>
      <w:r w:rsidR="00F727DF" w:rsidRPr="00976E83">
        <w:rPr>
          <w:rFonts w:ascii="Arial" w:hAnsi="Arial" w:cs="Arial"/>
          <w:sz w:val="20"/>
          <w:szCs w:val="20"/>
        </w:rPr>
        <w:t>T</w:t>
      </w:r>
      <w:r w:rsidRPr="00976E83">
        <w:rPr>
          <w:rFonts w:ascii="Arial" w:hAnsi="Arial" w:cs="Arial"/>
          <w:sz w:val="20"/>
          <w:szCs w:val="20"/>
        </w:rPr>
        <w:t>he results</w:t>
      </w:r>
      <w:r w:rsidR="00F727DF" w:rsidRPr="00976E83">
        <w:rPr>
          <w:rFonts w:ascii="Arial" w:hAnsi="Arial" w:cs="Arial"/>
          <w:sz w:val="20"/>
          <w:szCs w:val="20"/>
        </w:rPr>
        <w:t xml:space="preserve"> of this will be used</w:t>
      </w:r>
      <w:r w:rsidRPr="00976E83">
        <w:rPr>
          <w:rFonts w:ascii="Arial" w:hAnsi="Arial" w:cs="Arial"/>
          <w:sz w:val="20"/>
          <w:szCs w:val="20"/>
        </w:rPr>
        <w:t xml:space="preserve"> to guide a transformation project to improve the interface and consider</w:t>
      </w:r>
      <w:r w:rsidR="0038408B">
        <w:rPr>
          <w:rFonts w:ascii="Arial" w:hAnsi="Arial" w:cs="Arial"/>
          <w:sz w:val="20"/>
          <w:szCs w:val="20"/>
        </w:rPr>
        <w:t xml:space="preserve"> </w:t>
      </w:r>
    </w:p>
    <w:p w14:paraId="161371AF" w14:textId="226A24FA" w:rsidR="000C40F5" w:rsidRDefault="00603986">
      <w:pPr>
        <w:jc w:val="both"/>
        <w:rPr>
          <w:rFonts w:ascii="Arial" w:hAnsi="Arial" w:cs="Arial"/>
          <w:sz w:val="20"/>
          <w:szCs w:val="20"/>
        </w:rPr>
      </w:pPr>
      <w:r w:rsidRPr="00976E83">
        <w:rPr>
          <w:rFonts w:ascii="Arial" w:hAnsi="Arial" w:cs="Arial"/>
          <w:sz w:val="20"/>
          <w:szCs w:val="20"/>
        </w:rPr>
        <w:t xml:space="preserve">whether a liaison officer could be a </w:t>
      </w:r>
      <w:r w:rsidR="00F727DF" w:rsidRPr="00976E83">
        <w:rPr>
          <w:rFonts w:ascii="Arial" w:hAnsi="Arial" w:cs="Arial"/>
          <w:sz w:val="20"/>
          <w:szCs w:val="20"/>
        </w:rPr>
        <w:t>long-term</w:t>
      </w:r>
      <w:r w:rsidRPr="00976E83">
        <w:rPr>
          <w:rFonts w:ascii="Arial" w:hAnsi="Arial" w:cs="Arial"/>
          <w:sz w:val="20"/>
          <w:szCs w:val="20"/>
        </w:rPr>
        <w:t xml:space="preserve"> solution</w:t>
      </w:r>
      <w:r w:rsidR="00F727DF" w:rsidRPr="00976E83">
        <w:rPr>
          <w:rFonts w:ascii="Arial" w:hAnsi="Arial" w:cs="Arial"/>
          <w:sz w:val="20"/>
          <w:szCs w:val="20"/>
        </w:rPr>
        <w:t>.</w:t>
      </w:r>
    </w:p>
    <w:p w14:paraId="65CF0E33" w14:textId="77777777" w:rsidR="00A426BD" w:rsidRDefault="00A426BD">
      <w:pPr>
        <w:jc w:val="both"/>
        <w:rPr>
          <w:rFonts w:ascii="Arial" w:hAnsi="Arial" w:cs="Arial"/>
          <w:sz w:val="20"/>
          <w:szCs w:val="20"/>
        </w:rPr>
      </w:pPr>
    </w:p>
    <w:p w14:paraId="4238C253" w14:textId="454B6558" w:rsidR="00976E83" w:rsidRPr="00976E83" w:rsidRDefault="00976E83" w:rsidP="00A426BD">
      <w:pPr>
        <w:jc w:val="both"/>
        <w:rPr>
          <w:rFonts w:ascii="Arial" w:hAnsi="Arial" w:cs="Arial"/>
          <w:sz w:val="20"/>
          <w:szCs w:val="20"/>
        </w:rPr>
      </w:pPr>
      <w:r>
        <w:rPr>
          <w:rFonts w:ascii="Arial" w:hAnsi="Arial" w:cs="Arial"/>
          <w:sz w:val="20"/>
          <w:szCs w:val="20"/>
        </w:rPr>
        <w:t>The types of issues suitable for this are</w:t>
      </w:r>
    </w:p>
    <w:p w14:paraId="6F2A90ED" w14:textId="67CC8778" w:rsidR="00682E5D" w:rsidRDefault="008131C4" w:rsidP="00A426BD">
      <w:pPr>
        <w:jc w:val="both"/>
        <w:rPr>
          <w:rFonts w:ascii="Arial" w:hAnsi="Arial" w:cs="Arial"/>
          <w:sz w:val="20"/>
          <w:szCs w:val="20"/>
        </w:rPr>
      </w:pPr>
      <w:r>
        <w:rPr>
          <w:rFonts w:ascii="Arial" w:hAnsi="Arial" w:cs="Arial"/>
          <w:sz w:val="20"/>
          <w:szCs w:val="20"/>
        </w:rPr>
        <w:t>t</w:t>
      </w:r>
      <w:r w:rsidR="00682E5D" w:rsidRPr="00976E83">
        <w:rPr>
          <w:rFonts w:ascii="Arial" w:hAnsi="Arial" w:cs="Arial"/>
          <w:sz w:val="20"/>
          <w:szCs w:val="20"/>
        </w:rPr>
        <w:t>roubleshooting or the escalation of issues with:</w:t>
      </w:r>
    </w:p>
    <w:p w14:paraId="3C3C9F68" w14:textId="77777777" w:rsidR="00A426BD" w:rsidRPr="00976E83" w:rsidRDefault="00A426BD" w:rsidP="00A426BD">
      <w:pPr>
        <w:jc w:val="both"/>
        <w:rPr>
          <w:rFonts w:ascii="Arial" w:hAnsi="Arial" w:cs="Arial"/>
          <w:sz w:val="20"/>
          <w:szCs w:val="20"/>
        </w:rPr>
      </w:pPr>
    </w:p>
    <w:p w14:paraId="50DDE43E" w14:textId="3123C62B" w:rsidR="00682E5D" w:rsidRPr="00976E83" w:rsidRDefault="00682E5D">
      <w:pPr>
        <w:jc w:val="both"/>
        <w:rPr>
          <w:rFonts w:ascii="Arial" w:hAnsi="Arial" w:cs="Arial"/>
          <w:sz w:val="20"/>
          <w:szCs w:val="20"/>
        </w:rPr>
      </w:pPr>
      <w:r w:rsidRPr="00976E83">
        <w:rPr>
          <w:rFonts w:ascii="Arial" w:hAnsi="Arial" w:cs="Arial"/>
          <w:sz w:val="20"/>
          <w:szCs w:val="20"/>
        </w:rPr>
        <w:t>Referrals</w:t>
      </w:r>
    </w:p>
    <w:p w14:paraId="2945DFB9" w14:textId="44762202" w:rsidR="00682E5D" w:rsidRPr="00976E83" w:rsidRDefault="00682E5D">
      <w:pPr>
        <w:jc w:val="both"/>
        <w:rPr>
          <w:rFonts w:ascii="Arial" w:hAnsi="Arial" w:cs="Arial"/>
          <w:sz w:val="20"/>
          <w:szCs w:val="20"/>
        </w:rPr>
      </w:pPr>
      <w:r w:rsidRPr="00976E83">
        <w:rPr>
          <w:rFonts w:ascii="Arial" w:hAnsi="Arial" w:cs="Arial"/>
          <w:sz w:val="20"/>
          <w:szCs w:val="20"/>
        </w:rPr>
        <w:t>Clinical Correspondence</w:t>
      </w:r>
    </w:p>
    <w:p w14:paraId="5AE3F5A3" w14:textId="03037E06" w:rsidR="00682E5D" w:rsidRPr="00976E83" w:rsidRDefault="00682E5D">
      <w:pPr>
        <w:jc w:val="both"/>
        <w:rPr>
          <w:rFonts w:ascii="Arial" w:hAnsi="Arial" w:cs="Arial"/>
          <w:sz w:val="20"/>
          <w:szCs w:val="20"/>
        </w:rPr>
      </w:pPr>
      <w:r w:rsidRPr="00976E83">
        <w:rPr>
          <w:rFonts w:ascii="Arial" w:hAnsi="Arial" w:cs="Arial"/>
          <w:sz w:val="20"/>
          <w:szCs w:val="20"/>
        </w:rPr>
        <w:t xml:space="preserve">Results </w:t>
      </w:r>
    </w:p>
    <w:p w14:paraId="757B81AF" w14:textId="77777777" w:rsidR="00682E5D" w:rsidRPr="00976E83" w:rsidRDefault="00682E5D">
      <w:pPr>
        <w:jc w:val="both"/>
        <w:rPr>
          <w:rFonts w:ascii="Arial" w:hAnsi="Arial" w:cs="Arial"/>
          <w:sz w:val="20"/>
          <w:szCs w:val="20"/>
        </w:rPr>
      </w:pPr>
      <w:r w:rsidRPr="00976E83">
        <w:rPr>
          <w:rFonts w:ascii="Arial" w:hAnsi="Arial" w:cs="Arial"/>
          <w:sz w:val="20"/>
          <w:szCs w:val="20"/>
        </w:rPr>
        <w:t xml:space="preserve">Patient care </w:t>
      </w:r>
    </w:p>
    <w:p w14:paraId="7501AE74" w14:textId="77777777" w:rsidR="00682E5D" w:rsidRPr="00976E83" w:rsidRDefault="00682E5D">
      <w:pPr>
        <w:jc w:val="both"/>
        <w:rPr>
          <w:rFonts w:ascii="Arial" w:hAnsi="Arial" w:cs="Arial"/>
          <w:sz w:val="20"/>
          <w:szCs w:val="20"/>
        </w:rPr>
      </w:pPr>
      <w:r w:rsidRPr="00976E83">
        <w:rPr>
          <w:rFonts w:ascii="Arial" w:hAnsi="Arial" w:cs="Arial"/>
          <w:sz w:val="20"/>
          <w:szCs w:val="20"/>
        </w:rPr>
        <w:t xml:space="preserve">Appointments </w:t>
      </w:r>
    </w:p>
    <w:p w14:paraId="627D7C0F" w14:textId="77777777" w:rsidR="00682E5D" w:rsidRPr="00976E83" w:rsidRDefault="00682E5D">
      <w:pPr>
        <w:jc w:val="both"/>
        <w:rPr>
          <w:rFonts w:ascii="Arial" w:hAnsi="Arial" w:cs="Arial"/>
          <w:sz w:val="20"/>
          <w:szCs w:val="20"/>
        </w:rPr>
      </w:pPr>
      <w:r w:rsidRPr="00976E83">
        <w:rPr>
          <w:rFonts w:ascii="Arial" w:hAnsi="Arial" w:cs="Arial"/>
          <w:sz w:val="20"/>
          <w:szCs w:val="20"/>
        </w:rPr>
        <w:t>General concerns</w:t>
      </w:r>
    </w:p>
    <w:p w14:paraId="2F10C35E" w14:textId="380650BF" w:rsidR="00682E5D" w:rsidRPr="00976E83" w:rsidRDefault="00682E5D">
      <w:pPr>
        <w:jc w:val="both"/>
        <w:rPr>
          <w:rFonts w:ascii="Arial" w:hAnsi="Arial" w:cs="Arial"/>
          <w:sz w:val="20"/>
          <w:szCs w:val="20"/>
        </w:rPr>
      </w:pPr>
      <w:r w:rsidRPr="00976E83">
        <w:rPr>
          <w:rFonts w:ascii="Arial" w:hAnsi="Arial" w:cs="Arial"/>
          <w:sz w:val="20"/>
          <w:szCs w:val="20"/>
        </w:rPr>
        <w:t xml:space="preserve">Difficulty contacting clinicians/ departments </w:t>
      </w:r>
    </w:p>
    <w:p w14:paraId="360A7065" w14:textId="7510768A" w:rsidR="00F727DF" w:rsidRPr="00976E83" w:rsidRDefault="00682E5D">
      <w:pPr>
        <w:jc w:val="both"/>
        <w:rPr>
          <w:rFonts w:ascii="Arial" w:hAnsi="Arial" w:cs="Arial"/>
          <w:sz w:val="20"/>
          <w:szCs w:val="20"/>
        </w:rPr>
      </w:pPr>
      <w:r w:rsidRPr="00976E83">
        <w:rPr>
          <w:rFonts w:ascii="Arial" w:hAnsi="Arial" w:cs="Arial"/>
          <w:sz w:val="20"/>
          <w:szCs w:val="20"/>
        </w:rPr>
        <w:t>Pathways</w:t>
      </w:r>
    </w:p>
    <w:p w14:paraId="0E6E90DC" w14:textId="4F80126C" w:rsidR="00682E5D" w:rsidRPr="00976E83" w:rsidRDefault="00682E5D">
      <w:pPr>
        <w:jc w:val="both"/>
        <w:rPr>
          <w:rFonts w:ascii="Arial" w:hAnsi="Arial" w:cs="Arial"/>
          <w:sz w:val="20"/>
          <w:szCs w:val="20"/>
        </w:rPr>
      </w:pPr>
      <w:r w:rsidRPr="00976E83">
        <w:rPr>
          <w:rFonts w:ascii="Arial" w:hAnsi="Arial" w:cs="Arial"/>
          <w:sz w:val="20"/>
          <w:szCs w:val="20"/>
        </w:rPr>
        <w:t xml:space="preserve">Advice </w:t>
      </w:r>
      <w:r w:rsidR="00976E83" w:rsidRPr="00976E83">
        <w:rPr>
          <w:rFonts w:ascii="Arial" w:hAnsi="Arial" w:cs="Arial"/>
          <w:sz w:val="20"/>
          <w:szCs w:val="20"/>
        </w:rPr>
        <w:t>and Guidance</w:t>
      </w:r>
    </w:p>
    <w:p w14:paraId="2B73A9F2" w14:textId="77777777" w:rsidR="00976E83" w:rsidRPr="00976E83" w:rsidRDefault="00976E83">
      <w:pPr>
        <w:jc w:val="both"/>
        <w:rPr>
          <w:rFonts w:ascii="Arial" w:hAnsi="Arial" w:cs="Arial"/>
          <w:sz w:val="20"/>
          <w:szCs w:val="20"/>
        </w:rPr>
      </w:pPr>
    </w:p>
    <w:p w14:paraId="5CE44ECE" w14:textId="42C70BBD" w:rsidR="00976E83" w:rsidRDefault="00976E83">
      <w:pPr>
        <w:jc w:val="both"/>
        <w:rPr>
          <w:rFonts w:ascii="Arial" w:hAnsi="Arial" w:cs="Arial"/>
          <w:sz w:val="20"/>
          <w:szCs w:val="20"/>
        </w:rPr>
      </w:pPr>
      <w:r w:rsidRPr="00976E83">
        <w:rPr>
          <w:rFonts w:ascii="Arial" w:hAnsi="Arial" w:cs="Arial"/>
          <w:sz w:val="20"/>
          <w:szCs w:val="20"/>
        </w:rPr>
        <w:t xml:space="preserve">Please note this service will not be able to help </w:t>
      </w:r>
      <w:r w:rsidRPr="009C6B3A">
        <w:rPr>
          <w:rFonts w:ascii="Arial" w:hAnsi="Arial" w:cs="Arial"/>
          <w:b/>
          <w:bCs/>
          <w:sz w:val="20"/>
          <w:szCs w:val="20"/>
        </w:rPr>
        <w:t>where usual procedures</w:t>
      </w:r>
      <w:r w:rsidRPr="00976E83">
        <w:rPr>
          <w:rFonts w:ascii="Arial" w:hAnsi="Arial" w:cs="Arial"/>
          <w:sz w:val="20"/>
          <w:szCs w:val="20"/>
        </w:rPr>
        <w:t xml:space="preserve"> have not been followed. These queries will be returned.</w:t>
      </w:r>
    </w:p>
    <w:p w14:paraId="50A95A9E" w14:textId="7CBC262E" w:rsidR="00976E83" w:rsidRDefault="00976E83">
      <w:pPr>
        <w:jc w:val="both"/>
        <w:rPr>
          <w:rFonts w:ascii="Arial" w:hAnsi="Arial" w:cs="Arial"/>
          <w:sz w:val="20"/>
          <w:szCs w:val="20"/>
        </w:rPr>
      </w:pPr>
      <w:r>
        <w:rPr>
          <w:rFonts w:ascii="Arial" w:hAnsi="Arial" w:cs="Arial"/>
          <w:sz w:val="20"/>
          <w:szCs w:val="20"/>
        </w:rPr>
        <w:t xml:space="preserve">It is intended that </w:t>
      </w:r>
      <w:r w:rsidR="00A426BD">
        <w:rPr>
          <w:rFonts w:ascii="Arial" w:hAnsi="Arial" w:cs="Arial"/>
          <w:sz w:val="20"/>
          <w:szCs w:val="20"/>
        </w:rPr>
        <w:t>t</w:t>
      </w:r>
      <w:r>
        <w:rPr>
          <w:rFonts w:ascii="Arial" w:hAnsi="Arial" w:cs="Arial"/>
          <w:sz w:val="20"/>
          <w:szCs w:val="20"/>
        </w:rPr>
        <w:t>his role will look for common themes to try and design systemic solutions.</w:t>
      </w:r>
    </w:p>
    <w:p w14:paraId="7AA503FC" w14:textId="77777777" w:rsidR="009C6B3A" w:rsidRDefault="009C6B3A">
      <w:pPr>
        <w:jc w:val="both"/>
        <w:rPr>
          <w:rFonts w:ascii="Arial" w:hAnsi="Arial" w:cs="Arial"/>
          <w:sz w:val="20"/>
          <w:szCs w:val="20"/>
        </w:rPr>
      </w:pPr>
    </w:p>
    <w:p w14:paraId="3D950818" w14:textId="1C88EC47" w:rsidR="009C6B3A" w:rsidRDefault="009C6B3A">
      <w:pPr>
        <w:jc w:val="both"/>
        <w:rPr>
          <w:rFonts w:ascii="Arial" w:hAnsi="Arial" w:cs="Arial"/>
          <w:sz w:val="20"/>
          <w:szCs w:val="20"/>
        </w:rPr>
      </w:pPr>
      <w:r>
        <w:rPr>
          <w:rFonts w:ascii="Arial" w:hAnsi="Arial" w:cs="Arial"/>
          <w:sz w:val="20"/>
          <w:szCs w:val="20"/>
        </w:rPr>
        <w:t xml:space="preserve">Contact email is                  </w:t>
      </w:r>
    </w:p>
    <w:p w14:paraId="60AEF0F1" w14:textId="1B06C992" w:rsidR="009C6B3A" w:rsidRDefault="009C6B3A">
      <w:pPr>
        <w:jc w:val="both"/>
      </w:pPr>
    </w:p>
    <w:p w14:paraId="75D415E6" w14:textId="31099674" w:rsidR="00F727DF" w:rsidRPr="00F727DF" w:rsidRDefault="009C6B3A">
      <w:pPr>
        <w:jc w:val="both"/>
        <w:rPr>
          <w:rFonts w:ascii="Arial" w:hAnsi="Arial" w:cs="Arial"/>
          <w:b/>
          <w:bCs/>
          <w:sz w:val="20"/>
          <w:szCs w:val="20"/>
          <w:u w:val="single"/>
        </w:rPr>
      </w:pPr>
      <w:r w:rsidRPr="009C6B3A">
        <w:rPr>
          <w:rFonts w:ascii="Arial" w:hAnsi="Arial" w:cs="Arial"/>
          <w:b/>
          <w:bCs/>
          <w:sz w:val="20"/>
          <w:szCs w:val="20"/>
          <w:u w:val="single"/>
        </w:rPr>
        <w:t>wyicb-</w:t>
      </w:r>
      <w:r>
        <w:rPr>
          <w:rFonts w:ascii="Arial" w:hAnsi="Arial" w:cs="Arial"/>
          <w:b/>
          <w:bCs/>
          <w:sz w:val="20"/>
          <w:szCs w:val="20"/>
          <w:u w:val="single"/>
        </w:rPr>
        <w:t>wak.nk</w:t>
      </w:r>
      <w:r w:rsidRPr="009C6B3A">
        <w:rPr>
          <w:rFonts w:ascii="Arial" w:hAnsi="Arial" w:cs="Arial"/>
          <w:b/>
          <w:bCs/>
          <w:sz w:val="20"/>
          <w:szCs w:val="20"/>
          <w:u w:val="single"/>
        </w:rPr>
        <w:t>.interfaceissues@nhs.net</w:t>
      </w:r>
    </w:p>
    <w:p w14:paraId="45FB0818" w14:textId="77777777" w:rsidR="006C2627" w:rsidRDefault="006C2627">
      <w:pPr>
        <w:jc w:val="both"/>
        <w:rPr>
          <w:rFonts w:ascii="Arial" w:hAnsi="Arial" w:cs="Arial"/>
          <w:sz w:val="20"/>
          <w:szCs w:val="20"/>
        </w:rPr>
      </w:pPr>
    </w:p>
    <w:p w14:paraId="4C25FA0D" w14:textId="77777777" w:rsidR="0085209F" w:rsidRDefault="0085209F" w:rsidP="00C42753">
      <w:pPr>
        <w:jc w:val="both"/>
        <w:rPr>
          <w:rFonts w:ascii="Arial" w:hAnsi="Arial" w:cs="Arial"/>
          <w:b/>
          <w:bCs/>
          <w:sz w:val="20"/>
          <w:szCs w:val="20"/>
          <w:u w:val="single"/>
        </w:rPr>
      </w:pPr>
    </w:p>
    <w:p w14:paraId="6E3EF594" w14:textId="77777777" w:rsidR="00A426BD" w:rsidRDefault="00A426BD" w:rsidP="00C42753">
      <w:pPr>
        <w:jc w:val="both"/>
        <w:rPr>
          <w:rFonts w:ascii="Arial" w:hAnsi="Arial" w:cs="Arial"/>
          <w:b/>
          <w:bCs/>
          <w:sz w:val="20"/>
          <w:szCs w:val="20"/>
          <w:u w:val="single"/>
        </w:rPr>
      </w:pPr>
    </w:p>
    <w:p w14:paraId="01AC77D0" w14:textId="77777777" w:rsidR="00A426BD" w:rsidRDefault="00A426BD" w:rsidP="00C42753">
      <w:pPr>
        <w:jc w:val="both"/>
        <w:rPr>
          <w:rFonts w:ascii="Arial" w:hAnsi="Arial" w:cs="Arial"/>
          <w:b/>
          <w:bCs/>
          <w:sz w:val="20"/>
          <w:szCs w:val="20"/>
          <w:u w:val="single"/>
        </w:rPr>
      </w:pPr>
    </w:p>
    <w:p w14:paraId="695CFD30" w14:textId="77777777" w:rsidR="00A426BD" w:rsidRDefault="00A426BD" w:rsidP="00C42753">
      <w:pPr>
        <w:jc w:val="both"/>
        <w:rPr>
          <w:rFonts w:ascii="Arial" w:hAnsi="Arial" w:cs="Arial"/>
          <w:b/>
          <w:bCs/>
          <w:sz w:val="20"/>
          <w:szCs w:val="20"/>
          <w:u w:val="single"/>
        </w:rPr>
      </w:pPr>
    </w:p>
    <w:p w14:paraId="113FBD46" w14:textId="77777777" w:rsidR="00A426BD" w:rsidRDefault="00A426BD" w:rsidP="00C42753">
      <w:pPr>
        <w:jc w:val="both"/>
        <w:rPr>
          <w:rFonts w:ascii="Arial" w:hAnsi="Arial" w:cs="Arial"/>
          <w:b/>
          <w:bCs/>
          <w:sz w:val="20"/>
          <w:szCs w:val="20"/>
          <w:u w:val="single"/>
        </w:rPr>
      </w:pPr>
    </w:p>
    <w:p w14:paraId="0397C532" w14:textId="77777777" w:rsidR="00A426BD" w:rsidRDefault="00A426BD" w:rsidP="00C42753">
      <w:pPr>
        <w:jc w:val="both"/>
        <w:rPr>
          <w:rFonts w:ascii="Arial" w:hAnsi="Arial" w:cs="Arial"/>
          <w:b/>
          <w:bCs/>
          <w:sz w:val="20"/>
          <w:szCs w:val="20"/>
          <w:u w:val="single"/>
        </w:rPr>
      </w:pPr>
    </w:p>
    <w:p w14:paraId="482E3857" w14:textId="77777777" w:rsidR="00A426BD" w:rsidRDefault="00A426BD" w:rsidP="00C42753">
      <w:pPr>
        <w:jc w:val="both"/>
        <w:rPr>
          <w:rFonts w:ascii="Arial" w:hAnsi="Arial" w:cs="Arial"/>
          <w:b/>
          <w:bCs/>
          <w:sz w:val="20"/>
          <w:szCs w:val="20"/>
          <w:u w:val="single"/>
        </w:rPr>
      </w:pPr>
    </w:p>
    <w:p w14:paraId="11AB397C" w14:textId="7074B41A" w:rsidR="0085209F" w:rsidRDefault="005243E0" w:rsidP="00C42753">
      <w:pPr>
        <w:jc w:val="both"/>
        <w:rPr>
          <w:rFonts w:ascii="Arial" w:hAnsi="Arial" w:cs="Arial"/>
          <w:b/>
          <w:bCs/>
          <w:sz w:val="20"/>
          <w:szCs w:val="20"/>
          <w:u w:val="single"/>
        </w:rPr>
      </w:pPr>
      <w:r w:rsidRPr="0BC1E05F">
        <w:rPr>
          <w:rFonts w:ascii="Arial" w:hAnsi="Arial" w:cs="Arial"/>
          <w:b/>
          <w:bCs/>
          <w:sz w:val="20"/>
          <w:szCs w:val="20"/>
          <w:u w:val="single"/>
        </w:rPr>
        <w:lastRenderedPageBreak/>
        <w:t>From BMA/GPC</w:t>
      </w:r>
      <w:r w:rsidR="00CF7096" w:rsidRPr="0BC1E05F">
        <w:rPr>
          <w:rFonts w:ascii="Arial" w:hAnsi="Arial" w:cs="Arial"/>
          <w:b/>
          <w:bCs/>
          <w:sz w:val="20"/>
          <w:szCs w:val="20"/>
          <w:u w:val="single"/>
        </w:rPr>
        <w:t xml:space="preserve"> </w:t>
      </w:r>
    </w:p>
    <w:p w14:paraId="14F004DE" w14:textId="77777777" w:rsidR="00A426BD" w:rsidRPr="0085209F" w:rsidRDefault="00A426BD" w:rsidP="00C42753">
      <w:pPr>
        <w:jc w:val="both"/>
        <w:rPr>
          <w:rFonts w:ascii="Arial" w:hAnsi="Arial" w:cs="Arial"/>
          <w:b/>
          <w:bCs/>
          <w:sz w:val="20"/>
          <w:szCs w:val="20"/>
          <w:u w:val="single"/>
        </w:rPr>
      </w:pPr>
    </w:p>
    <w:p w14:paraId="616A2FBA" w14:textId="77777777" w:rsidR="0085209F" w:rsidRDefault="0085209F" w:rsidP="00E65114">
      <w:pPr>
        <w:jc w:val="both"/>
        <w:rPr>
          <w:rFonts w:ascii="Arial" w:hAnsi="Arial" w:cs="Arial"/>
          <w:sz w:val="20"/>
          <w:szCs w:val="20"/>
        </w:rPr>
      </w:pPr>
      <w:r w:rsidRPr="0085209F">
        <w:rPr>
          <w:rFonts w:ascii="Arial" w:hAnsi="Arial" w:cs="Arial"/>
          <w:sz w:val="20"/>
          <w:szCs w:val="20"/>
          <w:u w:val="single"/>
        </w:rPr>
        <w:t>Use of Artificial Intelligence (AI) software in General Practice</w:t>
      </w:r>
      <w:r w:rsidRPr="0085209F">
        <w:rPr>
          <w:rFonts w:ascii="Arial" w:hAnsi="Arial" w:cs="Arial"/>
          <w:sz w:val="20"/>
          <w:szCs w:val="20"/>
        </w:rPr>
        <w:t xml:space="preserve"> </w:t>
      </w:r>
    </w:p>
    <w:p w14:paraId="6D6BF440" w14:textId="77777777" w:rsidR="00A426BD" w:rsidRDefault="00A426BD" w:rsidP="00E65114">
      <w:pPr>
        <w:jc w:val="both"/>
        <w:rPr>
          <w:rFonts w:ascii="Arial" w:hAnsi="Arial" w:cs="Arial"/>
          <w:sz w:val="20"/>
          <w:szCs w:val="20"/>
        </w:rPr>
      </w:pPr>
    </w:p>
    <w:p w14:paraId="3926C022" w14:textId="77777777" w:rsidR="00A426BD" w:rsidRDefault="0085209F" w:rsidP="00E65114">
      <w:pPr>
        <w:jc w:val="both"/>
        <w:rPr>
          <w:rFonts w:ascii="Arial" w:hAnsi="Arial" w:cs="Arial"/>
          <w:sz w:val="20"/>
          <w:szCs w:val="20"/>
        </w:rPr>
      </w:pPr>
      <w:r>
        <w:rPr>
          <w:rFonts w:ascii="Arial" w:hAnsi="Arial" w:cs="Arial"/>
          <w:sz w:val="20"/>
          <w:szCs w:val="20"/>
        </w:rPr>
        <w:t>NHSE has produced guidance on the use of AI</w:t>
      </w:r>
      <w:r w:rsidR="00A426BD">
        <w:rPr>
          <w:rFonts w:ascii="Arial" w:hAnsi="Arial" w:cs="Arial"/>
          <w:sz w:val="20"/>
          <w:szCs w:val="20"/>
        </w:rPr>
        <w:t xml:space="preserve"> </w:t>
      </w:r>
      <w:r>
        <w:rPr>
          <w:rFonts w:ascii="Arial" w:hAnsi="Arial" w:cs="Arial"/>
          <w:sz w:val="20"/>
          <w:szCs w:val="20"/>
        </w:rPr>
        <w:t>scribes</w:t>
      </w:r>
    </w:p>
    <w:p w14:paraId="515BB263" w14:textId="5DDC6177" w:rsidR="0085209F" w:rsidRDefault="0085209F" w:rsidP="00E65114">
      <w:pPr>
        <w:jc w:val="both"/>
        <w:rPr>
          <w:rFonts w:ascii="Arial" w:hAnsi="Arial" w:cs="Arial"/>
          <w:sz w:val="20"/>
          <w:szCs w:val="20"/>
        </w:rPr>
      </w:pPr>
      <w:r>
        <w:rPr>
          <w:rFonts w:ascii="Arial" w:hAnsi="Arial" w:cs="Arial"/>
          <w:sz w:val="20"/>
          <w:szCs w:val="20"/>
        </w:rPr>
        <w:t>(</w:t>
      </w:r>
      <w:hyperlink r:id="rId8" w:history="1">
        <w:r w:rsidRPr="00954649">
          <w:rPr>
            <w:rStyle w:val="Hyperlink"/>
            <w:rFonts w:ascii="Arial" w:hAnsi="Arial" w:cs="Arial"/>
            <w:sz w:val="20"/>
            <w:szCs w:val="20"/>
          </w:rPr>
          <w:t>https://www.england.nhs.uk/publication/guidance-on-the-use-of-ai-enabled-ambient-scribing-products/</w:t>
        </w:r>
      </w:hyperlink>
      <w:r>
        <w:rPr>
          <w:rFonts w:ascii="Arial" w:hAnsi="Arial" w:cs="Arial"/>
          <w:sz w:val="20"/>
          <w:szCs w:val="20"/>
        </w:rPr>
        <w:t>) which practices that are looking at using this technology should read.</w:t>
      </w:r>
      <w:r w:rsidRPr="0085209F">
        <w:rPr>
          <w:rFonts w:ascii="Arial" w:hAnsi="Arial" w:cs="Arial"/>
          <w:sz w:val="20"/>
          <w:szCs w:val="20"/>
        </w:rPr>
        <w:t xml:space="preserve"> it is important to make it clear that there are risks associated with the use of technologies, especially if they are to be considered medical devices, and appropriate regulatory approval must be in place before clinical use occurs. </w:t>
      </w:r>
      <w:r w:rsidR="00A426BD">
        <w:rPr>
          <w:rFonts w:ascii="Arial" w:hAnsi="Arial" w:cs="Arial"/>
          <w:sz w:val="20"/>
          <w:szCs w:val="20"/>
        </w:rPr>
        <w:t xml:space="preserve"> </w:t>
      </w:r>
      <w:r w:rsidRPr="0085209F">
        <w:rPr>
          <w:rFonts w:ascii="Arial" w:hAnsi="Arial" w:cs="Arial"/>
          <w:sz w:val="20"/>
          <w:szCs w:val="20"/>
        </w:rPr>
        <w:t>It is important to have absolute clarity around the use of confidential patient data, where it is transferred, when being processed, and where it may later be stored, and if it is made available for secondary purposes.</w:t>
      </w:r>
    </w:p>
    <w:p w14:paraId="3C45B09E" w14:textId="6A93FD00" w:rsidR="00341F38" w:rsidRDefault="0085209F" w:rsidP="00E65114">
      <w:pPr>
        <w:jc w:val="both"/>
        <w:rPr>
          <w:rFonts w:ascii="Arial" w:hAnsi="Arial" w:cs="Arial"/>
          <w:sz w:val="20"/>
          <w:szCs w:val="20"/>
        </w:rPr>
      </w:pPr>
      <w:r w:rsidRPr="0085209F">
        <w:rPr>
          <w:rFonts w:ascii="Arial" w:hAnsi="Arial" w:cs="Arial"/>
          <w:sz w:val="20"/>
          <w:szCs w:val="20"/>
        </w:rPr>
        <w:t xml:space="preserve">There are also obligations on suppliers and practices to comply with the Health and Social Care Act 2012, with regard to the application of standards such as DCB0129 and DCB0160. </w:t>
      </w:r>
    </w:p>
    <w:p w14:paraId="5F068665" w14:textId="77777777" w:rsidR="00341F38" w:rsidRDefault="0085209F" w:rsidP="00E65114">
      <w:pPr>
        <w:jc w:val="both"/>
        <w:rPr>
          <w:rFonts w:ascii="Arial" w:hAnsi="Arial" w:cs="Arial"/>
          <w:sz w:val="20"/>
          <w:szCs w:val="20"/>
        </w:rPr>
      </w:pPr>
      <w:r w:rsidRPr="0085209F">
        <w:rPr>
          <w:rFonts w:ascii="Arial" w:hAnsi="Arial" w:cs="Arial"/>
          <w:sz w:val="20"/>
          <w:szCs w:val="20"/>
        </w:rPr>
        <w:t xml:space="preserve">Data protection legislation must also be complied with by practices and Data Protection Impact Assessments (DPIAs) constructed before any processing that is considered ‘high risk’ occurs. </w:t>
      </w:r>
    </w:p>
    <w:p w14:paraId="043F43E2" w14:textId="77777777" w:rsidR="00341F38" w:rsidRDefault="0085209F" w:rsidP="00E65114">
      <w:pPr>
        <w:jc w:val="both"/>
        <w:rPr>
          <w:rFonts w:ascii="Arial" w:hAnsi="Arial" w:cs="Arial"/>
          <w:sz w:val="20"/>
          <w:szCs w:val="20"/>
        </w:rPr>
      </w:pPr>
      <w:r w:rsidRPr="0085209F">
        <w:rPr>
          <w:rFonts w:ascii="Arial" w:hAnsi="Arial" w:cs="Arial"/>
          <w:sz w:val="20"/>
          <w:szCs w:val="20"/>
        </w:rPr>
        <w:t xml:space="preserve">Practices should ensure they have appropriate indemnity. </w:t>
      </w:r>
    </w:p>
    <w:p w14:paraId="7CB71F72" w14:textId="77777777" w:rsidR="00341F38" w:rsidRDefault="0085209F" w:rsidP="00E65114">
      <w:pPr>
        <w:jc w:val="both"/>
        <w:rPr>
          <w:rFonts w:ascii="Arial" w:hAnsi="Arial" w:cs="Arial"/>
          <w:sz w:val="20"/>
          <w:szCs w:val="20"/>
        </w:rPr>
      </w:pPr>
      <w:r w:rsidRPr="0085209F">
        <w:rPr>
          <w:rFonts w:ascii="Arial" w:hAnsi="Arial" w:cs="Arial"/>
          <w:sz w:val="20"/>
          <w:szCs w:val="20"/>
        </w:rPr>
        <w:t xml:space="preserve">For technologies that are medical devices the Yellow Card Reporting System should be used if the outputs of an AI technology adversely affect the diagnosis or treatment of a patient. </w:t>
      </w:r>
    </w:p>
    <w:p w14:paraId="46FACF03" w14:textId="4A5DE2FC" w:rsidR="00E65114" w:rsidRPr="0085209F" w:rsidRDefault="0085209F" w:rsidP="00E65114">
      <w:pPr>
        <w:jc w:val="both"/>
        <w:rPr>
          <w:rFonts w:ascii="Arial" w:hAnsi="Arial" w:cs="Arial"/>
          <w:sz w:val="20"/>
          <w:szCs w:val="20"/>
        </w:rPr>
      </w:pPr>
      <w:r w:rsidRPr="0085209F">
        <w:rPr>
          <w:rFonts w:ascii="Arial" w:hAnsi="Arial" w:cs="Arial"/>
          <w:sz w:val="20"/>
          <w:szCs w:val="20"/>
        </w:rPr>
        <w:t xml:space="preserve">In summary, practices, as data controllers, need to understand the risks they may be taking on if using such AI technologies, particularly at this early stage when the regulatory landscape is in a state of flux. In the coming months </w:t>
      </w:r>
      <w:r w:rsidR="00341F38">
        <w:rPr>
          <w:rFonts w:ascii="Arial" w:hAnsi="Arial" w:cs="Arial"/>
          <w:sz w:val="20"/>
          <w:szCs w:val="20"/>
        </w:rPr>
        <w:t>BMA/GPC</w:t>
      </w:r>
      <w:r w:rsidRPr="0085209F">
        <w:rPr>
          <w:rFonts w:ascii="Arial" w:hAnsi="Arial" w:cs="Arial"/>
          <w:sz w:val="20"/>
          <w:szCs w:val="20"/>
        </w:rPr>
        <w:t xml:space="preserve"> will be working with external bodies to ensure any necessary regulation occurs at a national level and that GPs have the protections they require if these tools are to be adopted more widely</w:t>
      </w:r>
      <w:r w:rsidR="00341F38">
        <w:rPr>
          <w:rFonts w:ascii="Arial" w:hAnsi="Arial" w:cs="Arial"/>
          <w:sz w:val="20"/>
          <w:szCs w:val="20"/>
        </w:rPr>
        <w:t>.</w:t>
      </w:r>
      <w:r w:rsidRPr="0085209F">
        <w:rPr>
          <w:rFonts w:ascii="Arial" w:hAnsi="Arial" w:cs="Arial"/>
          <w:sz w:val="20"/>
          <w:szCs w:val="20"/>
        </w:rPr>
        <w:t xml:space="preserve"> </w:t>
      </w:r>
      <w:r w:rsidR="00341F38">
        <w:rPr>
          <w:rFonts w:ascii="Arial" w:hAnsi="Arial" w:cs="Arial"/>
          <w:sz w:val="20"/>
          <w:szCs w:val="20"/>
        </w:rPr>
        <w:t>BMA/GPC</w:t>
      </w:r>
      <w:r w:rsidRPr="0085209F">
        <w:rPr>
          <w:rFonts w:ascii="Arial" w:hAnsi="Arial" w:cs="Arial"/>
          <w:sz w:val="20"/>
          <w:szCs w:val="20"/>
        </w:rPr>
        <w:t xml:space="preserve"> will also be publishing more detailed guidance to inform and support practices to utilise AI driven software the in the delivery of care.</w:t>
      </w:r>
    </w:p>
    <w:p w14:paraId="0562CB0E" w14:textId="77777777" w:rsidR="00F14436" w:rsidRDefault="00F14436" w:rsidP="0BC1E05F">
      <w:pPr>
        <w:shd w:val="clear" w:color="auto" w:fill="FFFFFF" w:themeFill="background1"/>
        <w:textAlignment w:val="baseline"/>
        <w:rPr>
          <w:rFonts w:ascii="Arial" w:hAnsi="Arial" w:cs="Arial"/>
          <w:color w:val="201F1E"/>
          <w:sz w:val="20"/>
          <w:szCs w:val="20"/>
          <w:lang w:eastAsia="en-GB"/>
        </w:rPr>
      </w:pPr>
    </w:p>
    <w:p w14:paraId="3A30DBCA" w14:textId="77777777" w:rsidR="00A426BD" w:rsidRDefault="00A426BD" w:rsidP="0BC1E05F">
      <w:pPr>
        <w:shd w:val="clear" w:color="auto" w:fill="FFFFFF" w:themeFill="background1"/>
        <w:textAlignment w:val="baseline"/>
        <w:rPr>
          <w:rFonts w:ascii="Arial" w:hAnsi="Arial" w:cs="Arial"/>
          <w:color w:val="201F1E"/>
          <w:sz w:val="20"/>
          <w:szCs w:val="20"/>
          <w:lang w:eastAsia="en-GB"/>
        </w:rPr>
      </w:pPr>
    </w:p>
    <w:p w14:paraId="1F089EC8" w14:textId="219DCCD5" w:rsidR="0BC1E05F" w:rsidRPr="00227081" w:rsidRDefault="0BC1E05F" w:rsidP="0BC1E05F">
      <w:pPr>
        <w:shd w:val="clear" w:color="auto" w:fill="FFFFFF" w:themeFill="background1"/>
        <w:rPr>
          <w:rFonts w:ascii="Arial" w:hAnsi="Arial" w:cs="Arial"/>
          <w:b/>
          <w:bCs/>
          <w:color w:val="201F1E"/>
          <w:sz w:val="20"/>
          <w:szCs w:val="20"/>
          <w:u w:val="single"/>
          <w:lang w:eastAsia="en-GB"/>
        </w:rPr>
      </w:pPr>
    </w:p>
    <w:p w14:paraId="76B851F8" w14:textId="77777777" w:rsidR="00F66003" w:rsidRPr="00F66003" w:rsidRDefault="00F66003" w:rsidP="00F66003">
      <w:pPr>
        <w:shd w:val="clear" w:color="auto" w:fill="FFFFFF"/>
        <w:textAlignment w:val="baseline"/>
        <w:rPr>
          <w:rFonts w:ascii="Arial" w:hAnsi="Arial" w:cs="Arial"/>
          <w:color w:val="201F1E"/>
          <w:sz w:val="20"/>
          <w:szCs w:val="20"/>
          <w:lang w:eastAsia="en-GB"/>
        </w:rPr>
      </w:pPr>
      <w:r>
        <w:rPr>
          <w:rFonts w:ascii="Arial" w:hAnsi="Arial" w:cs="Arial"/>
          <w:color w:val="201F1E"/>
          <w:sz w:val="20"/>
          <w:szCs w:val="20"/>
          <w:lang w:eastAsia="en-GB"/>
        </w:rPr>
        <w:t>___________________________________</w:t>
      </w:r>
    </w:p>
    <w:p w14:paraId="62EBF3C5" w14:textId="77777777" w:rsidR="00262570" w:rsidRPr="00044643" w:rsidRDefault="00262570">
      <w:pPr>
        <w:pBdr>
          <w:bottom w:val="single" w:sz="6" w:space="22" w:color="auto"/>
        </w:pBdr>
        <w:jc w:val="both"/>
        <w:rPr>
          <w:rFonts w:ascii="Arial" w:hAnsi="Arial" w:cs="Arial"/>
          <w:sz w:val="20"/>
          <w:szCs w:val="20"/>
        </w:rPr>
      </w:pPr>
    </w:p>
    <w:p w14:paraId="37AE6928" w14:textId="77777777" w:rsidR="004A797F" w:rsidRDefault="004A797F" w:rsidP="00A426BD">
      <w:pPr>
        <w:pBdr>
          <w:bottom w:val="single" w:sz="6" w:space="22" w:color="auto"/>
        </w:pBdr>
        <w:rPr>
          <w:rFonts w:ascii="Arial" w:hAnsi="Arial" w:cs="Arial"/>
          <w:b/>
          <w:bCs/>
          <w:sz w:val="20"/>
          <w:szCs w:val="20"/>
        </w:rPr>
      </w:pPr>
    </w:p>
    <w:p w14:paraId="0569EB41" w14:textId="0C0F07E4" w:rsidR="00262570" w:rsidRPr="00162CD3" w:rsidRDefault="00262570" w:rsidP="00162CD3">
      <w:pPr>
        <w:pBdr>
          <w:bottom w:val="single" w:sz="6" w:space="22" w:color="auto"/>
        </w:pBdr>
        <w:jc w:val="center"/>
        <w:rPr>
          <w:rFonts w:ascii="Arial" w:hAnsi="Arial" w:cs="Arial"/>
          <w:b/>
          <w:bCs/>
          <w:sz w:val="20"/>
          <w:szCs w:val="20"/>
        </w:rPr>
      </w:pPr>
      <w:r w:rsidRPr="00162CD3">
        <w:rPr>
          <w:rFonts w:ascii="Arial" w:hAnsi="Arial" w:cs="Arial"/>
          <w:b/>
          <w:bCs/>
          <w:sz w:val="20"/>
          <w:szCs w:val="20"/>
        </w:rPr>
        <w:t>Please send any items or news for inclusion in the next Newsletter to the LMC office</w:t>
      </w:r>
    </w:p>
    <w:p w14:paraId="0A058699" w14:textId="7F6CA706"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Tel: 0</w:t>
      </w:r>
      <w:r w:rsidR="00F07122">
        <w:rPr>
          <w:rFonts w:ascii="Arial" w:hAnsi="Arial" w:cs="Arial"/>
          <w:b/>
          <w:bCs/>
          <w:sz w:val="20"/>
          <w:szCs w:val="20"/>
          <w:lang w:val="it-IT"/>
        </w:rPr>
        <w:t>7501</w:t>
      </w:r>
      <w:r w:rsidR="00A426BD">
        <w:rPr>
          <w:rFonts w:ascii="Arial" w:hAnsi="Arial" w:cs="Arial"/>
          <w:b/>
          <w:bCs/>
          <w:sz w:val="20"/>
          <w:szCs w:val="20"/>
          <w:lang w:val="it-IT"/>
        </w:rPr>
        <w:t xml:space="preserve"> </w:t>
      </w:r>
      <w:r w:rsidR="00F07122">
        <w:rPr>
          <w:rFonts w:ascii="Arial" w:hAnsi="Arial" w:cs="Arial"/>
          <w:b/>
          <w:bCs/>
          <w:sz w:val="20"/>
          <w:szCs w:val="20"/>
          <w:lang w:val="it-IT"/>
        </w:rPr>
        <w:t>441205</w:t>
      </w:r>
    </w:p>
    <w:p w14:paraId="25A0EAC6" w14:textId="77777777"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 xml:space="preserve">e-mail: </w:t>
      </w:r>
      <w:r w:rsidR="006E67B8" w:rsidRPr="004F3302">
        <w:rPr>
          <w:rFonts w:ascii="Arial" w:hAnsi="Arial" w:cs="Arial"/>
          <w:b/>
          <w:bCs/>
          <w:sz w:val="20"/>
          <w:szCs w:val="20"/>
          <w:lang w:val="it-IT"/>
        </w:rPr>
        <w:t>lmc@wakefieldlmc.co.uk</w:t>
      </w:r>
    </w:p>
    <w:p w14:paraId="6D98A12B" w14:textId="77777777" w:rsidR="00262570" w:rsidRPr="004F3302" w:rsidRDefault="00262570">
      <w:pPr>
        <w:rPr>
          <w:rFonts w:ascii="Arial" w:hAnsi="Arial"/>
          <w:sz w:val="20"/>
          <w:lang w:val="it-IT"/>
        </w:rPr>
      </w:pPr>
    </w:p>
    <w:p w14:paraId="2946DB82" w14:textId="77777777" w:rsidR="00AA15FD" w:rsidRPr="004F3302" w:rsidRDefault="00AA15FD">
      <w:pPr>
        <w:rPr>
          <w:rFonts w:ascii="Arial" w:hAnsi="Arial"/>
          <w:b/>
          <w:sz w:val="20"/>
          <w:lang w:val="it-IT"/>
        </w:rPr>
      </w:pPr>
    </w:p>
    <w:p w14:paraId="5997CC1D" w14:textId="77777777" w:rsidR="00AA15FD" w:rsidRPr="004F3302" w:rsidRDefault="00AA15FD">
      <w:pPr>
        <w:rPr>
          <w:rFonts w:ascii="Arial" w:hAnsi="Arial"/>
          <w:b/>
          <w:sz w:val="20"/>
          <w:lang w:val="it-IT"/>
        </w:rPr>
      </w:pPr>
    </w:p>
    <w:p w14:paraId="110FFD37" w14:textId="77777777" w:rsidR="00AA15FD" w:rsidRPr="004F3302" w:rsidRDefault="00AA15FD">
      <w:pPr>
        <w:rPr>
          <w:rFonts w:ascii="Arial" w:hAnsi="Arial"/>
          <w:b/>
          <w:sz w:val="20"/>
          <w:lang w:val="it-IT"/>
        </w:rPr>
      </w:pPr>
    </w:p>
    <w:p w14:paraId="6B699379" w14:textId="77777777" w:rsidR="00AA15FD" w:rsidRPr="004F3302" w:rsidRDefault="00AA15FD">
      <w:pPr>
        <w:rPr>
          <w:rFonts w:ascii="Arial" w:hAnsi="Arial"/>
          <w:b/>
          <w:sz w:val="20"/>
          <w:lang w:val="it-IT"/>
        </w:rPr>
      </w:pPr>
    </w:p>
    <w:p w14:paraId="3FE9F23F" w14:textId="77777777" w:rsidR="00AA15FD" w:rsidRPr="004F3302" w:rsidRDefault="00AA15FD">
      <w:pPr>
        <w:rPr>
          <w:rFonts w:ascii="Arial" w:hAnsi="Arial"/>
          <w:b/>
          <w:sz w:val="20"/>
          <w:lang w:val="it-IT"/>
        </w:rPr>
      </w:pPr>
    </w:p>
    <w:p w14:paraId="1F72F646" w14:textId="77777777" w:rsidR="00AA15FD" w:rsidRPr="004F3302" w:rsidRDefault="00AA15FD">
      <w:pPr>
        <w:rPr>
          <w:rFonts w:ascii="Arial" w:hAnsi="Arial"/>
          <w:b/>
          <w:sz w:val="20"/>
          <w:lang w:val="it-IT"/>
        </w:rPr>
      </w:pPr>
    </w:p>
    <w:p w14:paraId="08CE6F91" w14:textId="77777777" w:rsidR="00AA15FD" w:rsidRPr="004F3302" w:rsidRDefault="00AA15FD">
      <w:pPr>
        <w:rPr>
          <w:rFonts w:ascii="Arial" w:hAnsi="Arial"/>
          <w:b/>
          <w:sz w:val="20"/>
          <w:lang w:val="it-IT"/>
        </w:rPr>
      </w:pPr>
    </w:p>
    <w:p w14:paraId="61CDCEAD" w14:textId="77777777" w:rsidR="00AA15FD" w:rsidRPr="004F3302" w:rsidRDefault="00AA15FD">
      <w:pPr>
        <w:rPr>
          <w:rFonts w:ascii="Arial" w:hAnsi="Arial"/>
          <w:b/>
          <w:sz w:val="20"/>
          <w:lang w:val="it-IT"/>
        </w:rPr>
      </w:pPr>
    </w:p>
    <w:p w14:paraId="6BB9E253" w14:textId="77777777" w:rsidR="00AA15FD" w:rsidRPr="00553205" w:rsidRDefault="00AA15FD">
      <w:pPr>
        <w:rPr>
          <w:rFonts w:ascii="Arial" w:hAnsi="Arial"/>
          <w:sz w:val="20"/>
        </w:rPr>
      </w:pPr>
    </w:p>
    <w:sectPr w:rsidR="00AA15FD" w:rsidRPr="00553205" w:rsidSect="00523864">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29"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22"/>
  </w:num>
  <w:num w:numId="2" w16cid:durableId="1482967388">
    <w:abstractNumId w:val="28"/>
  </w:num>
  <w:num w:numId="3" w16cid:durableId="6292240">
    <w:abstractNumId w:val="27"/>
  </w:num>
  <w:num w:numId="4" w16cid:durableId="1041370007">
    <w:abstractNumId w:val="15"/>
  </w:num>
  <w:num w:numId="5" w16cid:durableId="1673144716">
    <w:abstractNumId w:val="5"/>
  </w:num>
  <w:num w:numId="6" w16cid:durableId="523135567">
    <w:abstractNumId w:val="11"/>
  </w:num>
  <w:num w:numId="7" w16cid:durableId="577709859">
    <w:abstractNumId w:val="25"/>
  </w:num>
  <w:num w:numId="8" w16cid:durableId="423383387">
    <w:abstractNumId w:val="1"/>
  </w:num>
  <w:num w:numId="9" w16cid:durableId="1720588186">
    <w:abstractNumId w:val="18"/>
  </w:num>
  <w:num w:numId="10" w16cid:durableId="916133616">
    <w:abstractNumId w:val="23"/>
  </w:num>
  <w:num w:numId="11" w16cid:durableId="527061356">
    <w:abstractNumId w:val="14"/>
  </w:num>
  <w:num w:numId="12" w16cid:durableId="1804158343">
    <w:abstractNumId w:val="6"/>
  </w:num>
  <w:num w:numId="13" w16cid:durableId="485171337">
    <w:abstractNumId w:val="29"/>
  </w:num>
  <w:num w:numId="14" w16cid:durableId="1821539051">
    <w:abstractNumId w:val="30"/>
  </w:num>
  <w:num w:numId="15" w16cid:durableId="1523736747">
    <w:abstractNumId w:val="8"/>
  </w:num>
  <w:num w:numId="16" w16cid:durableId="1210607852">
    <w:abstractNumId w:val="13"/>
  </w:num>
  <w:num w:numId="17" w16cid:durableId="1991589064">
    <w:abstractNumId w:val="4"/>
  </w:num>
  <w:num w:numId="18" w16cid:durableId="249631227">
    <w:abstractNumId w:val="9"/>
  </w:num>
  <w:num w:numId="19" w16cid:durableId="284695266">
    <w:abstractNumId w:val="7"/>
  </w:num>
  <w:num w:numId="20" w16cid:durableId="2030060773">
    <w:abstractNumId w:val="20"/>
  </w:num>
  <w:num w:numId="21" w16cid:durableId="915436173">
    <w:abstractNumId w:val="21"/>
  </w:num>
  <w:num w:numId="22" w16cid:durableId="1351568682">
    <w:abstractNumId w:val="16"/>
  </w:num>
  <w:num w:numId="23" w16cid:durableId="1995986736">
    <w:abstractNumId w:val="0"/>
  </w:num>
  <w:num w:numId="24" w16cid:durableId="420682261">
    <w:abstractNumId w:val="17"/>
  </w:num>
  <w:num w:numId="25" w16cid:durableId="1530871385">
    <w:abstractNumId w:val="26"/>
  </w:num>
  <w:num w:numId="26" w16cid:durableId="697389329">
    <w:abstractNumId w:val="10"/>
  </w:num>
  <w:num w:numId="27" w16cid:durableId="1141112910">
    <w:abstractNumId w:val="19"/>
  </w:num>
  <w:num w:numId="28" w16cid:durableId="242380882">
    <w:abstractNumId w:val="2"/>
  </w:num>
  <w:num w:numId="29" w16cid:durableId="1639677482">
    <w:abstractNumId w:val="24"/>
  </w:num>
  <w:num w:numId="30" w16cid:durableId="1183665408">
    <w:abstractNumId w:val="3"/>
  </w:num>
  <w:num w:numId="31" w16cid:durableId="189596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44643"/>
    <w:rsid w:val="00047C82"/>
    <w:rsid w:val="000516A9"/>
    <w:rsid w:val="00051902"/>
    <w:rsid w:val="000525EB"/>
    <w:rsid w:val="00055CCB"/>
    <w:rsid w:val="00087127"/>
    <w:rsid w:val="000951B8"/>
    <w:rsid w:val="000A2FD0"/>
    <w:rsid w:val="000B4E12"/>
    <w:rsid w:val="000C40F5"/>
    <w:rsid w:val="00162CD3"/>
    <w:rsid w:val="0017211B"/>
    <w:rsid w:val="0018115A"/>
    <w:rsid w:val="001876C9"/>
    <w:rsid w:val="00192BB1"/>
    <w:rsid w:val="001E042A"/>
    <w:rsid w:val="001E592A"/>
    <w:rsid w:val="001E61CD"/>
    <w:rsid w:val="002060A4"/>
    <w:rsid w:val="00227081"/>
    <w:rsid w:val="00254EFF"/>
    <w:rsid w:val="00262570"/>
    <w:rsid w:val="002A4C6F"/>
    <w:rsid w:val="002B5459"/>
    <w:rsid w:val="002C7808"/>
    <w:rsid w:val="002D39E0"/>
    <w:rsid w:val="00302420"/>
    <w:rsid w:val="003307EC"/>
    <w:rsid w:val="00341F38"/>
    <w:rsid w:val="003444BA"/>
    <w:rsid w:val="0038095F"/>
    <w:rsid w:val="0038408B"/>
    <w:rsid w:val="003914D5"/>
    <w:rsid w:val="003A0CE8"/>
    <w:rsid w:val="003E7BEE"/>
    <w:rsid w:val="00425001"/>
    <w:rsid w:val="0042520B"/>
    <w:rsid w:val="00441EB1"/>
    <w:rsid w:val="00467954"/>
    <w:rsid w:val="004A797F"/>
    <w:rsid w:val="004B5863"/>
    <w:rsid w:val="004F3302"/>
    <w:rsid w:val="00522275"/>
    <w:rsid w:val="00523864"/>
    <w:rsid w:val="005243E0"/>
    <w:rsid w:val="00536F89"/>
    <w:rsid w:val="00536FED"/>
    <w:rsid w:val="00553205"/>
    <w:rsid w:val="00556E80"/>
    <w:rsid w:val="00603986"/>
    <w:rsid w:val="00611250"/>
    <w:rsid w:val="0064340A"/>
    <w:rsid w:val="00682E5D"/>
    <w:rsid w:val="00693A4F"/>
    <w:rsid w:val="006C2148"/>
    <w:rsid w:val="006C2627"/>
    <w:rsid w:val="006D0348"/>
    <w:rsid w:val="006E67B8"/>
    <w:rsid w:val="0071689C"/>
    <w:rsid w:val="007352F5"/>
    <w:rsid w:val="00740F01"/>
    <w:rsid w:val="007435E3"/>
    <w:rsid w:val="00777F01"/>
    <w:rsid w:val="0078032F"/>
    <w:rsid w:val="007B3ECE"/>
    <w:rsid w:val="007E4AB4"/>
    <w:rsid w:val="007E4B69"/>
    <w:rsid w:val="008060E4"/>
    <w:rsid w:val="00806EC0"/>
    <w:rsid w:val="008131C4"/>
    <w:rsid w:val="00824777"/>
    <w:rsid w:val="00833C57"/>
    <w:rsid w:val="0085209F"/>
    <w:rsid w:val="0086461B"/>
    <w:rsid w:val="008C7DB2"/>
    <w:rsid w:val="008E68B4"/>
    <w:rsid w:val="00903EDD"/>
    <w:rsid w:val="00976E83"/>
    <w:rsid w:val="00982733"/>
    <w:rsid w:val="00994750"/>
    <w:rsid w:val="009B4155"/>
    <w:rsid w:val="009C6B3A"/>
    <w:rsid w:val="009E0A31"/>
    <w:rsid w:val="00A03D77"/>
    <w:rsid w:val="00A33F19"/>
    <w:rsid w:val="00A426BD"/>
    <w:rsid w:val="00AA15FD"/>
    <w:rsid w:val="00AA367C"/>
    <w:rsid w:val="00AB356B"/>
    <w:rsid w:val="00AC3D11"/>
    <w:rsid w:val="00B117FD"/>
    <w:rsid w:val="00B15764"/>
    <w:rsid w:val="00B233AB"/>
    <w:rsid w:val="00B66664"/>
    <w:rsid w:val="00B72B6A"/>
    <w:rsid w:val="00B95B3D"/>
    <w:rsid w:val="00BA122F"/>
    <w:rsid w:val="00BA6565"/>
    <w:rsid w:val="00C167C6"/>
    <w:rsid w:val="00C30779"/>
    <w:rsid w:val="00C42753"/>
    <w:rsid w:val="00CB5C90"/>
    <w:rsid w:val="00CB79C3"/>
    <w:rsid w:val="00CF7096"/>
    <w:rsid w:val="00D74EDA"/>
    <w:rsid w:val="00DA61E9"/>
    <w:rsid w:val="00DB4769"/>
    <w:rsid w:val="00DB784D"/>
    <w:rsid w:val="00DE3117"/>
    <w:rsid w:val="00E06F5D"/>
    <w:rsid w:val="00E23C8D"/>
    <w:rsid w:val="00E30A9B"/>
    <w:rsid w:val="00E65114"/>
    <w:rsid w:val="00E8765C"/>
    <w:rsid w:val="00F066BF"/>
    <w:rsid w:val="00F07122"/>
    <w:rsid w:val="00F14436"/>
    <w:rsid w:val="00F245C0"/>
    <w:rsid w:val="00F478AF"/>
    <w:rsid w:val="00F55815"/>
    <w:rsid w:val="00F66003"/>
    <w:rsid w:val="00F727DF"/>
    <w:rsid w:val="00F7296E"/>
    <w:rsid w:val="00FA3E40"/>
    <w:rsid w:val="00FB6A10"/>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 w:type="paragraph" w:styleId="NoSpacing">
    <w:name w:val="No Spacing"/>
    <w:uiPriority w:val="1"/>
    <w:qFormat/>
    <w:rsid w:val="00E65114"/>
    <w:rPr>
      <w:rFonts w:ascii="Calibri" w:eastAsiaTheme="minorHAnsi" w:hAnsi="Calibri" w:cs="Calibr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guidance-on-the-use-of-ai-enabled-ambient-scribing-produc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customXml/itemProps2.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5250E-D16D-4E94-B8DA-FD40C3178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Anne Jordan</cp:lastModifiedBy>
  <cp:revision>2</cp:revision>
  <cp:lastPrinted>2007-12-07T23:55:00Z</cp:lastPrinted>
  <dcterms:created xsi:type="dcterms:W3CDTF">2025-05-06T07:49:00Z</dcterms:created>
  <dcterms:modified xsi:type="dcterms:W3CDTF">2025-05-06T07:49:00Z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