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5346" w14:textId="2A7D195C" w:rsidR="00F85512" w:rsidRPr="00AA71DE" w:rsidRDefault="0099160F" w:rsidP="00AA71DE">
      <w:pPr>
        <w:jc w:val="center"/>
        <w:rPr>
          <w:b/>
          <w:bCs/>
          <w:u w:val="single"/>
        </w:rPr>
      </w:pPr>
      <w:r w:rsidRPr="00AA71DE">
        <w:rPr>
          <w:b/>
          <w:bCs/>
          <w:u w:val="single"/>
        </w:rPr>
        <w:t>Addison House Patient Participation Group Meeting</w:t>
      </w:r>
    </w:p>
    <w:p w14:paraId="46CED212" w14:textId="38A0288B" w:rsidR="0099160F" w:rsidRPr="00AA71DE" w:rsidRDefault="0099160F" w:rsidP="00AA71DE">
      <w:pPr>
        <w:jc w:val="center"/>
        <w:rPr>
          <w:b/>
          <w:bCs/>
          <w:u w:val="single"/>
        </w:rPr>
      </w:pPr>
      <w:r w:rsidRPr="00AA71DE">
        <w:rPr>
          <w:b/>
          <w:bCs/>
          <w:u w:val="single"/>
        </w:rPr>
        <w:t>10</w:t>
      </w:r>
      <w:r w:rsidRPr="00AA71DE">
        <w:rPr>
          <w:b/>
          <w:bCs/>
          <w:u w:val="single"/>
          <w:vertAlign w:val="superscript"/>
        </w:rPr>
        <w:t>th</w:t>
      </w:r>
      <w:r w:rsidRPr="00AA71DE">
        <w:rPr>
          <w:b/>
          <w:bCs/>
          <w:u w:val="single"/>
        </w:rPr>
        <w:t xml:space="preserve"> April 2024</w:t>
      </w:r>
    </w:p>
    <w:p w14:paraId="7FB3C6F5" w14:textId="77777777" w:rsidR="0099160F" w:rsidRDefault="0099160F"/>
    <w:p w14:paraId="3D29EB16" w14:textId="7FBF31FF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>Apologies</w:t>
      </w:r>
    </w:p>
    <w:p w14:paraId="1A49DE87" w14:textId="7B355183" w:rsidR="0099160F" w:rsidRDefault="0099160F" w:rsidP="00AA71DE">
      <w:pPr>
        <w:pStyle w:val="ListParagraph"/>
        <w:numPr>
          <w:ilvl w:val="0"/>
          <w:numId w:val="3"/>
        </w:numPr>
        <w:spacing w:after="0"/>
      </w:pPr>
      <w:r>
        <w:t>Cllr Chris Vince</w:t>
      </w:r>
    </w:p>
    <w:p w14:paraId="56E01021" w14:textId="39C62FC6" w:rsidR="0099160F" w:rsidRDefault="0099160F" w:rsidP="00AA71DE">
      <w:pPr>
        <w:pStyle w:val="ListParagraph"/>
        <w:numPr>
          <w:ilvl w:val="0"/>
          <w:numId w:val="3"/>
        </w:numPr>
        <w:spacing w:after="0"/>
      </w:pPr>
      <w:r>
        <w:t>Dr Qadir</w:t>
      </w:r>
    </w:p>
    <w:p w14:paraId="09211E4D" w14:textId="3B9798C6" w:rsidR="0099160F" w:rsidRDefault="0099160F" w:rsidP="00AA71DE">
      <w:pPr>
        <w:pStyle w:val="ListParagraph"/>
        <w:numPr>
          <w:ilvl w:val="0"/>
          <w:numId w:val="3"/>
        </w:numPr>
        <w:spacing w:after="0"/>
      </w:pPr>
      <w:r>
        <w:t>Jean Clark</w:t>
      </w:r>
    </w:p>
    <w:p w14:paraId="1291CBCD" w14:textId="263E3FFF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>Introduction</w:t>
      </w:r>
    </w:p>
    <w:p w14:paraId="65837D27" w14:textId="03D37E71" w:rsidR="0099160F" w:rsidRDefault="0099160F" w:rsidP="00AA71DE">
      <w:pPr>
        <w:pStyle w:val="ListParagraph"/>
        <w:numPr>
          <w:ilvl w:val="0"/>
          <w:numId w:val="2"/>
        </w:numPr>
        <w:spacing w:after="0"/>
      </w:pPr>
      <w:r>
        <w:t>PPG advised of vacancy of Vice-Chair</w:t>
      </w:r>
    </w:p>
    <w:p w14:paraId="7F6432F9" w14:textId="490156C0" w:rsidR="0099160F" w:rsidRDefault="0099160F" w:rsidP="00AA71DE">
      <w:pPr>
        <w:pStyle w:val="ListParagraph"/>
        <w:numPr>
          <w:ilvl w:val="0"/>
          <w:numId w:val="2"/>
        </w:numPr>
        <w:spacing w:after="0"/>
      </w:pPr>
      <w:r>
        <w:t>Noted that parking was an issue when hosted at Addison House</w:t>
      </w:r>
    </w:p>
    <w:p w14:paraId="6E135CAC" w14:textId="39D149E2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 xml:space="preserve">Barbara Castle Health Centre Site Maintenance </w:t>
      </w:r>
    </w:p>
    <w:p w14:paraId="61F12C7F" w14:textId="2F33B77F" w:rsidR="0099160F" w:rsidRDefault="0099160F" w:rsidP="00AA71DE">
      <w:pPr>
        <w:pStyle w:val="ListParagraph"/>
        <w:numPr>
          <w:ilvl w:val="0"/>
          <w:numId w:val="4"/>
        </w:numPr>
        <w:spacing w:after="0"/>
      </w:pPr>
      <w:r>
        <w:t>PPG Noted that more consultation rooms were being created at BC (four) and AH (two).</w:t>
      </w:r>
    </w:p>
    <w:p w14:paraId="489C6000" w14:textId="77777777" w:rsidR="0099160F" w:rsidRDefault="0099160F" w:rsidP="00AA71DE">
      <w:pPr>
        <w:pStyle w:val="ListParagraph"/>
        <w:numPr>
          <w:ilvl w:val="0"/>
          <w:numId w:val="4"/>
        </w:numPr>
        <w:spacing w:after="0"/>
      </w:pPr>
      <w:r>
        <w:t xml:space="preserve">Harlow Council have agreed in principle to a refurbishment of BCHC </w:t>
      </w:r>
      <w:proofErr w:type="gramStart"/>
      <w:r>
        <w:t>site</w:t>
      </w:r>
      <w:proofErr w:type="gramEnd"/>
    </w:p>
    <w:p w14:paraId="1672788C" w14:textId="77777777" w:rsidR="0099160F" w:rsidRDefault="0099160F" w:rsidP="00AA71DE">
      <w:pPr>
        <w:pStyle w:val="ListParagraph"/>
        <w:numPr>
          <w:ilvl w:val="1"/>
          <w:numId w:val="4"/>
        </w:numPr>
        <w:spacing w:after="0"/>
      </w:pPr>
      <w:r>
        <w:t xml:space="preserve">Council does not have funds to redevelop or sell the BCHC </w:t>
      </w:r>
      <w:proofErr w:type="gramStart"/>
      <w:r>
        <w:t>site</w:t>
      </w:r>
      <w:proofErr w:type="gramEnd"/>
    </w:p>
    <w:p w14:paraId="243F556C" w14:textId="77777777" w:rsidR="0099160F" w:rsidRDefault="0099160F" w:rsidP="00AA71DE">
      <w:pPr>
        <w:pStyle w:val="ListParagraph"/>
        <w:numPr>
          <w:ilvl w:val="1"/>
          <w:numId w:val="4"/>
        </w:numPr>
        <w:spacing w:after="0"/>
      </w:pPr>
      <w:r>
        <w:t xml:space="preserve">Council will agree to a long </w:t>
      </w:r>
      <w:proofErr w:type="gramStart"/>
      <w:r>
        <w:t>lease</w:t>
      </w:r>
      <w:proofErr w:type="gramEnd"/>
    </w:p>
    <w:p w14:paraId="2401090A" w14:textId="79747CE7" w:rsidR="0099160F" w:rsidRDefault="0099160F" w:rsidP="00AA71DE">
      <w:pPr>
        <w:pStyle w:val="ListParagraph"/>
        <w:numPr>
          <w:ilvl w:val="1"/>
          <w:numId w:val="4"/>
        </w:numPr>
        <w:spacing w:after="0"/>
      </w:pPr>
      <w:r>
        <w:t xml:space="preserve">Currently BCHC does not comply with ICC standards in state of </w:t>
      </w:r>
      <w:proofErr w:type="gramStart"/>
      <w:r>
        <w:t>building</w:t>
      </w:r>
      <w:proofErr w:type="gramEnd"/>
      <w:r>
        <w:t xml:space="preserve"> </w:t>
      </w:r>
    </w:p>
    <w:p w14:paraId="4B50E6CA" w14:textId="091032EA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>Patients Leaflet</w:t>
      </w:r>
    </w:p>
    <w:p w14:paraId="7110B54A" w14:textId="0DD419AC" w:rsidR="0099160F" w:rsidRDefault="0099160F" w:rsidP="00AA71DE">
      <w:pPr>
        <w:pStyle w:val="ListParagraph"/>
        <w:numPr>
          <w:ilvl w:val="0"/>
          <w:numId w:val="5"/>
        </w:numPr>
        <w:spacing w:after="0"/>
      </w:pPr>
      <w:r>
        <w:t>Discussed ideas for the new Patient Group leaflet:</w:t>
      </w:r>
    </w:p>
    <w:p w14:paraId="476901AD" w14:textId="76C56593" w:rsidR="0099160F" w:rsidRDefault="0099160F" w:rsidP="00AA71DE">
      <w:pPr>
        <w:pStyle w:val="ListParagraph"/>
        <w:numPr>
          <w:ilvl w:val="1"/>
          <w:numId w:val="5"/>
        </w:numPr>
        <w:spacing w:after="0"/>
      </w:pPr>
      <w:r>
        <w:t>Call back functionality promotion</w:t>
      </w:r>
    </w:p>
    <w:p w14:paraId="7FB75806" w14:textId="170F6D25" w:rsidR="0099160F" w:rsidRDefault="0099160F" w:rsidP="00AA71DE">
      <w:pPr>
        <w:pStyle w:val="ListParagraph"/>
        <w:numPr>
          <w:ilvl w:val="1"/>
          <w:numId w:val="5"/>
        </w:numPr>
        <w:spacing w:after="0"/>
      </w:pPr>
      <w:r>
        <w:t>Numbers for external services</w:t>
      </w:r>
    </w:p>
    <w:p w14:paraId="790CF35B" w14:textId="66C41EA3" w:rsidR="0099160F" w:rsidRDefault="0099160F" w:rsidP="00AA71DE">
      <w:pPr>
        <w:pStyle w:val="ListParagraph"/>
        <w:numPr>
          <w:ilvl w:val="1"/>
          <w:numId w:val="5"/>
        </w:numPr>
        <w:spacing w:after="0"/>
      </w:pPr>
      <w:r>
        <w:t xml:space="preserve">Missed appointment </w:t>
      </w:r>
      <w:proofErr w:type="gramStart"/>
      <w:r>
        <w:t>stats</w:t>
      </w:r>
      <w:proofErr w:type="gramEnd"/>
    </w:p>
    <w:p w14:paraId="5F787EE6" w14:textId="26B5E08F" w:rsidR="0099160F" w:rsidRDefault="0099160F" w:rsidP="00AA71DE">
      <w:pPr>
        <w:pStyle w:val="ListParagraph"/>
        <w:numPr>
          <w:ilvl w:val="1"/>
          <w:numId w:val="5"/>
        </w:numPr>
        <w:spacing w:after="0"/>
      </w:pPr>
      <w:r>
        <w:t>National screenings</w:t>
      </w:r>
    </w:p>
    <w:p w14:paraId="538D3926" w14:textId="35F082F3" w:rsidR="0099160F" w:rsidRDefault="0099160F" w:rsidP="00AA71DE">
      <w:pPr>
        <w:pStyle w:val="ListParagraph"/>
        <w:numPr>
          <w:ilvl w:val="1"/>
          <w:numId w:val="5"/>
        </w:numPr>
        <w:spacing w:after="0"/>
      </w:pPr>
      <w:r>
        <w:t>Pharmacy first campaign</w:t>
      </w:r>
    </w:p>
    <w:p w14:paraId="340754C3" w14:textId="19F6FB08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>Telephone Appointments</w:t>
      </w:r>
    </w:p>
    <w:p w14:paraId="023D9778" w14:textId="40838DC0" w:rsidR="0099160F" w:rsidRDefault="0099160F" w:rsidP="00AA71DE">
      <w:pPr>
        <w:pStyle w:val="ListParagraph"/>
        <w:numPr>
          <w:ilvl w:val="0"/>
          <w:numId w:val="5"/>
        </w:numPr>
        <w:spacing w:after="0"/>
      </w:pPr>
      <w:r>
        <w:t xml:space="preserve">PPG discussed improvements have been seen to telephone systems and call backs </w:t>
      </w:r>
      <w:proofErr w:type="gramStart"/>
      <w:r>
        <w:t>completed</w:t>
      </w:r>
      <w:proofErr w:type="gramEnd"/>
    </w:p>
    <w:p w14:paraId="20B1E55B" w14:textId="6F8EECA1" w:rsidR="0099160F" w:rsidRDefault="0099160F" w:rsidP="00AA71DE">
      <w:pPr>
        <w:pStyle w:val="ListParagraph"/>
        <w:numPr>
          <w:ilvl w:val="0"/>
          <w:numId w:val="5"/>
        </w:numPr>
        <w:spacing w:after="0"/>
      </w:pPr>
      <w:r>
        <w:t xml:space="preserve">Still improvements to be </w:t>
      </w:r>
      <w:proofErr w:type="gramStart"/>
      <w:r>
        <w:t>made</w:t>
      </w:r>
      <w:proofErr w:type="gramEnd"/>
    </w:p>
    <w:p w14:paraId="0AF7D206" w14:textId="5C1243C1" w:rsidR="0099160F" w:rsidRDefault="0099160F" w:rsidP="00AA71DE">
      <w:pPr>
        <w:pStyle w:val="ListParagraph"/>
        <w:numPr>
          <w:ilvl w:val="1"/>
          <w:numId w:val="5"/>
        </w:numPr>
        <w:spacing w:after="0"/>
      </w:pPr>
      <w:r>
        <w:t>More accurate time slots</w:t>
      </w:r>
    </w:p>
    <w:p w14:paraId="277E7F27" w14:textId="6A5275DA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>Pharmacy First</w:t>
      </w:r>
    </w:p>
    <w:p w14:paraId="648DE0C1" w14:textId="0D560004" w:rsidR="0099160F" w:rsidRDefault="0099160F" w:rsidP="00AA71DE">
      <w:pPr>
        <w:pStyle w:val="ListParagraph"/>
        <w:numPr>
          <w:ilvl w:val="0"/>
          <w:numId w:val="6"/>
        </w:numPr>
        <w:spacing w:after="0"/>
      </w:pPr>
      <w:r>
        <w:t>Trial complete</w:t>
      </w:r>
    </w:p>
    <w:p w14:paraId="61F7F3EB" w14:textId="4514B971" w:rsidR="0099160F" w:rsidRDefault="0099160F" w:rsidP="00AA71DE">
      <w:pPr>
        <w:pStyle w:val="ListParagraph"/>
        <w:numPr>
          <w:ilvl w:val="0"/>
          <w:numId w:val="6"/>
        </w:numPr>
        <w:spacing w:after="0"/>
      </w:pPr>
      <w:r>
        <w:t xml:space="preserve">GP will formally refer to </w:t>
      </w:r>
      <w:proofErr w:type="gramStart"/>
      <w:r>
        <w:t>pharmacy</w:t>
      </w:r>
      <w:proofErr w:type="gramEnd"/>
    </w:p>
    <w:p w14:paraId="6FEFD7FE" w14:textId="0A8FCDF2" w:rsidR="0099160F" w:rsidRPr="00AA71DE" w:rsidRDefault="0099160F" w:rsidP="00AA71DE">
      <w:pPr>
        <w:spacing w:after="0"/>
        <w:rPr>
          <w:b/>
          <w:bCs/>
        </w:rPr>
      </w:pPr>
      <w:r w:rsidRPr="00AA71DE">
        <w:rPr>
          <w:b/>
          <w:bCs/>
        </w:rPr>
        <w:t>Patient Queuing</w:t>
      </w:r>
    </w:p>
    <w:p w14:paraId="2B518129" w14:textId="41D32DA3" w:rsidR="0099160F" w:rsidRDefault="0099160F" w:rsidP="00AA71DE">
      <w:pPr>
        <w:pStyle w:val="ListParagraph"/>
        <w:numPr>
          <w:ilvl w:val="0"/>
          <w:numId w:val="7"/>
        </w:numPr>
        <w:spacing w:after="0"/>
      </w:pPr>
      <w:r w:rsidRPr="0099160F">
        <w:t>Patients queue ate reception for appointmen</w:t>
      </w:r>
      <w:r>
        <w:t xml:space="preserve">t check in, instead of using tablet. Check in station to be moved </w:t>
      </w:r>
      <w:r w:rsidR="00AA71DE">
        <w:t xml:space="preserve">top a more visible </w:t>
      </w:r>
      <w:proofErr w:type="gramStart"/>
      <w:r w:rsidR="00AA71DE">
        <w:t>location</w:t>
      </w:r>
      <w:proofErr w:type="gramEnd"/>
      <w:r w:rsidR="00AA71DE">
        <w:t xml:space="preserve"> </w:t>
      </w:r>
    </w:p>
    <w:p w14:paraId="6D68B1F4" w14:textId="6F256077" w:rsidR="00AA71DE" w:rsidRPr="00AA71DE" w:rsidRDefault="00AA71DE" w:rsidP="00AA71DE">
      <w:pPr>
        <w:spacing w:after="0"/>
        <w:rPr>
          <w:b/>
          <w:bCs/>
        </w:rPr>
      </w:pPr>
      <w:r w:rsidRPr="00AA71DE">
        <w:rPr>
          <w:b/>
          <w:bCs/>
        </w:rPr>
        <w:t>Staff Abuse &amp; Zero-tolerance</w:t>
      </w:r>
    </w:p>
    <w:p w14:paraId="0366C940" w14:textId="7DA341CE" w:rsidR="00AA71DE" w:rsidRDefault="00AA71DE" w:rsidP="00AA71DE">
      <w:pPr>
        <w:pStyle w:val="ListParagraph"/>
        <w:numPr>
          <w:ilvl w:val="0"/>
          <w:numId w:val="7"/>
        </w:numPr>
        <w:spacing w:after="0"/>
      </w:pPr>
      <w:r>
        <w:t>Still high levels of patient abuse toward staff</w:t>
      </w:r>
    </w:p>
    <w:p w14:paraId="26B3CF48" w14:textId="4413944F" w:rsidR="00AA71DE" w:rsidRPr="00AA71DE" w:rsidRDefault="00AA71DE" w:rsidP="00AA71DE">
      <w:pPr>
        <w:spacing w:after="0"/>
        <w:rPr>
          <w:b/>
          <w:bCs/>
        </w:rPr>
      </w:pPr>
      <w:r w:rsidRPr="00AA71DE">
        <w:rPr>
          <w:b/>
          <w:bCs/>
        </w:rPr>
        <w:t>Missed Appointments</w:t>
      </w:r>
    </w:p>
    <w:p w14:paraId="714F9EA1" w14:textId="242E447D" w:rsidR="00AA71DE" w:rsidRDefault="00AA71DE" w:rsidP="00AA71DE">
      <w:pPr>
        <w:pStyle w:val="ListParagraph"/>
        <w:numPr>
          <w:ilvl w:val="0"/>
          <w:numId w:val="7"/>
        </w:numPr>
        <w:spacing w:after="0"/>
      </w:pPr>
      <w:r>
        <w:t>Still an issue</w:t>
      </w:r>
    </w:p>
    <w:p w14:paraId="6F0492A6" w14:textId="0495A45D" w:rsidR="00AA71DE" w:rsidRDefault="00AA71DE" w:rsidP="00AA71DE">
      <w:pPr>
        <w:pStyle w:val="ListParagraph"/>
        <w:numPr>
          <w:ilvl w:val="0"/>
          <w:numId w:val="7"/>
        </w:numPr>
        <w:spacing w:after="0"/>
      </w:pPr>
      <w:r>
        <w:t>PPG discussed “3 strikes and Out” policy. It was agreed that this would be difficult and unfair to implement due to high numbers of vulnerable and at-risk patients.</w:t>
      </w:r>
    </w:p>
    <w:p w14:paraId="59176509" w14:textId="3EFEF9AE" w:rsidR="00AA71DE" w:rsidRDefault="00AA71DE" w:rsidP="00AA71DE">
      <w:pPr>
        <w:pStyle w:val="ListParagraph"/>
        <w:numPr>
          <w:ilvl w:val="0"/>
          <w:numId w:val="7"/>
        </w:numPr>
        <w:spacing w:after="0"/>
      </w:pPr>
      <w:r>
        <w:t xml:space="preserve">It was suggested that Surgery contacts non-attendees to find out why patients missed </w:t>
      </w:r>
      <w:proofErr w:type="gramStart"/>
      <w:r>
        <w:t>appts</w:t>
      </w:r>
      <w:proofErr w:type="gramEnd"/>
    </w:p>
    <w:p w14:paraId="3ADBC91F" w14:textId="77777777" w:rsidR="00AA71DE" w:rsidRDefault="00AA71DE" w:rsidP="00AA71DE">
      <w:pPr>
        <w:pStyle w:val="ListParagraph"/>
      </w:pPr>
    </w:p>
    <w:p w14:paraId="77A0C91E" w14:textId="77777777" w:rsidR="00AA71DE" w:rsidRPr="0099160F" w:rsidRDefault="00AA71DE" w:rsidP="00AA71DE">
      <w:pPr>
        <w:pStyle w:val="ListParagraph"/>
      </w:pPr>
    </w:p>
    <w:p w14:paraId="697A9F8C" w14:textId="77777777" w:rsidR="0099160F" w:rsidRPr="0099160F" w:rsidRDefault="0099160F" w:rsidP="0099160F"/>
    <w:sectPr w:rsidR="0099160F" w:rsidRPr="009916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04D5A"/>
    <w:multiLevelType w:val="hybridMultilevel"/>
    <w:tmpl w:val="66869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6158C"/>
    <w:multiLevelType w:val="hybridMultilevel"/>
    <w:tmpl w:val="93CEB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2D6F"/>
    <w:multiLevelType w:val="hybridMultilevel"/>
    <w:tmpl w:val="6CCA14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94418"/>
    <w:multiLevelType w:val="hybridMultilevel"/>
    <w:tmpl w:val="E292C0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3D5715"/>
    <w:multiLevelType w:val="hybridMultilevel"/>
    <w:tmpl w:val="24BA4FC0"/>
    <w:lvl w:ilvl="0" w:tplc="4C2EEE4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47C19"/>
    <w:multiLevelType w:val="hybridMultilevel"/>
    <w:tmpl w:val="435A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36D91"/>
    <w:multiLevelType w:val="hybridMultilevel"/>
    <w:tmpl w:val="629A2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648091">
    <w:abstractNumId w:val="4"/>
  </w:num>
  <w:num w:numId="2" w16cid:durableId="1372802422">
    <w:abstractNumId w:val="6"/>
  </w:num>
  <w:num w:numId="3" w16cid:durableId="1793329745">
    <w:abstractNumId w:val="0"/>
  </w:num>
  <w:num w:numId="4" w16cid:durableId="1527254866">
    <w:abstractNumId w:val="1"/>
  </w:num>
  <w:num w:numId="5" w16cid:durableId="226886703">
    <w:abstractNumId w:val="3"/>
  </w:num>
  <w:num w:numId="6" w16cid:durableId="1297565625">
    <w:abstractNumId w:val="5"/>
  </w:num>
  <w:num w:numId="7" w16cid:durableId="1980837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0F"/>
    <w:rsid w:val="005C40A9"/>
    <w:rsid w:val="0099160F"/>
    <w:rsid w:val="00991635"/>
    <w:rsid w:val="00AA71DE"/>
    <w:rsid w:val="00DB048E"/>
    <w:rsid w:val="00F85512"/>
    <w:rsid w:val="00FE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865CE"/>
  <w15:chartTrackingRefBased/>
  <w15:docId w15:val="{E65F8328-7D47-4A43-B899-8004A6D17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6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6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6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6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6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6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6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6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6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6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6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6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6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6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6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6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6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6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6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6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6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6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6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6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Aiden O'Dell</dc:creator>
  <cp:keywords/>
  <dc:description/>
  <cp:lastModifiedBy>MURR, Elaine (ADDISON HOUSE - HAQUE PRACTICE)</cp:lastModifiedBy>
  <cp:revision>2</cp:revision>
  <dcterms:created xsi:type="dcterms:W3CDTF">2024-07-31T13:24:00Z</dcterms:created>
  <dcterms:modified xsi:type="dcterms:W3CDTF">2024-07-31T13:24:00Z</dcterms:modified>
</cp:coreProperties>
</file>