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4D51E" w14:textId="77777777" w:rsidR="00365727" w:rsidRPr="00365727" w:rsidRDefault="00365727" w:rsidP="00365727">
      <w:pPr>
        <w:rPr>
          <w:b/>
          <w:bCs/>
        </w:rPr>
      </w:pPr>
      <w:r w:rsidRPr="00365727">
        <w:rPr>
          <w:b/>
          <w:bCs/>
        </w:rPr>
        <w:t>Privacy Notice</w:t>
      </w:r>
    </w:p>
    <w:p w14:paraId="61B0C93F" w14:textId="7F049A5E" w:rsidR="00365727" w:rsidRPr="00365727" w:rsidRDefault="00365727" w:rsidP="00365727">
      <w:r w:rsidRPr="00365727">
        <w:rPr>
          <w:b/>
          <w:bCs/>
        </w:rPr>
        <w:t>Tadcaster &amp; Selby Rural PCN Ltd</w:t>
      </w:r>
      <w:r w:rsidRPr="00365727">
        <w:br/>
        <w:t xml:space="preserve">Last updated: </w:t>
      </w:r>
    </w:p>
    <w:p w14:paraId="56255EB6" w14:textId="77777777" w:rsidR="00365727" w:rsidRPr="00365727" w:rsidRDefault="00365727" w:rsidP="00365727">
      <w:pPr>
        <w:rPr>
          <w:b/>
          <w:bCs/>
        </w:rPr>
      </w:pPr>
      <w:r w:rsidRPr="00365727">
        <w:rPr>
          <w:b/>
          <w:bCs/>
        </w:rPr>
        <w:t>1. Introduction</w:t>
      </w:r>
    </w:p>
    <w:p w14:paraId="72AF4A60" w14:textId="77777777" w:rsidR="00365727" w:rsidRPr="00365727" w:rsidRDefault="00365727" w:rsidP="00365727">
      <w:r w:rsidRPr="00365727">
        <w:t xml:space="preserve">This Privacy Notice explains how </w:t>
      </w:r>
      <w:r w:rsidRPr="00365727">
        <w:rPr>
          <w:b/>
          <w:bCs/>
        </w:rPr>
        <w:t>Tadcaster &amp; Selby Rural PCN Ltd</w:t>
      </w:r>
      <w:r w:rsidRPr="00365727">
        <w:t xml:space="preserve"> (“we”, “our”, “us”) uses, collects, stores, shares, and protects personal data </w:t>
      </w:r>
      <w:proofErr w:type="gramStart"/>
      <w:r w:rsidRPr="00365727">
        <w:t>in the course of</w:t>
      </w:r>
      <w:proofErr w:type="gramEnd"/>
      <w:r w:rsidRPr="00365727">
        <w:t xml:space="preserve"> providing services under the </w:t>
      </w:r>
      <w:r w:rsidRPr="00365727">
        <w:rPr>
          <w:b/>
          <w:bCs/>
        </w:rPr>
        <w:t>Network Contract Directed Enhanced Service (DES) 2025–2026</w:t>
      </w:r>
      <w:r w:rsidRPr="00365727">
        <w:t>.</w:t>
      </w:r>
    </w:p>
    <w:p w14:paraId="49C5320C" w14:textId="77777777" w:rsidR="00365727" w:rsidRPr="00365727" w:rsidRDefault="00365727" w:rsidP="00365727">
      <w:r w:rsidRPr="00365727">
        <w:t xml:space="preserve">Tadcaster &amp; Selby Rural PCN Ltd is a limited company formed on behalf of three general practices in the Tadcaster and Selby Rural area. As part of our obligations to patients, employees, and contractors, we take data protection and privacy seriously and operate in compliance with the </w:t>
      </w:r>
      <w:r w:rsidRPr="00365727">
        <w:rPr>
          <w:b/>
          <w:bCs/>
        </w:rPr>
        <w:t>UK General Data Protection Regulation (UK GDPR)</w:t>
      </w:r>
      <w:r w:rsidRPr="00365727">
        <w:t xml:space="preserve">, the </w:t>
      </w:r>
      <w:r w:rsidRPr="00365727">
        <w:rPr>
          <w:b/>
          <w:bCs/>
        </w:rPr>
        <w:t>Data Protection Act 2018</w:t>
      </w:r>
      <w:r w:rsidRPr="00365727">
        <w:t xml:space="preserve">, and the </w:t>
      </w:r>
      <w:r w:rsidRPr="00365727">
        <w:rPr>
          <w:b/>
          <w:bCs/>
        </w:rPr>
        <w:t>Common Law Duty of Confidentiality</w:t>
      </w:r>
      <w:r w:rsidRPr="00365727">
        <w:t>.</w:t>
      </w:r>
    </w:p>
    <w:p w14:paraId="2D1DC2DD" w14:textId="77777777" w:rsidR="00365727" w:rsidRPr="00365727" w:rsidRDefault="00365727" w:rsidP="00365727">
      <w:r w:rsidRPr="00365727">
        <w:pict w14:anchorId="4B695E56">
          <v:rect id="_x0000_i1110" style="width:0;height:1.5pt" o:hralign="center" o:hrstd="t" o:hr="t" fillcolor="#a0a0a0" stroked="f"/>
        </w:pict>
      </w:r>
    </w:p>
    <w:p w14:paraId="69C95D38" w14:textId="77777777" w:rsidR="00365727" w:rsidRPr="00365727" w:rsidRDefault="00365727" w:rsidP="00365727">
      <w:pPr>
        <w:rPr>
          <w:b/>
          <w:bCs/>
        </w:rPr>
      </w:pPr>
      <w:r w:rsidRPr="00365727">
        <w:rPr>
          <w:b/>
          <w:bCs/>
        </w:rPr>
        <w:t>2. Who We Are</w:t>
      </w:r>
    </w:p>
    <w:p w14:paraId="6D0A0B60" w14:textId="1A38B988" w:rsidR="00365727" w:rsidRPr="00365727" w:rsidRDefault="00365727" w:rsidP="00237826">
      <w:r w:rsidRPr="00365727">
        <w:rPr>
          <w:b/>
          <w:bCs/>
        </w:rPr>
        <w:t>Company Name</w:t>
      </w:r>
      <w:r w:rsidRPr="00365727">
        <w:t>: Tadcaster &amp; Selby Rural PCN Ltd</w:t>
      </w:r>
      <w:r w:rsidRPr="00365727">
        <w:br/>
      </w:r>
      <w:r w:rsidRPr="00365727">
        <w:rPr>
          <w:b/>
          <w:bCs/>
        </w:rPr>
        <w:t>Company Number</w:t>
      </w:r>
      <w:r w:rsidRPr="00365727">
        <w:t xml:space="preserve">: </w:t>
      </w:r>
      <w:r>
        <w:t>15943764</w:t>
      </w:r>
      <w:r w:rsidRPr="00365727">
        <w:br/>
      </w:r>
      <w:r w:rsidRPr="00365727">
        <w:rPr>
          <w:b/>
          <w:bCs/>
        </w:rPr>
        <w:t>Registered Office</w:t>
      </w:r>
      <w:r w:rsidRPr="00365727">
        <w:t xml:space="preserve">: </w:t>
      </w:r>
      <w:r>
        <w:t>14 High Street, South Milford, Leeds, LS25 5AA</w:t>
      </w:r>
      <w:r w:rsidRPr="00365727">
        <w:br/>
      </w:r>
      <w:r w:rsidRPr="00365727">
        <w:rPr>
          <w:b/>
          <w:bCs/>
        </w:rPr>
        <w:t>Email</w:t>
      </w:r>
      <w:r w:rsidRPr="00365727">
        <w:t xml:space="preserve">: </w:t>
      </w:r>
      <w:r w:rsidR="00237826">
        <w:t>hnyicb-voy.tasrpcn@nhs.net</w:t>
      </w:r>
      <w:r w:rsidRPr="00365727">
        <w:br/>
      </w:r>
      <w:r w:rsidRPr="00365727">
        <w:rPr>
          <w:b/>
          <w:bCs/>
        </w:rPr>
        <w:t>ICO Registration Number</w:t>
      </w:r>
      <w:r w:rsidRPr="00365727">
        <w:t>:</w:t>
      </w:r>
      <w:r w:rsidR="00237826" w:rsidRPr="00237826">
        <w:t xml:space="preserve"> ZB893610</w:t>
      </w:r>
    </w:p>
    <w:p w14:paraId="35636081" w14:textId="77777777" w:rsidR="00365727" w:rsidRPr="00365727" w:rsidRDefault="00365727" w:rsidP="00365727">
      <w:r w:rsidRPr="00365727">
        <w:pict w14:anchorId="2454DC31">
          <v:rect id="_x0000_i1111" style="width:0;height:1.5pt" o:hralign="center" o:hrstd="t" o:hr="t" fillcolor="#a0a0a0" stroked="f"/>
        </w:pict>
      </w:r>
    </w:p>
    <w:p w14:paraId="407A0DCE" w14:textId="77777777" w:rsidR="00365727" w:rsidRPr="00365727" w:rsidRDefault="00365727" w:rsidP="00365727">
      <w:pPr>
        <w:rPr>
          <w:b/>
          <w:bCs/>
        </w:rPr>
      </w:pPr>
      <w:r w:rsidRPr="00365727">
        <w:rPr>
          <w:b/>
          <w:bCs/>
        </w:rPr>
        <w:t>3. What Information We Collect</w:t>
      </w:r>
    </w:p>
    <w:p w14:paraId="2570629E" w14:textId="77777777" w:rsidR="00365727" w:rsidRPr="00365727" w:rsidRDefault="00365727" w:rsidP="00365727">
      <w:r w:rsidRPr="00365727">
        <w:t>We collect and process the following types of personal data:</w:t>
      </w:r>
    </w:p>
    <w:p w14:paraId="63840583" w14:textId="77777777" w:rsidR="00365727" w:rsidRPr="00365727" w:rsidRDefault="00365727" w:rsidP="00365727">
      <w:pPr>
        <w:rPr>
          <w:b/>
          <w:bCs/>
        </w:rPr>
      </w:pPr>
      <w:r w:rsidRPr="00365727">
        <w:rPr>
          <w:b/>
          <w:bCs/>
        </w:rPr>
        <w:t>For Patients (through GP Practices we serve):</w:t>
      </w:r>
    </w:p>
    <w:p w14:paraId="5AD462AE" w14:textId="77777777" w:rsidR="00365727" w:rsidRPr="00365727" w:rsidRDefault="00365727" w:rsidP="00365727">
      <w:pPr>
        <w:numPr>
          <w:ilvl w:val="0"/>
          <w:numId w:val="1"/>
        </w:numPr>
      </w:pPr>
      <w:r w:rsidRPr="00365727">
        <w:t>Name, date of birth, NHS number</w:t>
      </w:r>
    </w:p>
    <w:p w14:paraId="20DAA33A" w14:textId="77777777" w:rsidR="00365727" w:rsidRPr="00365727" w:rsidRDefault="00365727" w:rsidP="00365727">
      <w:pPr>
        <w:numPr>
          <w:ilvl w:val="0"/>
          <w:numId w:val="1"/>
        </w:numPr>
      </w:pPr>
      <w:r w:rsidRPr="00365727">
        <w:t>Contact details (e.g., address, phone number, email)</w:t>
      </w:r>
    </w:p>
    <w:p w14:paraId="7EB49EC4" w14:textId="77777777" w:rsidR="00365727" w:rsidRPr="00365727" w:rsidRDefault="00365727" w:rsidP="00365727">
      <w:pPr>
        <w:numPr>
          <w:ilvl w:val="0"/>
          <w:numId w:val="1"/>
        </w:numPr>
      </w:pPr>
      <w:r w:rsidRPr="00365727">
        <w:t>Medical information and history</w:t>
      </w:r>
    </w:p>
    <w:p w14:paraId="723BB5F8" w14:textId="77777777" w:rsidR="00365727" w:rsidRPr="00365727" w:rsidRDefault="00365727" w:rsidP="00365727">
      <w:pPr>
        <w:numPr>
          <w:ilvl w:val="0"/>
          <w:numId w:val="1"/>
        </w:numPr>
      </w:pPr>
      <w:r w:rsidRPr="00365727">
        <w:t>Medications and prescriptions</w:t>
      </w:r>
    </w:p>
    <w:p w14:paraId="77C0D32B" w14:textId="77777777" w:rsidR="00365727" w:rsidRPr="00365727" w:rsidRDefault="00365727" w:rsidP="00365727">
      <w:pPr>
        <w:numPr>
          <w:ilvl w:val="0"/>
          <w:numId w:val="1"/>
        </w:numPr>
      </w:pPr>
      <w:r w:rsidRPr="00365727">
        <w:t>Appointments and referrals</w:t>
      </w:r>
    </w:p>
    <w:p w14:paraId="3B71FE00" w14:textId="77777777" w:rsidR="00365727" w:rsidRPr="00365727" w:rsidRDefault="00365727" w:rsidP="00365727">
      <w:pPr>
        <w:numPr>
          <w:ilvl w:val="0"/>
          <w:numId w:val="1"/>
        </w:numPr>
      </w:pPr>
      <w:r w:rsidRPr="00365727">
        <w:t>Test results and clinical observations</w:t>
      </w:r>
    </w:p>
    <w:p w14:paraId="1F2A16B3" w14:textId="77777777" w:rsidR="00365727" w:rsidRPr="00365727" w:rsidRDefault="00365727" w:rsidP="00365727">
      <w:pPr>
        <w:numPr>
          <w:ilvl w:val="0"/>
          <w:numId w:val="1"/>
        </w:numPr>
      </w:pPr>
      <w:r w:rsidRPr="00365727">
        <w:t>Demographic data (e.g., ethnicity, gender)</w:t>
      </w:r>
    </w:p>
    <w:p w14:paraId="2CB59C8E" w14:textId="77777777" w:rsidR="00365727" w:rsidRPr="00365727" w:rsidRDefault="00365727" w:rsidP="00365727">
      <w:pPr>
        <w:numPr>
          <w:ilvl w:val="0"/>
          <w:numId w:val="1"/>
        </w:numPr>
      </w:pPr>
      <w:r w:rsidRPr="00365727">
        <w:t>Health and social care support needs</w:t>
      </w:r>
    </w:p>
    <w:p w14:paraId="4E43D105" w14:textId="77777777" w:rsidR="00365727" w:rsidRPr="00365727" w:rsidRDefault="00365727" w:rsidP="00365727">
      <w:pPr>
        <w:rPr>
          <w:b/>
          <w:bCs/>
        </w:rPr>
      </w:pPr>
      <w:r w:rsidRPr="00365727">
        <w:rPr>
          <w:b/>
          <w:bCs/>
        </w:rPr>
        <w:t>For Staff and Contractors:</w:t>
      </w:r>
    </w:p>
    <w:p w14:paraId="1AB69A11" w14:textId="77777777" w:rsidR="00365727" w:rsidRPr="00365727" w:rsidRDefault="00365727" w:rsidP="00365727">
      <w:pPr>
        <w:numPr>
          <w:ilvl w:val="0"/>
          <w:numId w:val="2"/>
        </w:numPr>
      </w:pPr>
      <w:r w:rsidRPr="00365727">
        <w:t>Name and contact details</w:t>
      </w:r>
    </w:p>
    <w:p w14:paraId="6A412B35" w14:textId="77777777" w:rsidR="00365727" w:rsidRPr="00365727" w:rsidRDefault="00365727" w:rsidP="00365727">
      <w:pPr>
        <w:numPr>
          <w:ilvl w:val="0"/>
          <w:numId w:val="2"/>
        </w:numPr>
      </w:pPr>
      <w:r w:rsidRPr="00365727">
        <w:t>National Insurance number</w:t>
      </w:r>
    </w:p>
    <w:p w14:paraId="61237076" w14:textId="77777777" w:rsidR="00365727" w:rsidRPr="00365727" w:rsidRDefault="00365727" w:rsidP="00365727">
      <w:pPr>
        <w:numPr>
          <w:ilvl w:val="0"/>
          <w:numId w:val="2"/>
        </w:numPr>
      </w:pPr>
      <w:r w:rsidRPr="00365727">
        <w:t>Bank details</w:t>
      </w:r>
    </w:p>
    <w:p w14:paraId="279E4166" w14:textId="77777777" w:rsidR="00365727" w:rsidRPr="00365727" w:rsidRDefault="00365727" w:rsidP="00365727">
      <w:pPr>
        <w:numPr>
          <w:ilvl w:val="0"/>
          <w:numId w:val="2"/>
        </w:numPr>
      </w:pPr>
      <w:r w:rsidRPr="00365727">
        <w:lastRenderedPageBreak/>
        <w:t>Employment records</w:t>
      </w:r>
    </w:p>
    <w:p w14:paraId="7D3FBA6C" w14:textId="77777777" w:rsidR="00365727" w:rsidRPr="00365727" w:rsidRDefault="00365727" w:rsidP="00365727">
      <w:pPr>
        <w:numPr>
          <w:ilvl w:val="0"/>
          <w:numId w:val="2"/>
        </w:numPr>
      </w:pPr>
      <w:r w:rsidRPr="00365727">
        <w:t>DBS checks</w:t>
      </w:r>
    </w:p>
    <w:p w14:paraId="10DFAF4F" w14:textId="77777777" w:rsidR="00365727" w:rsidRPr="00365727" w:rsidRDefault="00365727" w:rsidP="00365727">
      <w:pPr>
        <w:numPr>
          <w:ilvl w:val="0"/>
          <w:numId w:val="2"/>
        </w:numPr>
      </w:pPr>
      <w:r w:rsidRPr="00365727">
        <w:t>Qualifications and professional registration details</w:t>
      </w:r>
    </w:p>
    <w:p w14:paraId="705516BA" w14:textId="77777777" w:rsidR="00365727" w:rsidRPr="00365727" w:rsidRDefault="00365727" w:rsidP="00365727">
      <w:r w:rsidRPr="00365727">
        <w:pict w14:anchorId="668FFA32">
          <v:rect id="_x0000_i1112" style="width:0;height:1.5pt" o:hralign="center" o:hrstd="t" o:hr="t" fillcolor="#a0a0a0" stroked="f"/>
        </w:pict>
      </w:r>
    </w:p>
    <w:p w14:paraId="0B55E425" w14:textId="77777777" w:rsidR="00365727" w:rsidRPr="00365727" w:rsidRDefault="00365727" w:rsidP="00365727">
      <w:pPr>
        <w:rPr>
          <w:b/>
          <w:bCs/>
        </w:rPr>
      </w:pPr>
      <w:r w:rsidRPr="00365727">
        <w:rPr>
          <w:b/>
          <w:bCs/>
        </w:rPr>
        <w:t>4. How We Collect Your Information</w:t>
      </w:r>
    </w:p>
    <w:p w14:paraId="791E1B9B" w14:textId="77777777" w:rsidR="00365727" w:rsidRPr="00365727" w:rsidRDefault="00365727" w:rsidP="00365727">
      <w:pPr>
        <w:numPr>
          <w:ilvl w:val="0"/>
          <w:numId w:val="3"/>
        </w:numPr>
      </w:pPr>
      <w:r w:rsidRPr="00365727">
        <w:t>Directly from you (e.g., when receiving care or employment)</w:t>
      </w:r>
    </w:p>
    <w:p w14:paraId="1316040B" w14:textId="77777777" w:rsidR="00365727" w:rsidRPr="00365727" w:rsidRDefault="00365727" w:rsidP="00365727">
      <w:pPr>
        <w:numPr>
          <w:ilvl w:val="0"/>
          <w:numId w:val="3"/>
        </w:numPr>
      </w:pPr>
      <w:r w:rsidRPr="00365727">
        <w:t>Indirectly from our member GP practices</w:t>
      </w:r>
    </w:p>
    <w:p w14:paraId="4EA5E1DA" w14:textId="77777777" w:rsidR="00365727" w:rsidRPr="00365727" w:rsidRDefault="00365727" w:rsidP="00365727">
      <w:pPr>
        <w:numPr>
          <w:ilvl w:val="0"/>
          <w:numId w:val="3"/>
        </w:numPr>
      </w:pPr>
      <w:r w:rsidRPr="00365727">
        <w:t>From NHS bodies, hospitals, community providers, or local authorities</w:t>
      </w:r>
    </w:p>
    <w:p w14:paraId="4CD64974" w14:textId="77777777" w:rsidR="00365727" w:rsidRPr="00365727" w:rsidRDefault="00365727" w:rsidP="00365727">
      <w:pPr>
        <w:numPr>
          <w:ilvl w:val="0"/>
          <w:numId w:val="3"/>
        </w:numPr>
      </w:pPr>
      <w:r w:rsidRPr="00365727">
        <w:t>Through digital health platforms and systems (e.g., NHS mail, SystmOne, EMIS)</w:t>
      </w:r>
    </w:p>
    <w:p w14:paraId="53CCB823" w14:textId="77777777" w:rsidR="00365727" w:rsidRPr="00365727" w:rsidRDefault="00365727" w:rsidP="00365727">
      <w:r w:rsidRPr="00365727">
        <w:pict w14:anchorId="3C7E4B6C">
          <v:rect id="_x0000_i1113" style="width:0;height:1.5pt" o:hralign="center" o:hrstd="t" o:hr="t" fillcolor="#a0a0a0" stroked="f"/>
        </w:pict>
      </w:r>
    </w:p>
    <w:p w14:paraId="6FC0FE1D" w14:textId="77777777" w:rsidR="00365727" w:rsidRPr="00365727" w:rsidRDefault="00365727" w:rsidP="00365727">
      <w:pPr>
        <w:rPr>
          <w:b/>
          <w:bCs/>
        </w:rPr>
      </w:pPr>
      <w:r w:rsidRPr="00365727">
        <w:rPr>
          <w:b/>
          <w:bCs/>
        </w:rPr>
        <w:t>5. Why We Collect Your Information (Purposes of Processing)</w:t>
      </w:r>
    </w:p>
    <w:p w14:paraId="59E191D9" w14:textId="77777777" w:rsidR="00365727" w:rsidRPr="00365727" w:rsidRDefault="00365727" w:rsidP="00365727">
      <w:r w:rsidRPr="00365727">
        <w:t>We use your data for the following purposes:</w:t>
      </w:r>
    </w:p>
    <w:p w14:paraId="3DA520A7" w14:textId="77777777" w:rsidR="00365727" w:rsidRPr="00365727" w:rsidRDefault="00365727" w:rsidP="00365727">
      <w:pPr>
        <w:rPr>
          <w:b/>
          <w:bCs/>
        </w:rPr>
      </w:pPr>
      <w:r w:rsidRPr="00365727">
        <w:rPr>
          <w:b/>
          <w:bCs/>
        </w:rPr>
        <w:t>For Patient Data:</w:t>
      </w:r>
    </w:p>
    <w:p w14:paraId="02E272F3" w14:textId="77777777" w:rsidR="00365727" w:rsidRPr="00365727" w:rsidRDefault="00365727" w:rsidP="00365727">
      <w:pPr>
        <w:numPr>
          <w:ilvl w:val="0"/>
          <w:numId w:val="4"/>
        </w:numPr>
      </w:pPr>
      <w:r w:rsidRPr="00365727">
        <w:t xml:space="preserve">To provide services under the </w:t>
      </w:r>
      <w:r w:rsidRPr="00365727">
        <w:rPr>
          <w:b/>
          <w:bCs/>
        </w:rPr>
        <w:t>Network Contract DES 2025–2026</w:t>
      </w:r>
    </w:p>
    <w:p w14:paraId="4460844E" w14:textId="77777777" w:rsidR="00365727" w:rsidRPr="00365727" w:rsidRDefault="00365727" w:rsidP="00365727">
      <w:pPr>
        <w:numPr>
          <w:ilvl w:val="0"/>
          <w:numId w:val="4"/>
        </w:numPr>
      </w:pPr>
      <w:r w:rsidRPr="00365727">
        <w:t>To support patient care, improve population health, and reduce health inequalities</w:t>
      </w:r>
    </w:p>
    <w:p w14:paraId="45C08EBD" w14:textId="77777777" w:rsidR="00365727" w:rsidRPr="00365727" w:rsidRDefault="00365727" w:rsidP="00365727">
      <w:pPr>
        <w:numPr>
          <w:ilvl w:val="0"/>
          <w:numId w:val="4"/>
        </w:numPr>
      </w:pPr>
      <w:r w:rsidRPr="00365727">
        <w:t>To deliver services such as Enhanced Health in Care Homes, anticipatory care, and structured medication reviews</w:t>
      </w:r>
    </w:p>
    <w:p w14:paraId="0730B072" w14:textId="77777777" w:rsidR="00365727" w:rsidRPr="00365727" w:rsidRDefault="00365727" w:rsidP="00365727">
      <w:pPr>
        <w:numPr>
          <w:ilvl w:val="0"/>
          <w:numId w:val="4"/>
        </w:numPr>
      </w:pPr>
      <w:r w:rsidRPr="00365727">
        <w:t>To support multi-disciplinary team working</w:t>
      </w:r>
    </w:p>
    <w:p w14:paraId="71EDB956" w14:textId="77777777" w:rsidR="00365727" w:rsidRPr="00365727" w:rsidRDefault="00365727" w:rsidP="00365727">
      <w:pPr>
        <w:numPr>
          <w:ilvl w:val="0"/>
          <w:numId w:val="4"/>
        </w:numPr>
      </w:pPr>
      <w:r w:rsidRPr="00365727">
        <w:t>To manage and evaluate service performance</w:t>
      </w:r>
    </w:p>
    <w:p w14:paraId="47EC13B9" w14:textId="77777777" w:rsidR="00365727" w:rsidRPr="00365727" w:rsidRDefault="00365727" w:rsidP="00365727">
      <w:pPr>
        <w:numPr>
          <w:ilvl w:val="0"/>
          <w:numId w:val="4"/>
        </w:numPr>
      </w:pPr>
      <w:r w:rsidRPr="00365727">
        <w:t>For safeguarding and clinical safety</w:t>
      </w:r>
    </w:p>
    <w:p w14:paraId="46BD873C" w14:textId="77777777" w:rsidR="00365727" w:rsidRPr="00365727" w:rsidRDefault="00365727" w:rsidP="00365727">
      <w:pPr>
        <w:numPr>
          <w:ilvl w:val="0"/>
          <w:numId w:val="4"/>
        </w:numPr>
      </w:pPr>
      <w:r w:rsidRPr="00365727">
        <w:t>For anonymised data analytics and service planning</w:t>
      </w:r>
    </w:p>
    <w:p w14:paraId="6FF9D944" w14:textId="77777777" w:rsidR="00365727" w:rsidRPr="00365727" w:rsidRDefault="00365727" w:rsidP="00365727">
      <w:pPr>
        <w:rPr>
          <w:b/>
          <w:bCs/>
        </w:rPr>
      </w:pPr>
      <w:r w:rsidRPr="00365727">
        <w:rPr>
          <w:b/>
          <w:bCs/>
        </w:rPr>
        <w:t>For Staff and Contractors:</w:t>
      </w:r>
    </w:p>
    <w:p w14:paraId="5F11090D" w14:textId="77777777" w:rsidR="00365727" w:rsidRPr="00365727" w:rsidRDefault="00365727" w:rsidP="00365727">
      <w:pPr>
        <w:numPr>
          <w:ilvl w:val="0"/>
          <w:numId w:val="5"/>
        </w:numPr>
      </w:pPr>
      <w:r w:rsidRPr="00365727">
        <w:t>To manage employment or contract arrangements</w:t>
      </w:r>
    </w:p>
    <w:p w14:paraId="2B952199" w14:textId="77777777" w:rsidR="00365727" w:rsidRPr="00365727" w:rsidRDefault="00365727" w:rsidP="00365727">
      <w:pPr>
        <w:numPr>
          <w:ilvl w:val="0"/>
          <w:numId w:val="5"/>
        </w:numPr>
      </w:pPr>
      <w:r w:rsidRPr="00365727">
        <w:t>To pay wages and manage HR processes</w:t>
      </w:r>
    </w:p>
    <w:p w14:paraId="1336B750" w14:textId="77777777" w:rsidR="00365727" w:rsidRPr="00365727" w:rsidRDefault="00365727" w:rsidP="00365727">
      <w:pPr>
        <w:numPr>
          <w:ilvl w:val="0"/>
          <w:numId w:val="5"/>
        </w:numPr>
      </w:pPr>
      <w:r w:rsidRPr="00365727">
        <w:t>To comply with legal and contractual obligations</w:t>
      </w:r>
    </w:p>
    <w:p w14:paraId="35232B8A" w14:textId="77777777" w:rsidR="00365727" w:rsidRPr="00365727" w:rsidRDefault="00365727" w:rsidP="00365727">
      <w:pPr>
        <w:numPr>
          <w:ilvl w:val="0"/>
          <w:numId w:val="5"/>
        </w:numPr>
      </w:pPr>
      <w:r w:rsidRPr="00365727">
        <w:t>For workforce planning and rota management</w:t>
      </w:r>
    </w:p>
    <w:p w14:paraId="214A1ECF" w14:textId="77777777" w:rsidR="00365727" w:rsidRPr="00365727" w:rsidRDefault="00365727" w:rsidP="00365727">
      <w:pPr>
        <w:numPr>
          <w:ilvl w:val="0"/>
          <w:numId w:val="5"/>
        </w:numPr>
      </w:pPr>
      <w:r w:rsidRPr="00365727">
        <w:t>To ensure staff suitability for working with vulnerable individuals</w:t>
      </w:r>
    </w:p>
    <w:p w14:paraId="338C9E3A" w14:textId="77777777" w:rsidR="00365727" w:rsidRPr="00365727" w:rsidRDefault="00365727" w:rsidP="00365727">
      <w:r w:rsidRPr="00365727">
        <w:pict w14:anchorId="5420405B">
          <v:rect id="_x0000_i1114" style="width:0;height:1.5pt" o:hralign="center" o:hrstd="t" o:hr="t" fillcolor="#a0a0a0" stroked="f"/>
        </w:pict>
      </w:r>
    </w:p>
    <w:p w14:paraId="349EE54C" w14:textId="77777777" w:rsidR="00365727" w:rsidRPr="00365727" w:rsidRDefault="00365727" w:rsidP="00365727">
      <w:pPr>
        <w:rPr>
          <w:b/>
          <w:bCs/>
        </w:rPr>
      </w:pPr>
      <w:r w:rsidRPr="00365727">
        <w:rPr>
          <w:b/>
          <w:bCs/>
        </w:rPr>
        <w:t>6. Lawful Basis for Processing</w:t>
      </w:r>
    </w:p>
    <w:p w14:paraId="4ECF605C" w14:textId="77777777" w:rsidR="00365727" w:rsidRPr="00365727" w:rsidRDefault="00365727" w:rsidP="00365727">
      <w:r w:rsidRPr="00365727">
        <w:t xml:space="preserve">Under the </w:t>
      </w:r>
      <w:r w:rsidRPr="00365727">
        <w:rPr>
          <w:b/>
          <w:bCs/>
        </w:rPr>
        <w:t>UK GDPR</w:t>
      </w:r>
      <w:r w:rsidRPr="00365727">
        <w:t>, we rely on the following legal bases:</w:t>
      </w:r>
    </w:p>
    <w:p w14:paraId="04B09BC4" w14:textId="77777777" w:rsidR="00365727" w:rsidRPr="00365727" w:rsidRDefault="00365727" w:rsidP="00365727">
      <w:pPr>
        <w:rPr>
          <w:b/>
          <w:bCs/>
        </w:rPr>
      </w:pPr>
      <w:r w:rsidRPr="00365727">
        <w:rPr>
          <w:b/>
          <w:bCs/>
        </w:rPr>
        <w:t>For Patients:</w:t>
      </w:r>
    </w:p>
    <w:p w14:paraId="065468BA" w14:textId="77777777" w:rsidR="00365727" w:rsidRPr="00365727" w:rsidRDefault="00365727" w:rsidP="00365727">
      <w:pPr>
        <w:numPr>
          <w:ilvl w:val="0"/>
          <w:numId w:val="6"/>
        </w:numPr>
      </w:pPr>
      <w:r w:rsidRPr="00365727">
        <w:rPr>
          <w:b/>
          <w:bCs/>
        </w:rPr>
        <w:lastRenderedPageBreak/>
        <w:t>Article 6(1)(e)</w:t>
      </w:r>
      <w:r w:rsidRPr="00365727">
        <w:t>: Performance of a task in the public interest or official authority</w:t>
      </w:r>
    </w:p>
    <w:p w14:paraId="6F4255B9" w14:textId="77777777" w:rsidR="00365727" w:rsidRPr="00365727" w:rsidRDefault="00365727" w:rsidP="00365727">
      <w:pPr>
        <w:numPr>
          <w:ilvl w:val="0"/>
          <w:numId w:val="6"/>
        </w:numPr>
      </w:pPr>
      <w:r w:rsidRPr="00365727">
        <w:rPr>
          <w:b/>
          <w:bCs/>
        </w:rPr>
        <w:t>Article 9(2)(h)</w:t>
      </w:r>
      <w:r w:rsidRPr="00365727">
        <w:t>: Provision of health or social care or treatment or the management of health or social care systems</w:t>
      </w:r>
    </w:p>
    <w:p w14:paraId="5EDF9636" w14:textId="77777777" w:rsidR="00365727" w:rsidRPr="00365727" w:rsidRDefault="00365727" w:rsidP="00365727">
      <w:pPr>
        <w:numPr>
          <w:ilvl w:val="0"/>
          <w:numId w:val="6"/>
        </w:numPr>
      </w:pPr>
      <w:r w:rsidRPr="00365727">
        <w:rPr>
          <w:b/>
          <w:bCs/>
        </w:rPr>
        <w:t>Common Law Duty of Confidentiality</w:t>
      </w:r>
      <w:r w:rsidRPr="00365727">
        <w:t xml:space="preserve"> – with patient consent or under a legal/statutory duty</w:t>
      </w:r>
    </w:p>
    <w:p w14:paraId="42928722" w14:textId="77777777" w:rsidR="00365727" w:rsidRPr="00365727" w:rsidRDefault="00365727" w:rsidP="00365727">
      <w:pPr>
        <w:rPr>
          <w:b/>
          <w:bCs/>
        </w:rPr>
      </w:pPr>
      <w:r w:rsidRPr="00365727">
        <w:rPr>
          <w:b/>
          <w:bCs/>
        </w:rPr>
        <w:t>For Staff:</w:t>
      </w:r>
    </w:p>
    <w:p w14:paraId="0A570450" w14:textId="77777777" w:rsidR="00365727" w:rsidRPr="00365727" w:rsidRDefault="00365727" w:rsidP="00365727">
      <w:pPr>
        <w:numPr>
          <w:ilvl w:val="0"/>
          <w:numId w:val="7"/>
        </w:numPr>
      </w:pPr>
      <w:r w:rsidRPr="00365727">
        <w:rPr>
          <w:b/>
          <w:bCs/>
        </w:rPr>
        <w:t>Article 6(1)(b)</w:t>
      </w:r>
      <w:r w:rsidRPr="00365727">
        <w:t>: Necessary for the performance of a contract</w:t>
      </w:r>
    </w:p>
    <w:p w14:paraId="474D2630" w14:textId="77777777" w:rsidR="00365727" w:rsidRPr="00365727" w:rsidRDefault="00365727" w:rsidP="00365727">
      <w:pPr>
        <w:numPr>
          <w:ilvl w:val="0"/>
          <w:numId w:val="7"/>
        </w:numPr>
      </w:pPr>
      <w:r w:rsidRPr="00365727">
        <w:rPr>
          <w:b/>
          <w:bCs/>
        </w:rPr>
        <w:t>Article 6(1)(c)</w:t>
      </w:r>
      <w:r w:rsidRPr="00365727">
        <w:t>: Necessary for compliance with a legal obligation</w:t>
      </w:r>
    </w:p>
    <w:p w14:paraId="75BED0F5" w14:textId="77777777" w:rsidR="00365727" w:rsidRPr="00365727" w:rsidRDefault="00365727" w:rsidP="00365727">
      <w:pPr>
        <w:numPr>
          <w:ilvl w:val="0"/>
          <w:numId w:val="7"/>
        </w:numPr>
      </w:pPr>
      <w:r w:rsidRPr="00365727">
        <w:rPr>
          <w:b/>
          <w:bCs/>
        </w:rPr>
        <w:t>Article 9(2)(b)</w:t>
      </w:r>
      <w:r w:rsidRPr="00365727">
        <w:t>: Employment, social security and social protection law</w:t>
      </w:r>
    </w:p>
    <w:p w14:paraId="346338D2" w14:textId="77777777" w:rsidR="00365727" w:rsidRPr="00365727" w:rsidRDefault="00365727" w:rsidP="00365727">
      <w:r w:rsidRPr="00365727">
        <w:pict w14:anchorId="7451BFE4">
          <v:rect id="_x0000_i1115" style="width:0;height:1.5pt" o:hralign="center" o:hrstd="t" o:hr="t" fillcolor="#a0a0a0" stroked="f"/>
        </w:pict>
      </w:r>
    </w:p>
    <w:p w14:paraId="5D87A6D4" w14:textId="77777777" w:rsidR="00365727" w:rsidRPr="00365727" w:rsidRDefault="00365727" w:rsidP="00365727">
      <w:pPr>
        <w:rPr>
          <w:b/>
          <w:bCs/>
        </w:rPr>
      </w:pPr>
      <w:r w:rsidRPr="00365727">
        <w:rPr>
          <w:b/>
          <w:bCs/>
        </w:rPr>
        <w:t>7. Sharing Your Information</w:t>
      </w:r>
    </w:p>
    <w:p w14:paraId="38180B5A" w14:textId="77777777" w:rsidR="00365727" w:rsidRPr="00365727" w:rsidRDefault="00365727" w:rsidP="00365727">
      <w:r w:rsidRPr="00365727">
        <w:t>We may share information with:</w:t>
      </w:r>
    </w:p>
    <w:p w14:paraId="0D784A99" w14:textId="77777777" w:rsidR="00365727" w:rsidRPr="00365727" w:rsidRDefault="00365727" w:rsidP="00365727">
      <w:pPr>
        <w:numPr>
          <w:ilvl w:val="0"/>
          <w:numId w:val="8"/>
        </w:numPr>
      </w:pPr>
      <w:r w:rsidRPr="00365727">
        <w:t>The three constituent GP practices within the PCN</w:t>
      </w:r>
    </w:p>
    <w:p w14:paraId="5AD28D52" w14:textId="77777777" w:rsidR="00365727" w:rsidRPr="00365727" w:rsidRDefault="00365727" w:rsidP="00365727">
      <w:pPr>
        <w:numPr>
          <w:ilvl w:val="0"/>
          <w:numId w:val="8"/>
        </w:numPr>
      </w:pPr>
      <w:r w:rsidRPr="00365727">
        <w:t>Other NHS organisations (e.g., NHS England, ICBs, hospitals, community and mental health services)</w:t>
      </w:r>
    </w:p>
    <w:p w14:paraId="5A847667" w14:textId="77777777" w:rsidR="00365727" w:rsidRPr="00365727" w:rsidRDefault="00365727" w:rsidP="00365727">
      <w:pPr>
        <w:numPr>
          <w:ilvl w:val="0"/>
          <w:numId w:val="8"/>
        </w:numPr>
      </w:pPr>
      <w:r w:rsidRPr="00365727">
        <w:t>Local authorities and care providers</w:t>
      </w:r>
    </w:p>
    <w:p w14:paraId="26BF31AD" w14:textId="77777777" w:rsidR="00365727" w:rsidRPr="00365727" w:rsidRDefault="00365727" w:rsidP="00365727">
      <w:pPr>
        <w:numPr>
          <w:ilvl w:val="0"/>
          <w:numId w:val="8"/>
        </w:numPr>
      </w:pPr>
      <w:r w:rsidRPr="00365727">
        <w:t>Third-party suppliers under contract (e.g., clinical systems, payroll, rota management)</w:t>
      </w:r>
    </w:p>
    <w:p w14:paraId="0FE16EAD" w14:textId="77777777" w:rsidR="00365727" w:rsidRPr="00365727" w:rsidRDefault="00365727" w:rsidP="00365727">
      <w:pPr>
        <w:numPr>
          <w:ilvl w:val="0"/>
          <w:numId w:val="8"/>
        </w:numPr>
      </w:pPr>
      <w:r w:rsidRPr="00365727">
        <w:t>Regulators or legal authorities if required by law</w:t>
      </w:r>
    </w:p>
    <w:p w14:paraId="565F987F" w14:textId="77777777" w:rsidR="00365727" w:rsidRPr="00365727" w:rsidRDefault="00365727" w:rsidP="00365727">
      <w:r w:rsidRPr="00365727">
        <w:t>All data sharing is governed by data sharing agreements or contracts ensuring confidentiality and data protection compliance.</w:t>
      </w:r>
    </w:p>
    <w:p w14:paraId="2C6A1C13" w14:textId="77777777" w:rsidR="00365727" w:rsidRPr="00365727" w:rsidRDefault="00365727" w:rsidP="00365727">
      <w:r w:rsidRPr="00365727">
        <w:pict w14:anchorId="7F3B900D">
          <v:rect id="_x0000_i1116" style="width:0;height:1.5pt" o:hralign="center" o:hrstd="t" o:hr="t" fillcolor="#a0a0a0" stroked="f"/>
        </w:pict>
      </w:r>
    </w:p>
    <w:p w14:paraId="7DC3D9DE" w14:textId="77777777" w:rsidR="00365727" w:rsidRPr="00365727" w:rsidRDefault="00365727" w:rsidP="00365727">
      <w:pPr>
        <w:rPr>
          <w:b/>
          <w:bCs/>
        </w:rPr>
      </w:pPr>
      <w:r w:rsidRPr="00365727">
        <w:rPr>
          <w:b/>
          <w:bCs/>
        </w:rPr>
        <w:t>8. How We Protect Your Information</w:t>
      </w:r>
    </w:p>
    <w:p w14:paraId="5D8A191A" w14:textId="77777777" w:rsidR="00365727" w:rsidRPr="00365727" w:rsidRDefault="00365727" w:rsidP="00365727">
      <w:r w:rsidRPr="00365727">
        <w:t>We are committed to ensuring that your data is secure. We use:</w:t>
      </w:r>
    </w:p>
    <w:p w14:paraId="15F1D33D" w14:textId="77777777" w:rsidR="00365727" w:rsidRPr="00365727" w:rsidRDefault="00365727" w:rsidP="00365727">
      <w:pPr>
        <w:numPr>
          <w:ilvl w:val="0"/>
          <w:numId w:val="9"/>
        </w:numPr>
      </w:pPr>
      <w:r w:rsidRPr="00365727">
        <w:t>Encrypted NHS mail for communications</w:t>
      </w:r>
    </w:p>
    <w:p w14:paraId="79418800" w14:textId="77777777" w:rsidR="00365727" w:rsidRPr="00365727" w:rsidRDefault="00365727" w:rsidP="00365727">
      <w:pPr>
        <w:numPr>
          <w:ilvl w:val="0"/>
          <w:numId w:val="9"/>
        </w:numPr>
      </w:pPr>
      <w:r w:rsidRPr="00365727">
        <w:t>Role-based access controls</w:t>
      </w:r>
    </w:p>
    <w:p w14:paraId="620B54B8" w14:textId="77777777" w:rsidR="00365727" w:rsidRPr="00365727" w:rsidRDefault="00365727" w:rsidP="00365727">
      <w:pPr>
        <w:numPr>
          <w:ilvl w:val="0"/>
          <w:numId w:val="9"/>
        </w:numPr>
      </w:pPr>
      <w:r w:rsidRPr="00365727">
        <w:t>Regular data protection training</w:t>
      </w:r>
    </w:p>
    <w:p w14:paraId="67BE0643" w14:textId="77777777" w:rsidR="00365727" w:rsidRPr="00365727" w:rsidRDefault="00365727" w:rsidP="00365727">
      <w:pPr>
        <w:numPr>
          <w:ilvl w:val="0"/>
          <w:numId w:val="9"/>
        </w:numPr>
      </w:pPr>
      <w:r w:rsidRPr="00365727">
        <w:t>Secure data storage (both digital and paper-based)</w:t>
      </w:r>
    </w:p>
    <w:p w14:paraId="00031601" w14:textId="77777777" w:rsidR="00365727" w:rsidRPr="00365727" w:rsidRDefault="00365727" w:rsidP="00365727">
      <w:pPr>
        <w:numPr>
          <w:ilvl w:val="0"/>
          <w:numId w:val="9"/>
        </w:numPr>
      </w:pPr>
      <w:r w:rsidRPr="00365727">
        <w:t>Data minimisation and retention policies</w:t>
      </w:r>
    </w:p>
    <w:p w14:paraId="116FD9CA" w14:textId="77777777" w:rsidR="00365727" w:rsidRPr="00365727" w:rsidRDefault="00365727" w:rsidP="00365727">
      <w:r w:rsidRPr="00365727">
        <w:pict w14:anchorId="2B12373D">
          <v:rect id="_x0000_i1117" style="width:0;height:1.5pt" o:hralign="center" o:hrstd="t" o:hr="t" fillcolor="#a0a0a0" stroked="f"/>
        </w:pict>
      </w:r>
    </w:p>
    <w:p w14:paraId="0B02E16B" w14:textId="77777777" w:rsidR="00365727" w:rsidRPr="00365727" w:rsidRDefault="00365727" w:rsidP="00365727">
      <w:pPr>
        <w:rPr>
          <w:b/>
          <w:bCs/>
        </w:rPr>
      </w:pPr>
      <w:r w:rsidRPr="00365727">
        <w:rPr>
          <w:b/>
          <w:bCs/>
        </w:rPr>
        <w:t>9. How Long We Keep Your Information</w:t>
      </w:r>
    </w:p>
    <w:p w14:paraId="088E8EAB" w14:textId="77777777" w:rsidR="00365727" w:rsidRPr="00365727" w:rsidRDefault="00365727" w:rsidP="00365727">
      <w:r w:rsidRPr="00365727">
        <w:t>We keep personal data only as long as necessary. This is based on:</w:t>
      </w:r>
    </w:p>
    <w:p w14:paraId="6003E836" w14:textId="77777777" w:rsidR="00365727" w:rsidRPr="00365727" w:rsidRDefault="00365727" w:rsidP="00365727">
      <w:pPr>
        <w:numPr>
          <w:ilvl w:val="0"/>
          <w:numId w:val="10"/>
        </w:numPr>
      </w:pPr>
      <w:r w:rsidRPr="00365727">
        <w:t>NHS records retention schedules (for clinical data)</w:t>
      </w:r>
    </w:p>
    <w:p w14:paraId="10F036A6" w14:textId="77777777" w:rsidR="00365727" w:rsidRPr="00365727" w:rsidRDefault="00365727" w:rsidP="00365727">
      <w:pPr>
        <w:numPr>
          <w:ilvl w:val="0"/>
          <w:numId w:val="10"/>
        </w:numPr>
      </w:pPr>
      <w:r w:rsidRPr="00365727">
        <w:lastRenderedPageBreak/>
        <w:t>Legal requirements (e.g., tax, employment law)</w:t>
      </w:r>
    </w:p>
    <w:p w14:paraId="6A6D43FC" w14:textId="77777777" w:rsidR="00365727" w:rsidRPr="00365727" w:rsidRDefault="00365727" w:rsidP="00365727">
      <w:pPr>
        <w:numPr>
          <w:ilvl w:val="0"/>
          <w:numId w:val="10"/>
        </w:numPr>
      </w:pPr>
      <w:r w:rsidRPr="00365727">
        <w:t>Our data retention policy</w:t>
      </w:r>
    </w:p>
    <w:p w14:paraId="7CD617E6" w14:textId="77777777" w:rsidR="00365727" w:rsidRPr="00365727" w:rsidRDefault="00365727" w:rsidP="00365727">
      <w:r w:rsidRPr="00365727">
        <w:pict w14:anchorId="74DDE404">
          <v:rect id="_x0000_i1118" style="width:0;height:1.5pt" o:hralign="center" o:hrstd="t" o:hr="t" fillcolor="#a0a0a0" stroked="f"/>
        </w:pict>
      </w:r>
    </w:p>
    <w:p w14:paraId="3C5FCE56" w14:textId="77777777" w:rsidR="00365727" w:rsidRPr="00365727" w:rsidRDefault="00365727" w:rsidP="00365727">
      <w:pPr>
        <w:rPr>
          <w:b/>
          <w:bCs/>
        </w:rPr>
      </w:pPr>
      <w:r w:rsidRPr="00365727">
        <w:rPr>
          <w:b/>
          <w:bCs/>
        </w:rPr>
        <w:t>10. Your Rights</w:t>
      </w:r>
    </w:p>
    <w:p w14:paraId="427B95C7" w14:textId="77777777" w:rsidR="00365727" w:rsidRPr="00365727" w:rsidRDefault="00365727" w:rsidP="00365727">
      <w:r w:rsidRPr="00365727">
        <w:t>You have the right to:</w:t>
      </w:r>
    </w:p>
    <w:p w14:paraId="1A2DD9A6" w14:textId="77777777" w:rsidR="00365727" w:rsidRPr="00365727" w:rsidRDefault="00365727" w:rsidP="00365727">
      <w:pPr>
        <w:numPr>
          <w:ilvl w:val="0"/>
          <w:numId w:val="11"/>
        </w:numPr>
      </w:pPr>
      <w:r w:rsidRPr="00365727">
        <w:t>Access your data</w:t>
      </w:r>
    </w:p>
    <w:p w14:paraId="6C036D6C" w14:textId="77777777" w:rsidR="00365727" w:rsidRPr="00365727" w:rsidRDefault="00365727" w:rsidP="00365727">
      <w:pPr>
        <w:numPr>
          <w:ilvl w:val="0"/>
          <w:numId w:val="11"/>
        </w:numPr>
      </w:pPr>
      <w:r w:rsidRPr="00365727">
        <w:t>Correct inaccurate data</w:t>
      </w:r>
    </w:p>
    <w:p w14:paraId="5A89CA4F" w14:textId="77777777" w:rsidR="00365727" w:rsidRPr="00365727" w:rsidRDefault="00365727" w:rsidP="00365727">
      <w:pPr>
        <w:numPr>
          <w:ilvl w:val="0"/>
          <w:numId w:val="11"/>
        </w:numPr>
      </w:pPr>
      <w:r w:rsidRPr="00365727">
        <w:t>Request erasure (where applicable)</w:t>
      </w:r>
    </w:p>
    <w:p w14:paraId="73231F20" w14:textId="77777777" w:rsidR="00365727" w:rsidRPr="00365727" w:rsidRDefault="00365727" w:rsidP="00365727">
      <w:pPr>
        <w:numPr>
          <w:ilvl w:val="0"/>
          <w:numId w:val="11"/>
        </w:numPr>
      </w:pPr>
      <w:r w:rsidRPr="00365727">
        <w:t>Restrict or object to processing (where applicable)</w:t>
      </w:r>
    </w:p>
    <w:p w14:paraId="256DF414" w14:textId="77777777" w:rsidR="00365727" w:rsidRPr="00365727" w:rsidRDefault="00365727" w:rsidP="00365727">
      <w:pPr>
        <w:numPr>
          <w:ilvl w:val="0"/>
          <w:numId w:val="11"/>
        </w:numPr>
      </w:pPr>
      <w:r w:rsidRPr="00365727">
        <w:t>Data portability (for data provided with consent)</w:t>
      </w:r>
    </w:p>
    <w:p w14:paraId="06397B03" w14:textId="77777777" w:rsidR="00365727" w:rsidRPr="00365727" w:rsidRDefault="00365727" w:rsidP="00365727">
      <w:pPr>
        <w:numPr>
          <w:ilvl w:val="0"/>
          <w:numId w:val="11"/>
        </w:numPr>
      </w:pPr>
      <w:r w:rsidRPr="00365727">
        <w:t xml:space="preserve">Complain to the </w:t>
      </w:r>
      <w:r w:rsidRPr="00365727">
        <w:rPr>
          <w:b/>
          <w:bCs/>
        </w:rPr>
        <w:t>Information Commissioner’s Office (ICO)</w:t>
      </w:r>
      <w:r w:rsidRPr="00365727">
        <w:t xml:space="preserve"> if you are not satisfied with how we handle your data</w:t>
      </w:r>
    </w:p>
    <w:p w14:paraId="6630CA19" w14:textId="77777777" w:rsidR="00365727" w:rsidRPr="00365727" w:rsidRDefault="00365727" w:rsidP="00365727">
      <w:r w:rsidRPr="00365727">
        <w:rPr>
          <w:b/>
          <w:bCs/>
        </w:rPr>
        <w:t>ICO Contact Details</w:t>
      </w:r>
      <w:r w:rsidRPr="00365727">
        <w:t>:</w:t>
      </w:r>
      <w:r w:rsidRPr="00365727">
        <w:br/>
        <w:t xml:space="preserve">Website: </w:t>
      </w:r>
      <w:hyperlink r:id="rId5" w:history="1">
        <w:r w:rsidRPr="00365727">
          <w:rPr>
            <w:rStyle w:val="Hyperlink"/>
          </w:rPr>
          <w:t>https://ico.org.uk</w:t>
        </w:r>
      </w:hyperlink>
      <w:r w:rsidRPr="00365727">
        <w:br/>
        <w:t>Helpline: 0303 123 1113</w:t>
      </w:r>
    </w:p>
    <w:p w14:paraId="78C62122" w14:textId="77777777" w:rsidR="00365727" w:rsidRPr="00365727" w:rsidRDefault="00365727" w:rsidP="00365727">
      <w:r w:rsidRPr="00365727">
        <w:pict w14:anchorId="7F816AE1">
          <v:rect id="_x0000_i1119" style="width:0;height:1.5pt" o:hralign="center" o:hrstd="t" o:hr="t" fillcolor="#a0a0a0" stroked="f"/>
        </w:pict>
      </w:r>
    </w:p>
    <w:p w14:paraId="63F1FF73" w14:textId="77777777" w:rsidR="00365727" w:rsidRPr="00365727" w:rsidRDefault="00365727" w:rsidP="00365727">
      <w:pPr>
        <w:rPr>
          <w:b/>
          <w:bCs/>
        </w:rPr>
      </w:pPr>
      <w:r w:rsidRPr="00365727">
        <w:rPr>
          <w:b/>
          <w:bCs/>
        </w:rPr>
        <w:t>11. Automated Decision-Making</w:t>
      </w:r>
    </w:p>
    <w:p w14:paraId="55E1C068" w14:textId="77777777" w:rsidR="00365727" w:rsidRPr="00365727" w:rsidRDefault="00365727" w:rsidP="00365727">
      <w:r w:rsidRPr="00365727">
        <w:t>We do not carry out any automated decision-making or profiling.</w:t>
      </w:r>
    </w:p>
    <w:p w14:paraId="509F499F" w14:textId="77777777" w:rsidR="00365727" w:rsidRPr="00365727" w:rsidRDefault="00365727" w:rsidP="00365727">
      <w:r w:rsidRPr="00365727">
        <w:pict w14:anchorId="22EE3CA4">
          <v:rect id="_x0000_i1120" style="width:0;height:1.5pt" o:hralign="center" o:hrstd="t" o:hr="t" fillcolor="#a0a0a0" stroked="f"/>
        </w:pict>
      </w:r>
    </w:p>
    <w:p w14:paraId="09D82B90" w14:textId="77777777" w:rsidR="00365727" w:rsidRPr="00365727" w:rsidRDefault="00365727" w:rsidP="00365727">
      <w:pPr>
        <w:rPr>
          <w:b/>
          <w:bCs/>
        </w:rPr>
      </w:pPr>
      <w:r w:rsidRPr="00365727">
        <w:rPr>
          <w:b/>
          <w:bCs/>
        </w:rPr>
        <w:t>12. Changes to This Notice</w:t>
      </w:r>
    </w:p>
    <w:p w14:paraId="450BDBC6" w14:textId="77777777" w:rsidR="00365727" w:rsidRPr="00365727" w:rsidRDefault="00365727" w:rsidP="00365727">
      <w:r w:rsidRPr="00365727">
        <w:t>We may update this Privacy Notice from time to time. The latest version will always be available on request or via our website (if applicable).</w:t>
      </w:r>
    </w:p>
    <w:p w14:paraId="72FB1810" w14:textId="77777777" w:rsidR="00365727" w:rsidRPr="00365727" w:rsidRDefault="00365727" w:rsidP="00365727">
      <w:r w:rsidRPr="00365727">
        <w:pict w14:anchorId="28991FA5">
          <v:rect id="_x0000_i1121" style="width:0;height:1.5pt" o:hralign="center" o:hrstd="t" o:hr="t" fillcolor="#a0a0a0" stroked="f"/>
        </w:pict>
      </w:r>
    </w:p>
    <w:p w14:paraId="25D7158D" w14:textId="77777777" w:rsidR="00365727" w:rsidRPr="00365727" w:rsidRDefault="00365727" w:rsidP="00365727">
      <w:pPr>
        <w:rPr>
          <w:b/>
          <w:bCs/>
        </w:rPr>
      </w:pPr>
      <w:r w:rsidRPr="00365727">
        <w:rPr>
          <w:b/>
          <w:bCs/>
        </w:rPr>
        <w:t>13. Contact Us</w:t>
      </w:r>
    </w:p>
    <w:p w14:paraId="47627FE3" w14:textId="0753D1BF" w:rsidR="00365727" w:rsidRDefault="00365727" w:rsidP="00237826">
      <w:pPr>
        <w:spacing w:after="0"/>
      </w:pPr>
      <w:r w:rsidRPr="00365727">
        <w:t>For questions about this privacy notice or how we use your data, contact:</w:t>
      </w:r>
      <w:r w:rsidRPr="00365727">
        <w:br/>
      </w:r>
      <w:r w:rsidR="00237826">
        <w:t>hnyicb-voy.tasrpcn@nhs.net</w:t>
      </w:r>
      <w:r w:rsidRPr="00365727">
        <w:br/>
      </w:r>
      <w:r w:rsidRPr="00365727">
        <w:rPr>
          <w:b/>
          <w:bCs/>
        </w:rPr>
        <w:t>Or write to:</w:t>
      </w:r>
      <w:r w:rsidRPr="00365727">
        <w:br/>
        <w:t>Data Protection Lead</w:t>
      </w:r>
      <w:r w:rsidRPr="00365727">
        <w:br/>
        <w:t>Tadcaster &amp; Selby Rural PCN Ltd</w:t>
      </w:r>
      <w:r w:rsidRPr="00365727">
        <w:br/>
      </w:r>
      <w:r w:rsidR="00237826">
        <w:t>14 High Street</w:t>
      </w:r>
    </w:p>
    <w:p w14:paraId="2C5C1440" w14:textId="3A55227F" w:rsidR="00237826" w:rsidRDefault="00237826" w:rsidP="00237826">
      <w:pPr>
        <w:spacing w:after="0"/>
      </w:pPr>
      <w:r>
        <w:t>South Milford</w:t>
      </w:r>
    </w:p>
    <w:p w14:paraId="332219E5" w14:textId="035A3A73" w:rsidR="00237826" w:rsidRDefault="00237826" w:rsidP="00237826">
      <w:pPr>
        <w:spacing w:after="0"/>
      </w:pPr>
      <w:r>
        <w:t>Leeds</w:t>
      </w:r>
    </w:p>
    <w:p w14:paraId="6A33F6A1" w14:textId="23B5A362" w:rsidR="00237826" w:rsidRPr="00365727" w:rsidRDefault="00237826" w:rsidP="00237826">
      <w:pPr>
        <w:spacing w:after="0"/>
      </w:pPr>
      <w:r>
        <w:t>LS25 5AA</w:t>
      </w:r>
    </w:p>
    <w:p w14:paraId="660E1052" w14:textId="77777777" w:rsidR="000403ED" w:rsidRDefault="000403ED"/>
    <w:sectPr w:rsidR="000403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CE1"/>
    <w:multiLevelType w:val="multilevel"/>
    <w:tmpl w:val="83A2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B4267"/>
    <w:multiLevelType w:val="multilevel"/>
    <w:tmpl w:val="43D2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02023"/>
    <w:multiLevelType w:val="multilevel"/>
    <w:tmpl w:val="14D8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A106B"/>
    <w:multiLevelType w:val="multilevel"/>
    <w:tmpl w:val="17B6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12EC0"/>
    <w:multiLevelType w:val="multilevel"/>
    <w:tmpl w:val="541C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235732"/>
    <w:multiLevelType w:val="multilevel"/>
    <w:tmpl w:val="B03C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0408F5"/>
    <w:multiLevelType w:val="multilevel"/>
    <w:tmpl w:val="9340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5F16CC"/>
    <w:multiLevelType w:val="multilevel"/>
    <w:tmpl w:val="9EB8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436E9B"/>
    <w:multiLevelType w:val="multilevel"/>
    <w:tmpl w:val="0528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0E68FA"/>
    <w:multiLevelType w:val="multilevel"/>
    <w:tmpl w:val="2D20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AD7709"/>
    <w:multiLevelType w:val="multilevel"/>
    <w:tmpl w:val="CD94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6368851">
    <w:abstractNumId w:val="5"/>
  </w:num>
  <w:num w:numId="2" w16cid:durableId="398749092">
    <w:abstractNumId w:val="6"/>
  </w:num>
  <w:num w:numId="3" w16cid:durableId="1053122435">
    <w:abstractNumId w:val="0"/>
  </w:num>
  <w:num w:numId="4" w16cid:durableId="966934169">
    <w:abstractNumId w:val="10"/>
  </w:num>
  <w:num w:numId="5" w16cid:durableId="220213464">
    <w:abstractNumId w:val="3"/>
  </w:num>
  <w:num w:numId="6" w16cid:durableId="890266467">
    <w:abstractNumId w:val="9"/>
  </w:num>
  <w:num w:numId="7" w16cid:durableId="234559678">
    <w:abstractNumId w:val="1"/>
  </w:num>
  <w:num w:numId="8" w16cid:durableId="1552885479">
    <w:abstractNumId w:val="8"/>
  </w:num>
  <w:num w:numId="9" w16cid:durableId="1773012013">
    <w:abstractNumId w:val="2"/>
  </w:num>
  <w:num w:numId="10" w16cid:durableId="992181280">
    <w:abstractNumId w:val="7"/>
  </w:num>
  <w:num w:numId="11" w16cid:durableId="1045254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27"/>
    <w:rsid w:val="000403ED"/>
    <w:rsid w:val="00237826"/>
    <w:rsid w:val="00365727"/>
    <w:rsid w:val="00622DB6"/>
    <w:rsid w:val="007B41F8"/>
    <w:rsid w:val="00801DB6"/>
    <w:rsid w:val="009007F3"/>
    <w:rsid w:val="00AE352D"/>
    <w:rsid w:val="00C73E04"/>
    <w:rsid w:val="00E44822"/>
    <w:rsid w:val="00EB2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8483A"/>
  <w15:chartTrackingRefBased/>
  <w15:docId w15:val="{ACFC5899-F964-4EEF-BA5E-178D3B03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7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7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7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7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7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7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7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7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7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7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7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7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727"/>
    <w:rPr>
      <w:rFonts w:eastAsiaTheme="majorEastAsia" w:cstheme="majorBidi"/>
      <w:color w:val="272727" w:themeColor="text1" w:themeTint="D8"/>
    </w:rPr>
  </w:style>
  <w:style w:type="paragraph" w:styleId="Title">
    <w:name w:val="Title"/>
    <w:basedOn w:val="Normal"/>
    <w:next w:val="Normal"/>
    <w:link w:val="TitleChar"/>
    <w:uiPriority w:val="10"/>
    <w:qFormat/>
    <w:rsid w:val="0036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7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727"/>
    <w:pPr>
      <w:spacing w:before="160"/>
      <w:jc w:val="center"/>
    </w:pPr>
    <w:rPr>
      <w:i/>
      <w:iCs/>
      <w:color w:val="404040" w:themeColor="text1" w:themeTint="BF"/>
    </w:rPr>
  </w:style>
  <w:style w:type="character" w:customStyle="1" w:styleId="QuoteChar">
    <w:name w:val="Quote Char"/>
    <w:basedOn w:val="DefaultParagraphFont"/>
    <w:link w:val="Quote"/>
    <w:uiPriority w:val="29"/>
    <w:rsid w:val="00365727"/>
    <w:rPr>
      <w:i/>
      <w:iCs/>
      <w:color w:val="404040" w:themeColor="text1" w:themeTint="BF"/>
    </w:rPr>
  </w:style>
  <w:style w:type="paragraph" w:styleId="ListParagraph">
    <w:name w:val="List Paragraph"/>
    <w:basedOn w:val="Normal"/>
    <w:uiPriority w:val="34"/>
    <w:qFormat/>
    <w:rsid w:val="00365727"/>
    <w:pPr>
      <w:ind w:left="720"/>
      <w:contextualSpacing/>
    </w:pPr>
  </w:style>
  <w:style w:type="character" w:styleId="IntenseEmphasis">
    <w:name w:val="Intense Emphasis"/>
    <w:basedOn w:val="DefaultParagraphFont"/>
    <w:uiPriority w:val="21"/>
    <w:qFormat/>
    <w:rsid w:val="00365727"/>
    <w:rPr>
      <w:i/>
      <w:iCs/>
      <w:color w:val="0F4761" w:themeColor="accent1" w:themeShade="BF"/>
    </w:rPr>
  </w:style>
  <w:style w:type="paragraph" w:styleId="IntenseQuote">
    <w:name w:val="Intense Quote"/>
    <w:basedOn w:val="Normal"/>
    <w:next w:val="Normal"/>
    <w:link w:val="IntenseQuoteChar"/>
    <w:uiPriority w:val="30"/>
    <w:qFormat/>
    <w:rsid w:val="00365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727"/>
    <w:rPr>
      <w:i/>
      <w:iCs/>
      <w:color w:val="0F4761" w:themeColor="accent1" w:themeShade="BF"/>
    </w:rPr>
  </w:style>
  <w:style w:type="character" w:styleId="IntenseReference">
    <w:name w:val="Intense Reference"/>
    <w:basedOn w:val="DefaultParagraphFont"/>
    <w:uiPriority w:val="32"/>
    <w:qFormat/>
    <w:rsid w:val="00365727"/>
    <w:rPr>
      <w:b/>
      <w:bCs/>
      <w:smallCaps/>
      <w:color w:val="0F4761" w:themeColor="accent1" w:themeShade="BF"/>
      <w:spacing w:val="5"/>
    </w:rPr>
  </w:style>
  <w:style w:type="character" w:styleId="Hyperlink">
    <w:name w:val="Hyperlink"/>
    <w:basedOn w:val="DefaultParagraphFont"/>
    <w:uiPriority w:val="99"/>
    <w:unhideWhenUsed/>
    <w:rsid w:val="00365727"/>
    <w:rPr>
      <w:color w:val="467886" w:themeColor="hyperlink"/>
      <w:u w:val="single"/>
    </w:rPr>
  </w:style>
  <w:style w:type="character" w:styleId="UnresolvedMention">
    <w:name w:val="Unresolved Mention"/>
    <w:basedOn w:val="DefaultParagraphFont"/>
    <w:uiPriority w:val="99"/>
    <w:semiHidden/>
    <w:unhideWhenUsed/>
    <w:rsid w:val="00365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39524">
      <w:bodyDiv w:val="1"/>
      <w:marLeft w:val="0"/>
      <w:marRight w:val="0"/>
      <w:marTop w:val="0"/>
      <w:marBottom w:val="0"/>
      <w:divBdr>
        <w:top w:val="none" w:sz="0" w:space="0" w:color="auto"/>
        <w:left w:val="none" w:sz="0" w:space="0" w:color="auto"/>
        <w:bottom w:val="none" w:sz="0" w:space="0" w:color="auto"/>
        <w:right w:val="none" w:sz="0" w:space="0" w:color="auto"/>
      </w:divBdr>
    </w:div>
    <w:div w:id="104899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NECS NHS</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DRURY, Stephanie (SOUTH MILFORD SURGERY)</dc:creator>
  <cp:keywords/>
  <dc:description/>
  <cp:lastModifiedBy>DRURY, Stephanie (SOUTH MILFORD SURGERY)</cp:lastModifiedBy>
  <cp:revision>1</cp:revision>
  <dcterms:created xsi:type="dcterms:W3CDTF">2025-05-30T12:36:00Z</dcterms:created>
  <dcterms:modified xsi:type="dcterms:W3CDTF">2025-05-30T12:52:00Z</dcterms:modified>
</cp:coreProperties>
</file>