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7E" w:rsidRDefault="00ED09C0" w:rsidP="00ED09C0">
      <w:pPr>
        <w:spacing w:after="720" w:line="240" w:lineRule="auto"/>
        <w:outlineLvl w:val="0"/>
        <w:rPr>
          <w:rFonts w:ascii="Times New Roman" w:eastAsia="Times New Roman" w:hAnsi="Times New Roman" w:cs="Times New Roman"/>
          <w:b/>
          <w:bCs/>
          <w:kern w:val="36"/>
          <w:sz w:val="48"/>
          <w:szCs w:val="48"/>
          <w:lang w:eastAsia="en-GB"/>
        </w:rPr>
      </w:pPr>
      <w:bookmarkStart w:id="0" w:name="_GoBack"/>
      <w:r w:rsidRPr="00ED09C0">
        <w:rPr>
          <w:rFonts w:ascii="Times New Roman" w:eastAsia="Times New Roman" w:hAnsi="Times New Roman" w:cs="Times New Roman"/>
          <w:b/>
          <w:bCs/>
          <w:kern w:val="36"/>
          <w:sz w:val="48"/>
          <w:szCs w:val="48"/>
          <w:lang w:eastAsia="en-GB"/>
        </w:rPr>
        <w:t>Changes to Covid vaccine eligibility</w:t>
      </w:r>
    </w:p>
    <w:bookmarkEnd w:id="0"/>
    <w:p w:rsidR="00ED09C0" w:rsidRPr="00ED09C0" w:rsidRDefault="00ED09C0" w:rsidP="00ED09C0">
      <w:pPr>
        <w:spacing w:after="720" w:line="240" w:lineRule="auto"/>
        <w:outlineLvl w:val="0"/>
        <w:rPr>
          <w:rFonts w:ascii="Times New Roman" w:eastAsia="Times New Roman" w:hAnsi="Times New Roman" w:cs="Times New Roman"/>
          <w:b/>
          <w:bCs/>
          <w:kern w:val="36"/>
          <w:sz w:val="48"/>
          <w:szCs w:val="48"/>
          <w:lang w:eastAsia="en-GB"/>
        </w:rPr>
      </w:pPr>
      <w:r w:rsidRPr="00ED09C0">
        <w:rPr>
          <w:rFonts w:ascii="Times New Roman" w:eastAsia="Times New Roman" w:hAnsi="Times New Roman" w:cs="Times New Roman"/>
          <w:sz w:val="24"/>
          <w:szCs w:val="24"/>
          <w:lang w:eastAsia="en-GB"/>
        </w:rPr>
        <w:t>For 2025, there has been a significant change to eligibility criteria for the Covid vaccine. Building on advice from the Joint Committee on Vaccination and Immunisation (JCVI), eligibility has been narrowed significantly compared to previous years – targeting those at highest risk of severe illness.</w:t>
      </w:r>
      <w:r w:rsidR="00912C7E">
        <w:rPr>
          <w:rFonts w:ascii="Times New Roman" w:eastAsia="Times New Roman" w:hAnsi="Times New Roman" w:cs="Times New Roman"/>
          <w:b/>
          <w:bCs/>
          <w:kern w:val="36"/>
          <w:sz w:val="48"/>
          <w:szCs w:val="48"/>
          <w:lang w:eastAsia="en-GB"/>
        </w:rPr>
        <w:t xml:space="preserve"> </w:t>
      </w:r>
      <w:r w:rsidRPr="00ED09C0">
        <w:rPr>
          <w:rFonts w:ascii="Times New Roman" w:eastAsia="Times New Roman" w:hAnsi="Times New Roman" w:cs="Times New Roman"/>
          <w:sz w:val="24"/>
          <w:szCs w:val="24"/>
          <w:lang w:eastAsia="en-GB"/>
        </w:rPr>
        <w:t>The below table explains the eligibility changes in more detail.</w:t>
      </w:r>
    </w:p>
    <w:tbl>
      <w:tblPr>
        <w:tblW w:w="14400" w:type="dxa"/>
        <w:tblCellMar>
          <w:top w:w="15" w:type="dxa"/>
          <w:left w:w="15" w:type="dxa"/>
          <w:bottom w:w="15" w:type="dxa"/>
          <w:right w:w="15" w:type="dxa"/>
        </w:tblCellMar>
        <w:tblLook w:val="04A0" w:firstRow="1" w:lastRow="0" w:firstColumn="1" w:lastColumn="0" w:noHBand="0" w:noVBand="1"/>
      </w:tblPr>
      <w:tblGrid>
        <w:gridCol w:w="4249"/>
        <w:gridCol w:w="5946"/>
        <w:gridCol w:w="4205"/>
      </w:tblGrid>
      <w:tr w:rsidR="00ED09C0" w:rsidRPr="00ED09C0" w:rsidTr="00ED09C0">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ED09C0" w:rsidRPr="00ED09C0" w:rsidRDefault="00ED09C0" w:rsidP="00ED09C0">
            <w:pPr>
              <w:spacing w:after="0" w:line="240" w:lineRule="auto"/>
              <w:rPr>
                <w:rFonts w:ascii="Times New Roman" w:eastAsia="Times New Roman" w:hAnsi="Times New Roman" w:cs="Times New Roman"/>
                <w:b/>
                <w:bCs/>
                <w:lang w:eastAsia="en-GB"/>
              </w:rPr>
            </w:pPr>
            <w:r w:rsidRPr="00ED09C0">
              <w:rPr>
                <w:rFonts w:ascii="Times New Roman" w:eastAsia="Times New Roman" w:hAnsi="Times New Roman" w:cs="Times New Roman"/>
                <w:b/>
                <w:bCs/>
                <w:lang w:eastAsia="en-GB"/>
              </w:rPr>
              <w:t>Group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ED09C0" w:rsidRPr="00ED09C0" w:rsidRDefault="00ED09C0" w:rsidP="00ED09C0">
            <w:pPr>
              <w:spacing w:after="0" w:line="240" w:lineRule="auto"/>
              <w:rPr>
                <w:rFonts w:ascii="Times New Roman" w:eastAsia="Times New Roman" w:hAnsi="Times New Roman" w:cs="Times New Roman"/>
                <w:b/>
                <w:bCs/>
                <w:lang w:eastAsia="en-GB"/>
              </w:rPr>
            </w:pPr>
            <w:r w:rsidRPr="00ED09C0">
              <w:rPr>
                <w:rFonts w:ascii="Times New Roman" w:eastAsia="Times New Roman" w:hAnsi="Times New Roman" w:cs="Times New Roman"/>
                <w:b/>
                <w:bCs/>
                <w:lang w:eastAsia="en-GB"/>
              </w:rPr>
              <w:t>Autumn 2024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0" w:type="dxa"/>
            </w:tcMar>
            <w:hideMark/>
          </w:tcPr>
          <w:p w:rsidR="00ED09C0" w:rsidRPr="00ED09C0" w:rsidRDefault="00ED09C0" w:rsidP="00ED09C0">
            <w:pPr>
              <w:spacing w:after="0" w:line="240" w:lineRule="auto"/>
              <w:rPr>
                <w:rFonts w:ascii="Times New Roman" w:eastAsia="Times New Roman" w:hAnsi="Times New Roman" w:cs="Times New Roman"/>
                <w:b/>
                <w:bCs/>
                <w:lang w:eastAsia="en-GB"/>
              </w:rPr>
            </w:pPr>
            <w:r w:rsidRPr="00ED09C0">
              <w:rPr>
                <w:rFonts w:ascii="Times New Roman" w:eastAsia="Times New Roman" w:hAnsi="Times New Roman" w:cs="Times New Roman"/>
                <w:b/>
                <w:bCs/>
                <w:lang w:eastAsia="en-GB"/>
              </w:rPr>
              <w:t>Autumn 2025</w:t>
            </w:r>
          </w:p>
        </w:tc>
      </w:tr>
      <w:tr w:rsidR="00ED09C0" w:rsidRPr="00ED09C0" w:rsidTr="00ED09C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ED09C0" w:rsidRPr="00ED09C0" w:rsidRDefault="00ED09C0" w:rsidP="00ED09C0">
            <w:pPr>
              <w:spacing w:after="0" w:line="240" w:lineRule="auto"/>
              <w:rPr>
                <w:rFonts w:ascii="Times New Roman" w:eastAsia="Times New Roman" w:hAnsi="Times New Roman" w:cs="Times New Roman"/>
                <w:lang w:eastAsia="en-GB"/>
              </w:rPr>
            </w:pPr>
            <w:r w:rsidRPr="00ED09C0">
              <w:rPr>
                <w:rFonts w:ascii="Times New Roman" w:eastAsia="Times New Roman" w:hAnsi="Times New Roman" w:cs="Times New Roman"/>
                <w:b/>
                <w:bCs/>
                <w:lang w:eastAsia="en-GB"/>
              </w:rPr>
              <w:t>Eligible Age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ED09C0" w:rsidRPr="00ED09C0" w:rsidRDefault="00ED09C0" w:rsidP="00ED09C0">
            <w:pPr>
              <w:spacing w:after="0" w:line="240" w:lineRule="auto"/>
              <w:rPr>
                <w:rFonts w:ascii="Times New Roman" w:eastAsia="Times New Roman" w:hAnsi="Times New Roman" w:cs="Times New Roman"/>
                <w:lang w:eastAsia="en-GB"/>
              </w:rPr>
            </w:pPr>
            <w:r w:rsidRPr="00ED09C0">
              <w:rPr>
                <w:rFonts w:ascii="Times New Roman" w:eastAsia="Times New Roman" w:hAnsi="Times New Roman" w:cs="Times New Roman"/>
                <w:lang w:eastAsia="en-GB"/>
              </w:rPr>
              <w:t>Adults </w:t>
            </w:r>
            <w:r w:rsidRPr="00ED09C0">
              <w:rPr>
                <w:rFonts w:ascii="Times New Roman" w:eastAsia="Times New Roman" w:hAnsi="Times New Roman" w:cs="Times New Roman"/>
                <w:b/>
                <w:bCs/>
                <w:lang w:eastAsia="en-GB"/>
              </w:rPr>
              <w:t>65 years and over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0" w:type="dxa"/>
            </w:tcMar>
            <w:hideMark/>
          </w:tcPr>
          <w:p w:rsidR="00ED09C0" w:rsidRPr="00ED09C0" w:rsidRDefault="00ED09C0" w:rsidP="00ED09C0">
            <w:pPr>
              <w:spacing w:after="0" w:line="240" w:lineRule="auto"/>
              <w:rPr>
                <w:rFonts w:ascii="Times New Roman" w:eastAsia="Times New Roman" w:hAnsi="Times New Roman" w:cs="Times New Roman"/>
                <w:lang w:eastAsia="en-GB"/>
              </w:rPr>
            </w:pPr>
            <w:r w:rsidRPr="00ED09C0">
              <w:rPr>
                <w:rFonts w:ascii="Times New Roman" w:eastAsia="Times New Roman" w:hAnsi="Times New Roman" w:cs="Times New Roman"/>
                <w:lang w:eastAsia="en-GB"/>
              </w:rPr>
              <w:t>Adults </w:t>
            </w:r>
            <w:r w:rsidRPr="00ED09C0">
              <w:rPr>
                <w:rFonts w:ascii="Times New Roman" w:eastAsia="Times New Roman" w:hAnsi="Times New Roman" w:cs="Times New Roman"/>
                <w:b/>
                <w:bCs/>
                <w:lang w:eastAsia="en-GB"/>
              </w:rPr>
              <w:t>75 years and over</w:t>
            </w:r>
          </w:p>
        </w:tc>
      </w:tr>
      <w:tr w:rsidR="00ED09C0" w:rsidRPr="00ED09C0" w:rsidTr="00ED09C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ED09C0" w:rsidRPr="00ED09C0" w:rsidRDefault="00ED09C0" w:rsidP="00ED09C0">
            <w:pPr>
              <w:spacing w:after="0" w:line="240" w:lineRule="auto"/>
              <w:rPr>
                <w:rFonts w:ascii="Times New Roman" w:eastAsia="Times New Roman" w:hAnsi="Times New Roman" w:cs="Times New Roman"/>
                <w:lang w:eastAsia="en-GB"/>
              </w:rPr>
            </w:pPr>
            <w:r w:rsidRPr="00ED09C0">
              <w:rPr>
                <w:rFonts w:ascii="Times New Roman" w:eastAsia="Times New Roman" w:hAnsi="Times New Roman" w:cs="Times New Roman"/>
                <w:b/>
                <w:bCs/>
                <w:lang w:eastAsia="en-GB"/>
              </w:rPr>
              <w:t>Medical Criteria for Patients under the Eligible Age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rsidR="00ED09C0" w:rsidRPr="00ED09C0" w:rsidRDefault="00ED09C0" w:rsidP="00ED09C0">
            <w:pPr>
              <w:spacing w:after="0" w:line="240" w:lineRule="auto"/>
              <w:rPr>
                <w:rFonts w:ascii="Times New Roman" w:eastAsia="Times New Roman" w:hAnsi="Times New Roman" w:cs="Times New Roman"/>
                <w:lang w:eastAsia="en-GB"/>
              </w:rPr>
            </w:pPr>
            <w:r w:rsidRPr="00ED09C0">
              <w:rPr>
                <w:rFonts w:ascii="Times New Roman" w:eastAsia="Times New Roman" w:hAnsi="Times New Roman" w:cs="Times New Roman"/>
                <w:lang w:eastAsia="en-GB"/>
              </w:rPr>
              <w:t>– Residents in older adult care homes</w:t>
            </w:r>
            <w:r w:rsidRPr="00ED09C0">
              <w:rPr>
                <w:rFonts w:ascii="Times New Roman" w:eastAsia="Times New Roman" w:hAnsi="Times New Roman" w:cs="Times New Roman"/>
                <w:lang w:eastAsia="en-GB"/>
              </w:rPr>
              <w:br/>
              <w:t>– People aged 6 months+ in </w:t>
            </w:r>
            <w:r w:rsidRPr="00ED09C0">
              <w:rPr>
                <w:rFonts w:ascii="Times New Roman" w:eastAsia="Times New Roman" w:hAnsi="Times New Roman" w:cs="Times New Roman"/>
                <w:b/>
                <w:bCs/>
                <w:lang w:eastAsia="en-GB"/>
              </w:rPr>
              <w:t>clinical risk groups</w:t>
            </w:r>
            <w:r w:rsidRPr="00ED09C0">
              <w:rPr>
                <w:rFonts w:ascii="Times New Roman" w:eastAsia="Times New Roman" w:hAnsi="Times New Roman" w:cs="Times New Roman"/>
                <w:lang w:eastAsia="en-GB"/>
              </w:rPr>
              <w:t>, including:</w:t>
            </w:r>
            <w:r w:rsidRPr="00ED09C0">
              <w:rPr>
                <w:rFonts w:ascii="Times New Roman" w:eastAsia="Times New Roman" w:hAnsi="Times New Roman" w:cs="Times New Roman"/>
                <w:lang w:eastAsia="en-GB"/>
              </w:rPr>
              <w:br/>
              <w:t>  • Chronic respiratory disease (e.g. asthma, COPD)</w:t>
            </w:r>
            <w:r w:rsidRPr="00ED09C0">
              <w:rPr>
                <w:rFonts w:ascii="Times New Roman" w:eastAsia="Times New Roman" w:hAnsi="Times New Roman" w:cs="Times New Roman"/>
                <w:lang w:eastAsia="en-GB"/>
              </w:rPr>
              <w:br/>
              <w:t>  • Chronic heart disease</w:t>
            </w:r>
            <w:r w:rsidRPr="00ED09C0">
              <w:rPr>
                <w:rFonts w:ascii="Times New Roman" w:eastAsia="Times New Roman" w:hAnsi="Times New Roman" w:cs="Times New Roman"/>
                <w:lang w:eastAsia="en-GB"/>
              </w:rPr>
              <w:br/>
              <w:t>  • Chronic kidney or liver disease</w:t>
            </w:r>
            <w:r w:rsidRPr="00ED09C0">
              <w:rPr>
                <w:rFonts w:ascii="Times New Roman" w:eastAsia="Times New Roman" w:hAnsi="Times New Roman" w:cs="Times New Roman"/>
                <w:lang w:eastAsia="en-GB"/>
              </w:rPr>
              <w:br/>
              <w:t>  • Chronic neurological disease (e.g. Parkinson’s, MS, epilepsy)</w:t>
            </w:r>
            <w:r w:rsidRPr="00ED09C0">
              <w:rPr>
                <w:rFonts w:ascii="Times New Roman" w:eastAsia="Times New Roman" w:hAnsi="Times New Roman" w:cs="Times New Roman"/>
                <w:lang w:eastAsia="en-GB"/>
              </w:rPr>
              <w:br/>
              <w:t>  • Diabetes</w:t>
            </w:r>
            <w:r w:rsidRPr="00ED09C0">
              <w:rPr>
                <w:rFonts w:ascii="Times New Roman" w:eastAsia="Times New Roman" w:hAnsi="Times New Roman" w:cs="Times New Roman"/>
                <w:lang w:eastAsia="en-GB"/>
              </w:rPr>
              <w:br/>
              <w:t>  • Severe obesity (BMI ≥40)</w:t>
            </w:r>
            <w:r w:rsidRPr="00ED09C0">
              <w:rPr>
                <w:rFonts w:ascii="Times New Roman" w:eastAsia="Times New Roman" w:hAnsi="Times New Roman" w:cs="Times New Roman"/>
                <w:lang w:eastAsia="en-GB"/>
              </w:rPr>
              <w:br/>
              <w:t>  • People with a weakened immune system (e.g. due to treatment or condition)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0" w:type="dxa"/>
            </w:tcMar>
            <w:hideMark/>
          </w:tcPr>
          <w:p w:rsidR="00ED09C0" w:rsidRPr="00ED09C0" w:rsidRDefault="00ED09C0" w:rsidP="00ED09C0">
            <w:pPr>
              <w:spacing w:after="0" w:line="240" w:lineRule="auto"/>
              <w:rPr>
                <w:rFonts w:ascii="Times New Roman" w:eastAsia="Times New Roman" w:hAnsi="Times New Roman" w:cs="Times New Roman"/>
                <w:lang w:eastAsia="en-GB"/>
              </w:rPr>
            </w:pPr>
            <w:r w:rsidRPr="00ED09C0">
              <w:rPr>
                <w:rFonts w:ascii="Times New Roman" w:eastAsia="Times New Roman" w:hAnsi="Times New Roman" w:cs="Times New Roman"/>
                <w:lang w:eastAsia="en-GB"/>
              </w:rPr>
              <w:t>– Residents in older adult care homes</w:t>
            </w:r>
            <w:r w:rsidRPr="00ED09C0">
              <w:rPr>
                <w:rFonts w:ascii="Times New Roman" w:eastAsia="Times New Roman" w:hAnsi="Times New Roman" w:cs="Times New Roman"/>
                <w:lang w:eastAsia="en-GB"/>
              </w:rPr>
              <w:br/>
              <w:t>– </w:t>
            </w:r>
            <w:r w:rsidRPr="00ED09C0">
              <w:rPr>
                <w:rFonts w:ascii="Times New Roman" w:eastAsia="Times New Roman" w:hAnsi="Times New Roman" w:cs="Times New Roman"/>
                <w:b/>
                <w:bCs/>
                <w:lang w:eastAsia="en-GB"/>
              </w:rPr>
              <w:t>Immunosuppressed individuals aged 6 months+</w:t>
            </w:r>
          </w:p>
        </w:tc>
      </w:tr>
    </w:tbl>
    <w:p w:rsidR="00ED09C0" w:rsidRPr="00ED09C0" w:rsidRDefault="00ED09C0" w:rsidP="00ED09C0">
      <w:pPr>
        <w:spacing w:after="360" w:line="240" w:lineRule="auto"/>
        <w:rPr>
          <w:rFonts w:ascii="Times New Roman" w:eastAsia="Times New Roman" w:hAnsi="Times New Roman" w:cs="Times New Roman"/>
          <w:lang w:eastAsia="en-GB"/>
        </w:rPr>
      </w:pPr>
      <w:r w:rsidRPr="00ED09C0">
        <w:rPr>
          <w:rFonts w:ascii="Times New Roman" w:eastAsia="Times New Roman" w:hAnsi="Times New Roman" w:cs="Times New Roman"/>
          <w:lang w:eastAsia="en-GB"/>
        </w:rPr>
        <w:t>We understand that these changes may be disappointing for some of our patients. However, Alton Street must follow the national criteria set by the JCVI and the NHS. Unfortunately, this means we are not able to vaccinate patients who are not eligible under the new rules.</w:t>
      </w:r>
    </w:p>
    <w:p w:rsidR="00ED09C0" w:rsidRPr="00ED09C0" w:rsidRDefault="00ED09C0" w:rsidP="00ED09C0">
      <w:pPr>
        <w:spacing w:after="360" w:line="240" w:lineRule="auto"/>
        <w:rPr>
          <w:rFonts w:ascii="Times New Roman" w:eastAsia="Times New Roman" w:hAnsi="Times New Roman" w:cs="Times New Roman"/>
          <w:sz w:val="24"/>
          <w:szCs w:val="24"/>
          <w:lang w:eastAsia="en-GB"/>
        </w:rPr>
      </w:pPr>
      <w:r w:rsidRPr="00ED09C0">
        <w:rPr>
          <w:rFonts w:ascii="Times New Roman" w:eastAsia="Times New Roman" w:hAnsi="Times New Roman" w:cs="Times New Roman"/>
          <w:lang w:eastAsia="en-GB"/>
        </w:rPr>
        <w:t>For more information on the new criteria, please go to </w:t>
      </w:r>
      <w:hyperlink r:id="rId4" w:history="1">
        <w:r w:rsidRPr="00ED09C0">
          <w:rPr>
            <w:rFonts w:ascii="Times New Roman" w:eastAsia="Times New Roman" w:hAnsi="Times New Roman" w:cs="Times New Roman"/>
            <w:color w:val="005EB8"/>
            <w:u w:val="single"/>
            <w:lang w:eastAsia="en-GB"/>
          </w:rPr>
          <w:t>https://www.nhs.uk/vaccinations/covid-19-vaccine/</w:t>
        </w:r>
      </w:hyperlink>
      <w:r>
        <w:rPr>
          <w:rFonts w:ascii="Times New Roman" w:eastAsia="Times New Roman" w:hAnsi="Times New Roman" w:cs="Times New Roman"/>
          <w:sz w:val="24"/>
          <w:szCs w:val="24"/>
          <w:lang w:eastAsia="en-GB"/>
        </w:rPr>
        <w:t xml:space="preserve"> </w:t>
      </w:r>
      <w:r w:rsidRPr="00ED09C0">
        <w:rPr>
          <w:rFonts w:ascii="Times New Roman" w:eastAsia="Times New Roman" w:hAnsi="Times New Roman" w:cs="Times New Roman"/>
          <w:lang w:eastAsia="en-GB"/>
        </w:rPr>
        <w:t xml:space="preserve">If you believe you are eligible for the covid vaccine under the new criteria, but have </w:t>
      </w:r>
      <w:r w:rsidR="00912C7E">
        <w:rPr>
          <w:rFonts w:ascii="Times New Roman" w:eastAsia="Times New Roman" w:hAnsi="Times New Roman" w:cs="Times New Roman"/>
          <w:lang w:eastAsia="en-GB"/>
        </w:rPr>
        <w:t>not been invited, please email a</w:t>
      </w:r>
      <w:r w:rsidRPr="00ED09C0">
        <w:rPr>
          <w:rFonts w:ascii="Times New Roman" w:eastAsia="Times New Roman" w:hAnsi="Times New Roman" w:cs="Times New Roman"/>
          <w:lang w:eastAsia="en-GB"/>
        </w:rPr>
        <w:t>ltonstreet.admin@nhs.net and we can look into this for you.</w:t>
      </w:r>
    </w:p>
    <w:p w:rsidR="005A58D9" w:rsidRDefault="005A58D9"/>
    <w:sectPr w:rsidR="005A58D9" w:rsidSect="00ED09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C0"/>
    <w:rsid w:val="00304E49"/>
    <w:rsid w:val="005A58D9"/>
    <w:rsid w:val="00912C7E"/>
    <w:rsid w:val="00ED0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CA1F4-C77B-46F9-BC8E-81E638F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0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9C0"/>
    <w:rPr>
      <w:rFonts w:ascii="Times New Roman" w:eastAsia="Times New Roman" w:hAnsi="Times New Roman" w:cs="Times New Roman"/>
      <w:b/>
      <w:bCs/>
      <w:kern w:val="36"/>
      <w:sz w:val="48"/>
      <w:szCs w:val="48"/>
      <w:lang w:eastAsia="en-GB"/>
    </w:rPr>
  </w:style>
  <w:style w:type="character" w:customStyle="1" w:styleId="nhsuk-u-visually-hidden">
    <w:name w:val="nhsuk-u-visually-hidden"/>
    <w:basedOn w:val="DefaultParagraphFont"/>
    <w:rsid w:val="00ED09C0"/>
  </w:style>
  <w:style w:type="character" w:styleId="Hyperlink">
    <w:name w:val="Hyperlink"/>
    <w:basedOn w:val="DefaultParagraphFont"/>
    <w:uiPriority w:val="99"/>
    <w:semiHidden/>
    <w:unhideWhenUsed/>
    <w:rsid w:val="00ED09C0"/>
    <w:rPr>
      <w:color w:val="0000FF"/>
      <w:u w:val="single"/>
    </w:rPr>
  </w:style>
  <w:style w:type="paragraph" w:styleId="NormalWeb">
    <w:name w:val="Normal (Web)"/>
    <w:basedOn w:val="Normal"/>
    <w:uiPriority w:val="99"/>
    <w:semiHidden/>
    <w:unhideWhenUsed/>
    <w:rsid w:val="00ED09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0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52364">
      <w:bodyDiv w:val="1"/>
      <w:marLeft w:val="0"/>
      <w:marRight w:val="0"/>
      <w:marTop w:val="0"/>
      <w:marBottom w:val="0"/>
      <w:divBdr>
        <w:top w:val="none" w:sz="0" w:space="0" w:color="auto"/>
        <w:left w:val="none" w:sz="0" w:space="0" w:color="auto"/>
        <w:bottom w:val="none" w:sz="0" w:space="0" w:color="auto"/>
        <w:right w:val="none" w:sz="0" w:space="0" w:color="auto"/>
      </w:divBdr>
      <w:divsChild>
        <w:div w:id="34209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vaccinations/covid-19-vac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Worsfold</dc:creator>
  <cp:keywords/>
  <dc:description/>
  <cp:lastModifiedBy>CURTIS, Lindsey (NHS HEREFORDSHIRE AND WORCESTERSHIRE ICB - 18C)</cp:lastModifiedBy>
  <cp:revision>2</cp:revision>
  <dcterms:created xsi:type="dcterms:W3CDTF">2025-09-11T07:53:00Z</dcterms:created>
  <dcterms:modified xsi:type="dcterms:W3CDTF">2025-09-11T07:53:00Z</dcterms:modified>
</cp:coreProperties>
</file>