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39CA0" w14:textId="364F777E" w:rsidR="00392679" w:rsidRPr="00321375" w:rsidRDefault="00A650B1" w:rsidP="00392679">
      <w:pPr>
        <w:rPr>
          <w:b/>
          <w:bCs/>
          <w:sz w:val="28"/>
          <w:szCs w:val="28"/>
          <w:lang w:val="en-US"/>
        </w:rPr>
      </w:pPr>
      <w:r>
        <w:rPr>
          <w:b/>
          <w:bCs/>
          <w:sz w:val="28"/>
          <w:szCs w:val="28"/>
          <w:lang w:val="en-US"/>
        </w:rPr>
        <w:t>Minutes</w:t>
      </w:r>
    </w:p>
    <w:tbl>
      <w:tblPr>
        <w:tblStyle w:val="TableGrid"/>
        <w:tblW w:w="9209" w:type="dxa"/>
        <w:tblLook w:val="04A0" w:firstRow="1" w:lastRow="0" w:firstColumn="1" w:lastColumn="0" w:noHBand="0" w:noVBand="1"/>
      </w:tblPr>
      <w:tblGrid>
        <w:gridCol w:w="4544"/>
        <w:gridCol w:w="4665"/>
      </w:tblGrid>
      <w:tr w:rsidR="00392679" w:rsidRPr="00392679" w14:paraId="54986829" w14:textId="77777777" w:rsidTr="00363FF3">
        <w:tc>
          <w:tcPr>
            <w:tcW w:w="4544" w:type="dxa"/>
          </w:tcPr>
          <w:p w14:paraId="03DC98FE" w14:textId="5198671A" w:rsidR="00392679" w:rsidRPr="001A28B2" w:rsidRDefault="00392679" w:rsidP="00392679">
            <w:pPr>
              <w:spacing w:after="160" w:line="259" w:lineRule="auto"/>
              <w:rPr>
                <w:b/>
                <w:bCs/>
                <w:lang w:val="en-US"/>
              </w:rPr>
            </w:pPr>
            <w:r w:rsidRPr="001A28B2">
              <w:rPr>
                <w:b/>
                <w:bCs/>
                <w:lang w:val="en-US"/>
              </w:rPr>
              <w:t xml:space="preserve">Paper </w:t>
            </w:r>
            <w:r w:rsidR="00321375" w:rsidRPr="001A28B2">
              <w:rPr>
                <w:b/>
                <w:bCs/>
                <w:lang w:val="en-US"/>
              </w:rPr>
              <w:t>T</w:t>
            </w:r>
            <w:r w:rsidRPr="001A28B2">
              <w:rPr>
                <w:b/>
                <w:bCs/>
                <w:lang w:val="en-US"/>
              </w:rPr>
              <w:t>itle</w:t>
            </w:r>
          </w:p>
        </w:tc>
        <w:tc>
          <w:tcPr>
            <w:tcW w:w="4665" w:type="dxa"/>
          </w:tcPr>
          <w:p w14:paraId="40E60D48" w14:textId="582E5D02" w:rsidR="00392679" w:rsidRPr="00392679" w:rsidRDefault="00A650B1" w:rsidP="00392679">
            <w:pPr>
              <w:spacing w:after="160" w:line="259" w:lineRule="auto"/>
              <w:rPr>
                <w:lang w:val="en-US"/>
              </w:rPr>
            </w:pPr>
            <w:r>
              <w:rPr>
                <w:lang w:val="en-US"/>
              </w:rPr>
              <w:t>Patients Forum</w:t>
            </w:r>
          </w:p>
        </w:tc>
      </w:tr>
      <w:tr w:rsidR="00392679" w:rsidRPr="00392679" w14:paraId="0B65F2F2" w14:textId="77777777" w:rsidTr="00363FF3">
        <w:tc>
          <w:tcPr>
            <w:tcW w:w="4544" w:type="dxa"/>
          </w:tcPr>
          <w:p w14:paraId="75E0C109" w14:textId="23473630" w:rsidR="00392679" w:rsidRPr="001A28B2" w:rsidRDefault="00392679" w:rsidP="00A650B1">
            <w:pPr>
              <w:spacing w:after="160" w:line="259" w:lineRule="auto"/>
              <w:rPr>
                <w:b/>
                <w:bCs/>
                <w:lang w:val="en-US"/>
              </w:rPr>
            </w:pPr>
            <w:r w:rsidRPr="001A28B2">
              <w:rPr>
                <w:b/>
                <w:bCs/>
                <w:lang w:val="en-US"/>
              </w:rPr>
              <w:t xml:space="preserve">Date of </w:t>
            </w:r>
            <w:r w:rsidR="00A650B1">
              <w:rPr>
                <w:b/>
                <w:bCs/>
                <w:lang w:val="en-US"/>
              </w:rPr>
              <w:t>Meeting</w:t>
            </w:r>
          </w:p>
        </w:tc>
        <w:tc>
          <w:tcPr>
            <w:tcW w:w="4665" w:type="dxa"/>
          </w:tcPr>
          <w:p w14:paraId="4A5A75CC" w14:textId="2394D530" w:rsidR="00392679" w:rsidRPr="00392679" w:rsidRDefault="00B558B0" w:rsidP="00392679">
            <w:pPr>
              <w:spacing w:after="160" w:line="259" w:lineRule="auto"/>
              <w:rPr>
                <w:lang w:val="en-US"/>
              </w:rPr>
            </w:pPr>
            <w:r>
              <w:rPr>
                <w:lang w:val="en-US"/>
              </w:rPr>
              <w:t>03.07</w:t>
            </w:r>
            <w:r w:rsidR="0047764D">
              <w:rPr>
                <w:lang w:val="en-US"/>
              </w:rPr>
              <w:t>2025</w:t>
            </w:r>
          </w:p>
        </w:tc>
      </w:tr>
      <w:tr w:rsidR="00392679" w:rsidRPr="00392679" w14:paraId="686AC491" w14:textId="77777777" w:rsidTr="00363FF3">
        <w:tc>
          <w:tcPr>
            <w:tcW w:w="4544" w:type="dxa"/>
          </w:tcPr>
          <w:p w14:paraId="6125ED9A" w14:textId="1E15B412" w:rsidR="00392679" w:rsidRPr="001A28B2" w:rsidRDefault="00A650B1" w:rsidP="00392679">
            <w:pPr>
              <w:spacing w:after="160" w:line="259" w:lineRule="auto"/>
              <w:rPr>
                <w:b/>
                <w:bCs/>
                <w:lang w:val="en-US"/>
              </w:rPr>
            </w:pPr>
            <w:r>
              <w:rPr>
                <w:b/>
                <w:bCs/>
                <w:lang w:val="en-US"/>
              </w:rPr>
              <w:t>Minutes Reference</w:t>
            </w:r>
          </w:p>
        </w:tc>
        <w:tc>
          <w:tcPr>
            <w:tcW w:w="4665" w:type="dxa"/>
          </w:tcPr>
          <w:p w14:paraId="071915EC" w14:textId="23B3D8C8" w:rsidR="00392679" w:rsidRPr="00392679" w:rsidRDefault="0047764D" w:rsidP="00392679">
            <w:pPr>
              <w:spacing w:after="160" w:line="259" w:lineRule="auto"/>
              <w:rPr>
                <w:lang w:val="en-US"/>
              </w:rPr>
            </w:pPr>
            <w:r>
              <w:rPr>
                <w:lang w:val="en-US"/>
              </w:rPr>
              <w:t>0</w:t>
            </w:r>
            <w:r w:rsidR="00B558B0">
              <w:rPr>
                <w:lang w:val="en-US"/>
              </w:rPr>
              <w:t>3</w:t>
            </w:r>
            <w:r w:rsidR="00A650B1">
              <w:rPr>
                <w:lang w:val="en-US"/>
              </w:rPr>
              <w:t>/25</w:t>
            </w:r>
          </w:p>
        </w:tc>
      </w:tr>
      <w:tr w:rsidR="00257198" w:rsidRPr="00392679" w14:paraId="0B456CC9" w14:textId="77777777" w:rsidTr="00363FF3">
        <w:tc>
          <w:tcPr>
            <w:tcW w:w="4544" w:type="dxa"/>
          </w:tcPr>
          <w:p w14:paraId="375220EA" w14:textId="057A6C6B" w:rsidR="00257198" w:rsidRPr="001A28B2" w:rsidRDefault="00A650B1" w:rsidP="00392679">
            <w:pPr>
              <w:rPr>
                <w:b/>
                <w:bCs/>
                <w:lang w:val="en-US"/>
              </w:rPr>
            </w:pPr>
            <w:r>
              <w:rPr>
                <w:b/>
                <w:bCs/>
                <w:lang w:val="en-US"/>
              </w:rPr>
              <w:t>Committee Members</w:t>
            </w:r>
          </w:p>
          <w:p w14:paraId="3E99B702" w14:textId="0A90A178" w:rsidR="00257198" w:rsidRPr="001A28B2" w:rsidRDefault="00257198" w:rsidP="00392679">
            <w:pPr>
              <w:rPr>
                <w:b/>
                <w:bCs/>
                <w:lang w:val="en-US"/>
              </w:rPr>
            </w:pPr>
          </w:p>
        </w:tc>
        <w:tc>
          <w:tcPr>
            <w:tcW w:w="4665" w:type="dxa"/>
          </w:tcPr>
          <w:p w14:paraId="2A0E8D09" w14:textId="359E8ED9" w:rsidR="00257198" w:rsidRPr="00392679" w:rsidRDefault="003E6DE0" w:rsidP="0047764D">
            <w:pPr>
              <w:rPr>
                <w:lang w:val="en-US"/>
              </w:rPr>
            </w:pPr>
            <w:r>
              <w:rPr>
                <w:lang w:val="en-US"/>
              </w:rPr>
              <w:t xml:space="preserve">Liz Irving, </w:t>
            </w:r>
            <w:r w:rsidR="00900C3F">
              <w:rPr>
                <w:lang w:val="en-US"/>
              </w:rPr>
              <w:t xml:space="preserve">Elish Millard, </w:t>
            </w:r>
            <w:r>
              <w:rPr>
                <w:lang w:val="en-US"/>
              </w:rPr>
              <w:t xml:space="preserve">Rosemary Smith, </w:t>
            </w:r>
            <w:r w:rsidR="004B61CA">
              <w:rPr>
                <w:lang w:val="en-US"/>
              </w:rPr>
              <w:t>Sophia Stanworth</w:t>
            </w:r>
          </w:p>
        </w:tc>
      </w:tr>
      <w:tr w:rsidR="0047374E" w:rsidRPr="00392679" w14:paraId="55A585A1" w14:textId="77777777" w:rsidTr="00363FF3">
        <w:tc>
          <w:tcPr>
            <w:tcW w:w="4544" w:type="dxa"/>
          </w:tcPr>
          <w:p w14:paraId="7381F54F" w14:textId="77777777" w:rsidR="0047374E" w:rsidRDefault="0047374E" w:rsidP="00A650B1">
            <w:pPr>
              <w:rPr>
                <w:b/>
                <w:bCs/>
                <w:lang w:val="en-US"/>
              </w:rPr>
            </w:pPr>
            <w:r w:rsidRPr="001A28B2">
              <w:rPr>
                <w:b/>
                <w:bCs/>
                <w:lang w:val="en-US"/>
              </w:rPr>
              <w:t xml:space="preserve">Apologies </w:t>
            </w:r>
          </w:p>
          <w:p w14:paraId="47DBFE8C" w14:textId="79E8D009" w:rsidR="00A650B1" w:rsidRPr="001A28B2" w:rsidRDefault="00A650B1" w:rsidP="00A650B1">
            <w:pPr>
              <w:rPr>
                <w:b/>
                <w:bCs/>
                <w:lang w:val="en-US"/>
              </w:rPr>
            </w:pPr>
          </w:p>
        </w:tc>
        <w:tc>
          <w:tcPr>
            <w:tcW w:w="4665" w:type="dxa"/>
          </w:tcPr>
          <w:p w14:paraId="5DC12496" w14:textId="6B6C114D" w:rsidR="0047374E" w:rsidRPr="00392679" w:rsidRDefault="00887066" w:rsidP="002901ED">
            <w:pPr>
              <w:rPr>
                <w:lang w:val="en-US"/>
              </w:rPr>
            </w:pPr>
            <w:r>
              <w:rPr>
                <w:lang w:val="en-US"/>
              </w:rPr>
              <w:t xml:space="preserve">Sue Brenchley, </w:t>
            </w:r>
            <w:r w:rsidR="003E6DE0">
              <w:rPr>
                <w:lang w:val="en-US"/>
              </w:rPr>
              <w:t>Gill Hawkins</w:t>
            </w:r>
          </w:p>
        </w:tc>
      </w:tr>
      <w:tr w:rsidR="00392679" w:rsidRPr="00392679" w14:paraId="77F4355C" w14:textId="77777777" w:rsidTr="00363FF3">
        <w:tc>
          <w:tcPr>
            <w:tcW w:w="4544" w:type="dxa"/>
          </w:tcPr>
          <w:p w14:paraId="16D1A431" w14:textId="32CA95CB" w:rsidR="00392679" w:rsidRPr="001A28B2" w:rsidRDefault="00A650B1" w:rsidP="00392679">
            <w:pPr>
              <w:spacing w:after="160" w:line="259" w:lineRule="auto"/>
              <w:rPr>
                <w:b/>
                <w:bCs/>
                <w:lang w:val="en-US"/>
              </w:rPr>
            </w:pPr>
            <w:r>
              <w:rPr>
                <w:b/>
                <w:bCs/>
                <w:lang w:val="en-US"/>
              </w:rPr>
              <w:t>Additional Contributions</w:t>
            </w:r>
          </w:p>
        </w:tc>
        <w:tc>
          <w:tcPr>
            <w:tcW w:w="4665" w:type="dxa"/>
          </w:tcPr>
          <w:p w14:paraId="0394A114" w14:textId="3BB5CC60" w:rsidR="00392679" w:rsidRPr="00392679" w:rsidRDefault="002901ED" w:rsidP="002901ED">
            <w:pPr>
              <w:spacing w:after="160" w:line="259" w:lineRule="auto"/>
              <w:rPr>
                <w:lang w:val="en-US"/>
              </w:rPr>
            </w:pPr>
            <w:r>
              <w:rPr>
                <w:lang w:val="en-US"/>
              </w:rPr>
              <w:t xml:space="preserve">Dr </w:t>
            </w:r>
            <w:r w:rsidR="002F5131">
              <w:rPr>
                <w:lang w:val="en-US"/>
              </w:rPr>
              <w:t>E Wu</w:t>
            </w:r>
          </w:p>
        </w:tc>
      </w:tr>
      <w:tr w:rsidR="004B61CA" w:rsidRPr="00392679" w14:paraId="083369AD" w14:textId="77777777" w:rsidTr="00363FF3">
        <w:tc>
          <w:tcPr>
            <w:tcW w:w="4544" w:type="dxa"/>
          </w:tcPr>
          <w:p w14:paraId="6CEE47BE" w14:textId="303D5360" w:rsidR="004B61CA" w:rsidRDefault="004B61CA" w:rsidP="00392679">
            <w:pPr>
              <w:rPr>
                <w:b/>
                <w:bCs/>
                <w:lang w:val="en-US"/>
              </w:rPr>
            </w:pPr>
            <w:r>
              <w:rPr>
                <w:b/>
                <w:bCs/>
                <w:lang w:val="en-US"/>
              </w:rPr>
              <w:t>In Attendance</w:t>
            </w:r>
          </w:p>
        </w:tc>
        <w:tc>
          <w:tcPr>
            <w:tcW w:w="4665" w:type="dxa"/>
          </w:tcPr>
          <w:p w14:paraId="0C432D74" w14:textId="66BC1098" w:rsidR="005F2662" w:rsidRDefault="002F5131" w:rsidP="00C956C9">
            <w:pPr>
              <w:spacing w:line="259" w:lineRule="auto"/>
              <w:rPr>
                <w:lang w:val="en-US"/>
              </w:rPr>
            </w:pPr>
            <w:r>
              <w:rPr>
                <w:lang w:val="en-US"/>
              </w:rPr>
              <w:t xml:space="preserve">Brian Bird, </w:t>
            </w:r>
            <w:r w:rsidR="009F6F39">
              <w:rPr>
                <w:lang w:val="en-US"/>
              </w:rPr>
              <w:t xml:space="preserve">Alison Mackie, Elaine Newell, </w:t>
            </w:r>
            <w:r w:rsidR="00C956C9">
              <w:rPr>
                <w:lang w:val="en-US"/>
              </w:rPr>
              <w:t>Macha and Richard Pumphrey and Peter Wilson</w:t>
            </w:r>
          </w:p>
        </w:tc>
      </w:tr>
      <w:tr w:rsidR="004B61CA" w:rsidRPr="00392679" w14:paraId="2A448716" w14:textId="77777777" w:rsidTr="00363FF3">
        <w:tc>
          <w:tcPr>
            <w:tcW w:w="4544" w:type="dxa"/>
          </w:tcPr>
          <w:p w14:paraId="6EB0BE60" w14:textId="5101FA92" w:rsidR="004B61CA" w:rsidRDefault="004B61CA" w:rsidP="00392679">
            <w:pPr>
              <w:rPr>
                <w:b/>
                <w:bCs/>
                <w:lang w:val="en-US"/>
              </w:rPr>
            </w:pPr>
            <w:r>
              <w:rPr>
                <w:b/>
                <w:bCs/>
                <w:lang w:val="en-US"/>
              </w:rPr>
              <w:t>Note Taker</w:t>
            </w:r>
          </w:p>
        </w:tc>
        <w:tc>
          <w:tcPr>
            <w:tcW w:w="4665" w:type="dxa"/>
          </w:tcPr>
          <w:p w14:paraId="4CB8CB0B" w14:textId="77777777" w:rsidR="004B61CA" w:rsidRDefault="004B61CA" w:rsidP="004B61CA">
            <w:pPr>
              <w:rPr>
                <w:rFonts w:eastAsia="Times New Roman"/>
              </w:rPr>
            </w:pPr>
            <w:r>
              <w:rPr>
                <w:rFonts w:eastAsia="Times New Roman"/>
              </w:rPr>
              <w:t>Karen Pauley</w:t>
            </w:r>
          </w:p>
          <w:p w14:paraId="0D845F31" w14:textId="16D38C44" w:rsidR="004B61CA" w:rsidRDefault="004B61CA" w:rsidP="004B61CA">
            <w:pPr>
              <w:rPr>
                <w:rFonts w:eastAsia="Times New Roman"/>
              </w:rPr>
            </w:pPr>
          </w:p>
        </w:tc>
      </w:tr>
    </w:tbl>
    <w:p w14:paraId="4D0AB689" w14:textId="77777777" w:rsidR="000F6E99" w:rsidRDefault="000F6E99"/>
    <w:tbl>
      <w:tblPr>
        <w:tblStyle w:val="TableGrid"/>
        <w:tblW w:w="9209" w:type="dxa"/>
        <w:tblLook w:val="04A0" w:firstRow="1" w:lastRow="0" w:firstColumn="1" w:lastColumn="0" w:noHBand="0" w:noVBand="1"/>
      </w:tblPr>
      <w:tblGrid>
        <w:gridCol w:w="488"/>
        <w:gridCol w:w="8721"/>
      </w:tblGrid>
      <w:tr w:rsidR="00D37102" w14:paraId="0ECF878C" w14:textId="77777777" w:rsidTr="00A650B1">
        <w:tc>
          <w:tcPr>
            <w:tcW w:w="488" w:type="dxa"/>
          </w:tcPr>
          <w:p w14:paraId="7E0013CE" w14:textId="611752C4" w:rsidR="00D37102" w:rsidRDefault="00C00097">
            <w:r>
              <w:br w:type="page"/>
            </w:r>
            <w:r w:rsidR="00D37102">
              <w:t>1</w:t>
            </w:r>
          </w:p>
        </w:tc>
        <w:tc>
          <w:tcPr>
            <w:tcW w:w="8721" w:type="dxa"/>
          </w:tcPr>
          <w:p w14:paraId="62761385" w14:textId="77777777" w:rsidR="006804F9" w:rsidRPr="005E3205" w:rsidRDefault="005E3205" w:rsidP="00DD64F4">
            <w:pPr>
              <w:ind w:right="-20"/>
              <w:rPr>
                <w:b/>
                <w:u w:val="single"/>
              </w:rPr>
            </w:pPr>
            <w:r w:rsidRPr="005E3205">
              <w:rPr>
                <w:b/>
                <w:u w:val="single"/>
              </w:rPr>
              <w:t>Welcome and Introductions</w:t>
            </w:r>
          </w:p>
          <w:p w14:paraId="284D9BD7" w14:textId="77777777" w:rsidR="005E3205" w:rsidRDefault="005E3205" w:rsidP="00DD64F4">
            <w:pPr>
              <w:ind w:right="-20"/>
              <w:rPr>
                <w:b/>
                <w:u w:val="single"/>
              </w:rPr>
            </w:pPr>
          </w:p>
          <w:p w14:paraId="41151C1E" w14:textId="13C493DB" w:rsidR="004350C4" w:rsidRDefault="002D347E" w:rsidP="00DD64F4">
            <w:pPr>
              <w:ind w:right="-20"/>
            </w:pPr>
            <w:r>
              <w:t>Sophia welcomed everyone for attending and Dr Wu</w:t>
            </w:r>
            <w:r w:rsidR="004350C4">
              <w:t xml:space="preserve"> was thanked for attending on behalf of the Practice.</w:t>
            </w:r>
          </w:p>
          <w:p w14:paraId="57473570" w14:textId="61D9ECF7" w:rsidR="0047764D" w:rsidRDefault="0047764D" w:rsidP="00DD64F4">
            <w:pPr>
              <w:ind w:right="-20"/>
            </w:pPr>
          </w:p>
          <w:p w14:paraId="4350E41B" w14:textId="2B41AB83" w:rsidR="00D41E19" w:rsidRDefault="00194936" w:rsidP="00DD64F4">
            <w:pPr>
              <w:ind w:right="-20"/>
            </w:pPr>
            <w:r>
              <w:t>Sophia introduced Debbie Holmes who would be doing a talk about chair-based exercises at Judith’s Field Pavillion in Godmanchester.</w:t>
            </w:r>
          </w:p>
          <w:p w14:paraId="6404B507" w14:textId="35BD7A99" w:rsidR="004350C4" w:rsidRPr="004350C4" w:rsidRDefault="004350C4" w:rsidP="00DD64F4">
            <w:pPr>
              <w:ind w:right="-20"/>
            </w:pPr>
          </w:p>
        </w:tc>
      </w:tr>
      <w:tr w:rsidR="00D37102" w14:paraId="08FE1C2A" w14:textId="77777777" w:rsidTr="00A650B1">
        <w:tc>
          <w:tcPr>
            <w:tcW w:w="488" w:type="dxa"/>
          </w:tcPr>
          <w:p w14:paraId="4A8FCBC4" w14:textId="249629CB" w:rsidR="00D37102" w:rsidRDefault="00D37102">
            <w:r>
              <w:t>2</w:t>
            </w:r>
          </w:p>
        </w:tc>
        <w:tc>
          <w:tcPr>
            <w:tcW w:w="8721" w:type="dxa"/>
          </w:tcPr>
          <w:p w14:paraId="4956A27C" w14:textId="77777777" w:rsidR="005E3205" w:rsidRDefault="005E3205" w:rsidP="004350C4">
            <w:pPr>
              <w:rPr>
                <w:b/>
                <w:u w:val="single"/>
              </w:rPr>
            </w:pPr>
            <w:r w:rsidRPr="005E3205">
              <w:rPr>
                <w:b/>
                <w:u w:val="single"/>
              </w:rPr>
              <w:t xml:space="preserve">Apologies </w:t>
            </w:r>
          </w:p>
          <w:p w14:paraId="066DB695" w14:textId="77777777" w:rsidR="004350C4" w:rsidRDefault="004350C4" w:rsidP="004350C4">
            <w:pPr>
              <w:rPr>
                <w:b/>
                <w:u w:val="single"/>
              </w:rPr>
            </w:pPr>
          </w:p>
          <w:p w14:paraId="36F4726D" w14:textId="77777777" w:rsidR="004350C4" w:rsidRDefault="004350C4" w:rsidP="004350C4">
            <w:r>
              <w:t>As above</w:t>
            </w:r>
          </w:p>
          <w:p w14:paraId="09890A1A" w14:textId="1F4F0EB8" w:rsidR="004350C4" w:rsidRPr="004350C4" w:rsidRDefault="004350C4" w:rsidP="004350C4"/>
        </w:tc>
      </w:tr>
      <w:tr w:rsidR="00D37102" w14:paraId="63FC168B" w14:textId="77777777" w:rsidTr="00A650B1">
        <w:tc>
          <w:tcPr>
            <w:tcW w:w="488" w:type="dxa"/>
          </w:tcPr>
          <w:p w14:paraId="178B2CAF" w14:textId="2FCE25DE" w:rsidR="00D37102" w:rsidRDefault="00D37102">
            <w:r>
              <w:t>3</w:t>
            </w:r>
          </w:p>
        </w:tc>
        <w:tc>
          <w:tcPr>
            <w:tcW w:w="8721" w:type="dxa"/>
          </w:tcPr>
          <w:p w14:paraId="74EF9EB5" w14:textId="0E69CBF5" w:rsidR="006804F9" w:rsidRPr="005E3205" w:rsidRDefault="00D81633" w:rsidP="00A650B1">
            <w:pPr>
              <w:rPr>
                <w:b/>
                <w:u w:val="single"/>
              </w:rPr>
            </w:pPr>
            <w:r>
              <w:rPr>
                <w:b/>
                <w:u w:val="single"/>
              </w:rPr>
              <w:t>Debbie Holmes</w:t>
            </w:r>
            <w:r w:rsidR="004A54AD">
              <w:rPr>
                <w:b/>
                <w:u w:val="single"/>
              </w:rPr>
              <w:t xml:space="preserve"> – Godmanchester Extra Time Hub</w:t>
            </w:r>
          </w:p>
          <w:p w14:paraId="6CD460BB" w14:textId="77777777" w:rsidR="005E3205" w:rsidRPr="005E3205" w:rsidRDefault="005E3205" w:rsidP="00A650B1">
            <w:pPr>
              <w:rPr>
                <w:b/>
                <w:u w:val="single"/>
              </w:rPr>
            </w:pPr>
          </w:p>
          <w:p w14:paraId="0E724E57" w14:textId="08C8C669" w:rsidR="005E3205" w:rsidRDefault="004A54AD" w:rsidP="00A650B1">
            <w:r>
              <w:t>Debbie introduced herself and informed the meeting that</w:t>
            </w:r>
            <w:r w:rsidR="00AE2734">
              <w:t xml:space="preserve"> the Extra Time Hub at Judith’s Field Pavillion on Godmanchester runs two hour exercise and social </w:t>
            </w:r>
            <w:r w:rsidR="00064959">
              <w:t>sessions every Wednesday between 10am and 12pm.  The cost is £3 per session and sessions include</w:t>
            </w:r>
            <w:r w:rsidR="0067509A">
              <w:t>s tea/coffee and biscuits!</w:t>
            </w:r>
          </w:p>
          <w:p w14:paraId="061DB5F0" w14:textId="77777777" w:rsidR="0067509A" w:rsidRDefault="0067509A" w:rsidP="00A650B1">
            <w:pPr>
              <w:rPr>
                <w:bCs/>
                <w:iCs/>
              </w:rPr>
            </w:pPr>
          </w:p>
          <w:p w14:paraId="7D461BF1" w14:textId="6E832369" w:rsidR="0067509A" w:rsidRDefault="0067509A" w:rsidP="00A650B1">
            <w:pPr>
              <w:rPr>
                <w:bCs/>
                <w:iCs/>
              </w:rPr>
            </w:pPr>
            <w:r>
              <w:rPr>
                <w:bCs/>
                <w:iCs/>
              </w:rPr>
              <w:t>Whilst supported by the POSH Foundation, they do not provide any funding to the service</w:t>
            </w:r>
            <w:r w:rsidR="00F94095">
              <w:rPr>
                <w:bCs/>
                <w:iCs/>
              </w:rPr>
              <w:t xml:space="preserve"> and so it relies on charitable donations from local businesses etc.</w:t>
            </w:r>
          </w:p>
          <w:p w14:paraId="68998D99" w14:textId="77777777" w:rsidR="00F94095" w:rsidRDefault="00F94095" w:rsidP="00A650B1">
            <w:pPr>
              <w:rPr>
                <w:bCs/>
                <w:iCs/>
              </w:rPr>
            </w:pPr>
          </w:p>
          <w:p w14:paraId="7A4E7E5F" w14:textId="70703C6C" w:rsidR="00F94095" w:rsidRDefault="00F94095" w:rsidP="00A650B1">
            <w:pPr>
              <w:rPr>
                <w:bCs/>
                <w:iCs/>
              </w:rPr>
            </w:pPr>
            <w:r>
              <w:rPr>
                <w:bCs/>
                <w:iCs/>
              </w:rPr>
              <w:t>Currently around 20 local people attend the sessions on a regular basis and Debbie is the Health &amp; Wellbeing Co-ordinator</w:t>
            </w:r>
            <w:r w:rsidR="003D6859">
              <w:rPr>
                <w:bCs/>
                <w:iCs/>
              </w:rPr>
              <w:t>.</w:t>
            </w:r>
          </w:p>
          <w:p w14:paraId="2F0EEC9D" w14:textId="77777777" w:rsidR="003D6859" w:rsidRDefault="003D6859" w:rsidP="00A650B1">
            <w:pPr>
              <w:rPr>
                <w:bCs/>
                <w:iCs/>
              </w:rPr>
            </w:pPr>
          </w:p>
          <w:p w14:paraId="6514D786" w14:textId="7A3E2999" w:rsidR="003D6859" w:rsidRPr="0067509A" w:rsidRDefault="003D6859" w:rsidP="00A650B1">
            <w:pPr>
              <w:rPr>
                <w:bCs/>
                <w:iCs/>
              </w:rPr>
            </w:pPr>
            <w:r>
              <w:rPr>
                <w:bCs/>
                <w:iCs/>
              </w:rPr>
              <w:t>Each session comprises 45 minutes of gentle, chair</w:t>
            </w:r>
            <w:r w:rsidR="00D42DE9">
              <w:rPr>
                <w:bCs/>
                <w:iCs/>
              </w:rPr>
              <w:t>-</w:t>
            </w:r>
            <w:r>
              <w:rPr>
                <w:bCs/>
                <w:iCs/>
              </w:rPr>
              <w:t xml:space="preserve">based activities followed by </w:t>
            </w:r>
            <w:r w:rsidR="00D42DE9">
              <w:rPr>
                <w:bCs/>
                <w:iCs/>
              </w:rPr>
              <w:t xml:space="preserve">refreshments and </w:t>
            </w:r>
            <w:r w:rsidR="00F11900">
              <w:rPr>
                <w:bCs/>
                <w:iCs/>
              </w:rPr>
              <w:t>informal talks, crafting, quizzes etc.</w:t>
            </w:r>
            <w:r w:rsidR="007569CE">
              <w:rPr>
                <w:bCs/>
                <w:iCs/>
              </w:rPr>
              <w:t xml:space="preserve">  These sessions support social community and exercise for the over 55’s and referrals can be made via Mick Brosnan at the Practice.</w:t>
            </w:r>
          </w:p>
          <w:p w14:paraId="44B6C894" w14:textId="77777777" w:rsidR="005E3205" w:rsidRDefault="005E3205" w:rsidP="00A650B1"/>
          <w:p w14:paraId="1E2F56E2" w14:textId="77777777" w:rsidR="00837BA3" w:rsidRDefault="00837BA3" w:rsidP="00A650B1">
            <w:r>
              <w:t>Debbie guided the meeting through some simple warm-up exercises which were enjoyed by all.</w:t>
            </w:r>
          </w:p>
          <w:p w14:paraId="513DFC9B" w14:textId="1B5789B1" w:rsidR="00837BA3" w:rsidRPr="005E3205" w:rsidRDefault="00837BA3" w:rsidP="00A650B1"/>
        </w:tc>
      </w:tr>
      <w:tr w:rsidR="00D41E19" w14:paraId="78C39520" w14:textId="77777777" w:rsidTr="00A650B1">
        <w:tc>
          <w:tcPr>
            <w:tcW w:w="488" w:type="dxa"/>
          </w:tcPr>
          <w:p w14:paraId="02076521" w14:textId="023CD90D" w:rsidR="00D41E19" w:rsidRDefault="00D41E19">
            <w:r>
              <w:t>4</w:t>
            </w:r>
          </w:p>
        </w:tc>
        <w:tc>
          <w:tcPr>
            <w:tcW w:w="8721" w:type="dxa"/>
          </w:tcPr>
          <w:p w14:paraId="73FD9B83" w14:textId="3AAB8141" w:rsidR="00D41E19" w:rsidRDefault="00FB336A">
            <w:pPr>
              <w:rPr>
                <w:b/>
                <w:u w:val="single"/>
              </w:rPr>
            </w:pPr>
            <w:r>
              <w:rPr>
                <w:b/>
                <w:u w:val="single"/>
              </w:rPr>
              <w:t>Practice Report</w:t>
            </w:r>
            <w:r w:rsidR="00C0361A">
              <w:rPr>
                <w:b/>
                <w:u w:val="single"/>
              </w:rPr>
              <w:t xml:space="preserve"> – Dr Wu</w:t>
            </w:r>
          </w:p>
          <w:p w14:paraId="3E547D33" w14:textId="351E9DC1" w:rsidR="00D41E19" w:rsidRDefault="00D41E19">
            <w:pPr>
              <w:rPr>
                <w:b/>
                <w:u w:val="single"/>
              </w:rPr>
            </w:pPr>
          </w:p>
          <w:p w14:paraId="7296BE51" w14:textId="6A1B38FC" w:rsidR="00D41E19" w:rsidRDefault="00C0361A">
            <w:r>
              <w:t>Please see attached</w:t>
            </w:r>
          </w:p>
          <w:p w14:paraId="70BF5F9A" w14:textId="6343E27B" w:rsidR="00D41E19" w:rsidRPr="00D41E19" w:rsidRDefault="00D41E19" w:rsidP="00C0361A">
            <w:pPr>
              <w:pStyle w:val="ListParagraph"/>
            </w:pPr>
          </w:p>
        </w:tc>
      </w:tr>
      <w:tr w:rsidR="00D37102" w14:paraId="542242E7" w14:textId="77777777" w:rsidTr="00A650B1">
        <w:tc>
          <w:tcPr>
            <w:tcW w:w="488" w:type="dxa"/>
          </w:tcPr>
          <w:p w14:paraId="58F9B5C6" w14:textId="0CB8172A" w:rsidR="00D37102" w:rsidRDefault="00D41E19">
            <w:r>
              <w:lastRenderedPageBreak/>
              <w:t>5</w:t>
            </w:r>
          </w:p>
        </w:tc>
        <w:tc>
          <w:tcPr>
            <w:tcW w:w="8721" w:type="dxa"/>
          </w:tcPr>
          <w:p w14:paraId="7068340C" w14:textId="5A095092" w:rsidR="00E37E0E" w:rsidRPr="005E3205" w:rsidRDefault="009B178C">
            <w:pPr>
              <w:rPr>
                <w:b/>
                <w:u w:val="single"/>
              </w:rPr>
            </w:pPr>
            <w:r>
              <w:rPr>
                <w:b/>
                <w:u w:val="single"/>
              </w:rPr>
              <w:t>Chair’s Report</w:t>
            </w:r>
          </w:p>
          <w:p w14:paraId="6C0F8170" w14:textId="77777777" w:rsidR="005E3205" w:rsidRPr="005E3205" w:rsidRDefault="005E3205">
            <w:pPr>
              <w:rPr>
                <w:b/>
                <w:u w:val="single"/>
              </w:rPr>
            </w:pPr>
          </w:p>
          <w:p w14:paraId="1791CD4F" w14:textId="403E9603" w:rsidR="00BE221B" w:rsidRDefault="00C67B27" w:rsidP="00BE221B">
            <w:r>
              <w:t>Sophia presented the Chairs Report</w:t>
            </w:r>
          </w:p>
          <w:p w14:paraId="7776E668" w14:textId="77777777" w:rsidR="00C67B27" w:rsidRDefault="00C67B27" w:rsidP="00BE221B"/>
          <w:p w14:paraId="60121558" w14:textId="776A7CA4" w:rsidR="00C67B27" w:rsidRDefault="00A972DB" w:rsidP="00A972DB">
            <w:pPr>
              <w:pStyle w:val="ListParagraph"/>
              <w:numPr>
                <w:ilvl w:val="0"/>
                <w:numId w:val="13"/>
              </w:numPr>
            </w:pPr>
            <w:r>
              <w:t xml:space="preserve">Listening Tables – these continue to be thought </w:t>
            </w:r>
            <w:r w:rsidR="00DD2FC1">
              <w:t>provoking,</w:t>
            </w:r>
            <w:r w:rsidR="00853011">
              <w:t xml:space="preserve"> and 38 patients were interviewed at the most recent session.  The sessions will on be held in the mornings going forwards as mo</w:t>
            </w:r>
            <w:r w:rsidR="00345DDA">
              <w:t>re</w:t>
            </w:r>
            <w:r w:rsidR="00853011">
              <w:t xml:space="preserve"> patients </w:t>
            </w:r>
            <w:r w:rsidR="00345DDA">
              <w:t>are in the surgery then</w:t>
            </w:r>
          </w:p>
          <w:p w14:paraId="0B80C588" w14:textId="77DA41FE" w:rsidR="008C2EB2" w:rsidRDefault="008C2EB2" w:rsidP="00A972DB">
            <w:pPr>
              <w:pStyle w:val="ListParagraph"/>
              <w:numPr>
                <w:ilvl w:val="0"/>
                <w:numId w:val="13"/>
              </w:numPr>
            </w:pPr>
            <w:r>
              <w:t>18 men and 20 women were interviewed at the most recent session</w:t>
            </w:r>
            <w:r w:rsidR="006B576E">
              <w:t xml:space="preserve">, </w:t>
            </w:r>
            <w:r w:rsidR="00871D8C">
              <w:t>with the average age being 60.  Patients like having 2 surgeries</w:t>
            </w:r>
            <w:r w:rsidR="00B2615B">
              <w:t xml:space="preserve"> and they are happy with the service provided by the Practice.  The next Listening Tables session will be held at Roman Gate Surgery on the 8 July 2025</w:t>
            </w:r>
          </w:p>
          <w:p w14:paraId="4DC1C358" w14:textId="3C12EE6D" w:rsidR="00B2615B" w:rsidRDefault="00B2615B" w:rsidP="00A972DB">
            <w:pPr>
              <w:pStyle w:val="ListParagraph"/>
              <w:numPr>
                <w:ilvl w:val="0"/>
                <w:numId w:val="13"/>
              </w:numPr>
            </w:pPr>
            <w:r>
              <w:t>Gala Day – Sophia confirmed that she will be leading this event</w:t>
            </w:r>
            <w:r w:rsidR="000552EE">
              <w:t>, on the 5 July 2025 on the Recreating Ground in Godmanchester.  Elaine Newell has agreed to post about the Forum’s stall on Facebook in both Godmanchester and Huntingdon</w:t>
            </w:r>
          </w:p>
          <w:p w14:paraId="78C973FC" w14:textId="05CF1249" w:rsidR="002818A2" w:rsidRDefault="002818A2" w:rsidP="00A972DB">
            <w:pPr>
              <w:pStyle w:val="ListParagraph"/>
              <w:numPr>
                <w:ilvl w:val="0"/>
                <w:numId w:val="13"/>
              </w:numPr>
            </w:pPr>
            <w:r>
              <w:t>A Men’s Health Day has been held at One Leisure in Huntingdon on the 7 June and whilst is was an excellent event, there had not been many attendees unfortunately</w:t>
            </w:r>
          </w:p>
          <w:p w14:paraId="5033FFD4" w14:textId="245DC5BE" w:rsidR="002818A2" w:rsidRDefault="002818A2" w:rsidP="00A972DB">
            <w:pPr>
              <w:pStyle w:val="ListParagraph"/>
              <w:numPr>
                <w:ilvl w:val="0"/>
                <w:numId w:val="13"/>
              </w:numPr>
            </w:pPr>
            <w:r>
              <w:t xml:space="preserve">The Forum is holding a Women’s Health Day at One Leisure in Huntingdon on the </w:t>
            </w:r>
            <w:r w:rsidR="00DC078F">
              <w:t xml:space="preserve">4 October 2025 which is being supported by the </w:t>
            </w:r>
            <w:r w:rsidR="00E40665">
              <w:t>Practice,</w:t>
            </w:r>
            <w:r w:rsidR="00DC078F">
              <w:t xml:space="preserve"> and it is hoped that this will be well attended.  The event will include guest speakers and information stalls</w:t>
            </w:r>
          </w:p>
          <w:p w14:paraId="5A8513F6" w14:textId="28AA1F37" w:rsidR="00E40665" w:rsidRDefault="00E40665" w:rsidP="00A972DB">
            <w:pPr>
              <w:pStyle w:val="ListParagraph"/>
              <w:numPr>
                <w:ilvl w:val="0"/>
                <w:numId w:val="13"/>
              </w:numPr>
            </w:pPr>
            <w:r>
              <w:t>The Committee had recently agreed funding of £2,300 towards a reclining phlebotomy chair for Room 3 at Charles Hicks Centre</w:t>
            </w:r>
          </w:p>
          <w:p w14:paraId="0907E081" w14:textId="77777777" w:rsidR="00C54B8A" w:rsidRDefault="00C54B8A" w:rsidP="00C54B8A"/>
          <w:p w14:paraId="0584D799" w14:textId="2DA1D3A6" w:rsidR="00C54B8A" w:rsidRDefault="00C54B8A" w:rsidP="00C54B8A">
            <w:r>
              <w:t xml:space="preserve">From the Suggestions </w:t>
            </w:r>
            <w:r w:rsidR="00B9018E">
              <w:t>box</w:t>
            </w:r>
            <w:r>
              <w:t>, Sophia</w:t>
            </w:r>
            <w:r w:rsidR="00B9018E">
              <w:t xml:space="preserve"> asked the following</w:t>
            </w:r>
          </w:p>
          <w:p w14:paraId="47A0C37F" w14:textId="77777777" w:rsidR="00B9018E" w:rsidRDefault="00B9018E" w:rsidP="00C54B8A"/>
          <w:p w14:paraId="1D73C871" w14:textId="107B2D2E" w:rsidR="00B9018E" w:rsidRDefault="001D4485" w:rsidP="00B9018E">
            <w:pPr>
              <w:pStyle w:val="ListParagraph"/>
              <w:numPr>
                <w:ilvl w:val="0"/>
                <w:numId w:val="14"/>
              </w:numPr>
            </w:pPr>
            <w:r>
              <w:t xml:space="preserve">A patient had asked why it was necessary to sometime have </w:t>
            </w:r>
            <w:r w:rsidR="001E14D8">
              <w:t xml:space="preserve">multiple </w:t>
            </w:r>
            <w:r>
              <w:t>blood tests.  Dr Wu com</w:t>
            </w:r>
            <w:r w:rsidR="001E14D8">
              <w:t>mented that tests are based on clinical need and that one test result may lead to another type of blood test</w:t>
            </w:r>
            <w:r w:rsidR="00D30842">
              <w:t>, requests are also received from Secondary Care for specific blood tests and sometimes samples/results are lost due to human error</w:t>
            </w:r>
          </w:p>
          <w:p w14:paraId="22FEC5BD" w14:textId="754FEA64" w:rsidR="005F51A7" w:rsidRDefault="005F51A7" w:rsidP="00B9018E">
            <w:pPr>
              <w:pStyle w:val="ListParagraph"/>
              <w:numPr>
                <w:ilvl w:val="0"/>
                <w:numId w:val="14"/>
              </w:numPr>
            </w:pPr>
            <w:r>
              <w:t>A patient asked if would be possible to have a fan in the waiting area at CHC.  This would be taken up with the Practice Manager</w:t>
            </w:r>
          </w:p>
          <w:p w14:paraId="2B354324" w14:textId="7C64A33F" w:rsidR="005F51A7" w:rsidRDefault="005F51A7" w:rsidP="00B9018E">
            <w:pPr>
              <w:pStyle w:val="ListParagraph"/>
              <w:numPr>
                <w:ilvl w:val="0"/>
                <w:numId w:val="14"/>
              </w:numPr>
            </w:pPr>
            <w:r>
              <w:t>A patient asked</w:t>
            </w:r>
            <w:r w:rsidR="00134F15">
              <w:t xml:space="preserve"> if it would be possible to have water and paper cups in the waiting area.  Dr Wu advised that this was not routinely available because of health and safety issues but that staff are always happy to provide patients will cold water if they ask for it.</w:t>
            </w:r>
          </w:p>
          <w:p w14:paraId="7EBF609E" w14:textId="478AD887" w:rsidR="00BE221B" w:rsidRPr="005E3205" w:rsidRDefault="00BE221B" w:rsidP="00BE221B">
            <w:r>
              <w:t xml:space="preserve"> </w:t>
            </w:r>
          </w:p>
        </w:tc>
      </w:tr>
      <w:tr w:rsidR="00D37102" w14:paraId="1BF1CE25" w14:textId="77777777" w:rsidTr="00A650B1">
        <w:tc>
          <w:tcPr>
            <w:tcW w:w="488" w:type="dxa"/>
          </w:tcPr>
          <w:p w14:paraId="416D7B46" w14:textId="52482775" w:rsidR="00D37102" w:rsidRDefault="00D41E19">
            <w:r>
              <w:t>6</w:t>
            </w:r>
          </w:p>
        </w:tc>
        <w:tc>
          <w:tcPr>
            <w:tcW w:w="8721" w:type="dxa"/>
          </w:tcPr>
          <w:p w14:paraId="50B1355F" w14:textId="1000891E" w:rsidR="005E3205" w:rsidRDefault="00134F15">
            <w:pPr>
              <w:rPr>
                <w:b/>
                <w:u w:val="single"/>
              </w:rPr>
            </w:pPr>
            <w:r>
              <w:rPr>
                <w:b/>
                <w:u w:val="single"/>
              </w:rPr>
              <w:t>Rosemary – Finance Report</w:t>
            </w:r>
          </w:p>
          <w:p w14:paraId="35E00DB1" w14:textId="77777777" w:rsidR="00532258" w:rsidRDefault="00532258">
            <w:pPr>
              <w:rPr>
                <w:b/>
                <w:u w:val="single"/>
              </w:rPr>
            </w:pPr>
          </w:p>
          <w:p w14:paraId="71D053AE" w14:textId="1BB6E485" w:rsidR="00B7560E" w:rsidRDefault="00134F15" w:rsidP="00B7560E">
            <w:r>
              <w:t>Rosemary confirmed that the account had a carried forward balance of £</w:t>
            </w:r>
            <w:r w:rsidR="009C19BD">
              <w:t>4795.14</w:t>
            </w:r>
            <w:r w:rsidR="00DE5C4B">
              <w:t xml:space="preserve"> and a closing balance of £4,837.52 for this reporting period.</w:t>
            </w:r>
          </w:p>
          <w:p w14:paraId="201F00BA" w14:textId="706BC779" w:rsidR="00B7560E" w:rsidRPr="00532258" w:rsidRDefault="00B7560E" w:rsidP="00B7560E"/>
        </w:tc>
      </w:tr>
      <w:tr w:rsidR="0081269D" w14:paraId="19DF9EAA" w14:textId="77777777" w:rsidTr="00A650B1">
        <w:tc>
          <w:tcPr>
            <w:tcW w:w="488" w:type="dxa"/>
          </w:tcPr>
          <w:p w14:paraId="18ED0D85" w14:textId="082D6EE9" w:rsidR="0081269D" w:rsidRDefault="00532258">
            <w:r>
              <w:t>7</w:t>
            </w:r>
          </w:p>
        </w:tc>
        <w:tc>
          <w:tcPr>
            <w:tcW w:w="8721" w:type="dxa"/>
          </w:tcPr>
          <w:p w14:paraId="26104656" w14:textId="70D3B03F" w:rsidR="0081269D" w:rsidRPr="00DE5C4B" w:rsidRDefault="00DE5C4B">
            <w:pPr>
              <w:rPr>
                <w:b/>
                <w:bCs/>
                <w:u w:val="single"/>
              </w:rPr>
            </w:pPr>
            <w:r w:rsidRPr="00DE5C4B">
              <w:rPr>
                <w:b/>
                <w:bCs/>
                <w:u w:val="single"/>
              </w:rPr>
              <w:t>AOB</w:t>
            </w:r>
          </w:p>
          <w:p w14:paraId="659C19EB" w14:textId="77777777" w:rsidR="00852740" w:rsidRDefault="00852740"/>
          <w:p w14:paraId="49BE8933" w14:textId="1A3E1F12" w:rsidR="00852740" w:rsidRDefault="00DE5C4B">
            <w:r>
              <w:t xml:space="preserve">Richard Pumphrey </w:t>
            </w:r>
            <w:r w:rsidR="009E504C">
              <w:t>talked about the second</w:t>
            </w:r>
            <w:r w:rsidR="007A038C">
              <w:t>-</w:t>
            </w:r>
            <w:r w:rsidR="009E504C">
              <w:t>hand book sales at both surgeries and advised that Roman Gate consistently sells more books that Charles Hicks!  In general</w:t>
            </w:r>
            <w:r w:rsidR="007A038C">
              <w:t>, the sales of books</w:t>
            </w:r>
            <w:r w:rsidR="00916EB3">
              <w:t xml:space="preserve"> </w:t>
            </w:r>
            <w:r w:rsidR="00CF696A">
              <w:t xml:space="preserve">raised </w:t>
            </w:r>
            <w:r w:rsidR="00916EB3">
              <w:t>around £500pa</w:t>
            </w:r>
            <w:r w:rsidR="00CF696A">
              <w:t xml:space="preserve"> in funds</w:t>
            </w:r>
            <w:r w:rsidR="00916EB3">
              <w:t>.</w:t>
            </w:r>
          </w:p>
          <w:p w14:paraId="592C770A" w14:textId="59EBE50A" w:rsidR="00852740" w:rsidRPr="00852740" w:rsidRDefault="00852740"/>
        </w:tc>
      </w:tr>
      <w:tr w:rsidR="00916EB3" w14:paraId="189873BE" w14:textId="77777777" w:rsidTr="00A650B1">
        <w:tc>
          <w:tcPr>
            <w:tcW w:w="488" w:type="dxa"/>
          </w:tcPr>
          <w:p w14:paraId="09942939" w14:textId="2B9CEC32" w:rsidR="00916EB3" w:rsidRDefault="00916EB3">
            <w:r>
              <w:t>8</w:t>
            </w:r>
          </w:p>
        </w:tc>
        <w:tc>
          <w:tcPr>
            <w:tcW w:w="8721" w:type="dxa"/>
          </w:tcPr>
          <w:p w14:paraId="20D2BC7D" w14:textId="77777777" w:rsidR="00916EB3" w:rsidRPr="00A45B0F" w:rsidRDefault="00916EB3">
            <w:pPr>
              <w:rPr>
                <w:b/>
                <w:bCs/>
              </w:rPr>
            </w:pPr>
            <w:r w:rsidRPr="00A45B0F">
              <w:rPr>
                <w:b/>
                <w:bCs/>
              </w:rPr>
              <w:t xml:space="preserve">The meeting closed at </w:t>
            </w:r>
            <w:r w:rsidR="00F776A1" w:rsidRPr="00A45B0F">
              <w:rPr>
                <w:b/>
                <w:bCs/>
              </w:rPr>
              <w:t>19:13</w:t>
            </w:r>
          </w:p>
          <w:p w14:paraId="3E4C26D8" w14:textId="77777777" w:rsidR="00F776A1" w:rsidRPr="00A45B0F" w:rsidRDefault="00F776A1">
            <w:pPr>
              <w:rPr>
                <w:b/>
                <w:bCs/>
              </w:rPr>
            </w:pPr>
          </w:p>
          <w:p w14:paraId="1D6EC616" w14:textId="77777777" w:rsidR="00A45B0F" w:rsidRPr="00A45B0F" w:rsidRDefault="00CF696A">
            <w:pPr>
              <w:rPr>
                <w:b/>
                <w:bCs/>
              </w:rPr>
            </w:pPr>
            <w:r w:rsidRPr="00A45B0F">
              <w:rPr>
                <w:b/>
                <w:bCs/>
              </w:rPr>
              <w:t xml:space="preserve">The next meeting is at </w:t>
            </w:r>
            <w:r w:rsidR="00A45B0F" w:rsidRPr="00A45B0F">
              <w:rPr>
                <w:b/>
                <w:bCs/>
              </w:rPr>
              <w:t>18:00</w:t>
            </w:r>
            <w:r w:rsidRPr="00A45B0F">
              <w:rPr>
                <w:b/>
                <w:bCs/>
              </w:rPr>
              <w:t xml:space="preserve"> on</w:t>
            </w:r>
            <w:r w:rsidR="00A45B0F" w:rsidRPr="00A45B0F">
              <w:rPr>
                <w:b/>
                <w:bCs/>
              </w:rPr>
              <w:t xml:space="preserve"> Tuesday, 18 September 2025 at Roman Gate Surgery</w:t>
            </w:r>
          </w:p>
          <w:p w14:paraId="13FE29DB" w14:textId="7D82C93B" w:rsidR="00F776A1" w:rsidRPr="00DE5C4B" w:rsidRDefault="00CF696A">
            <w:pPr>
              <w:rPr>
                <w:b/>
                <w:bCs/>
                <w:u w:val="single"/>
              </w:rPr>
            </w:pPr>
            <w:r>
              <w:rPr>
                <w:b/>
                <w:bCs/>
                <w:u w:val="single"/>
              </w:rPr>
              <w:t xml:space="preserve"> </w:t>
            </w:r>
          </w:p>
        </w:tc>
      </w:tr>
    </w:tbl>
    <w:p w14:paraId="295347B8" w14:textId="538977BF" w:rsidR="00BE221B" w:rsidRDefault="00BE221B"/>
    <w:p w14:paraId="7E7FFEA5" w14:textId="77777777" w:rsidR="00BE6F8A" w:rsidRDefault="00BE6F8A" w:rsidP="00BE6F8A">
      <w:pPr>
        <w:jc w:val="center"/>
        <w:rPr>
          <w:b/>
          <w:sz w:val="32"/>
          <w:szCs w:val="32"/>
          <w:u w:val="single"/>
        </w:rPr>
      </w:pPr>
      <w:r>
        <w:rPr>
          <w:b/>
          <w:sz w:val="32"/>
          <w:szCs w:val="32"/>
          <w:u w:val="single"/>
        </w:rPr>
        <w:t>Practice Report July 2025</w:t>
      </w:r>
    </w:p>
    <w:p w14:paraId="0F58FD3A" w14:textId="77777777" w:rsidR="00BE6F8A" w:rsidRDefault="00BE6F8A" w:rsidP="00BE6F8A">
      <w:pPr>
        <w:jc w:val="both"/>
        <w:rPr>
          <w:sz w:val="24"/>
          <w:szCs w:val="24"/>
        </w:rPr>
      </w:pPr>
      <w:r>
        <w:rPr>
          <w:sz w:val="24"/>
          <w:szCs w:val="24"/>
        </w:rPr>
        <w:t xml:space="preserve">Since the announcement in the media that GPs can now prescribe </w:t>
      </w:r>
      <w:proofErr w:type="spellStart"/>
      <w:r>
        <w:rPr>
          <w:sz w:val="24"/>
          <w:szCs w:val="24"/>
        </w:rPr>
        <w:t>Mounjaro</w:t>
      </w:r>
      <w:proofErr w:type="spellEnd"/>
      <w:r>
        <w:rPr>
          <w:sz w:val="24"/>
          <w:szCs w:val="24"/>
        </w:rPr>
        <w:t xml:space="preserve"> the new weight loss drug, we have been inundated with patients contacting the surgery, to either ask for the private prescriptions they have been paying for, could be transferred to the NHS, or to ask for the GP to start the medication for them. </w:t>
      </w:r>
    </w:p>
    <w:p w14:paraId="63F74228" w14:textId="77777777" w:rsidR="00BE6F8A" w:rsidRDefault="00BE6F8A" w:rsidP="00BE6F8A">
      <w:pPr>
        <w:jc w:val="both"/>
        <w:rPr>
          <w:sz w:val="24"/>
          <w:szCs w:val="24"/>
        </w:rPr>
      </w:pPr>
      <w:r>
        <w:rPr>
          <w:sz w:val="24"/>
          <w:szCs w:val="24"/>
        </w:rPr>
        <w:t xml:space="preserve">The reality is that only a very small number of people will meet the strict eligibility criteria for the initial NHS roll out of this medication.  The criteria has been set nationally, I have run the searches and only 117 patient currently meet the strict criteria.  Even when you meet the criteria all the GP can do is refer you to the Tier 3 Weight Management Service provided by Healthy You.  As ONLY the Tier 3 Weight Management Service can prescribe the </w:t>
      </w:r>
      <w:proofErr w:type="spellStart"/>
      <w:r>
        <w:rPr>
          <w:sz w:val="24"/>
          <w:szCs w:val="24"/>
        </w:rPr>
        <w:t>Mounjaro</w:t>
      </w:r>
      <w:proofErr w:type="spellEnd"/>
      <w:r>
        <w:rPr>
          <w:sz w:val="24"/>
          <w:szCs w:val="24"/>
        </w:rPr>
        <w:t xml:space="preserve"> jab.  Currently there is a minimum of 1 year waiting list, for the Tier 3 Weight Management Service.   </w:t>
      </w:r>
    </w:p>
    <w:p w14:paraId="1FB1D931" w14:textId="77777777" w:rsidR="00BE6F8A" w:rsidRDefault="00BE6F8A" w:rsidP="00BE6F8A">
      <w:pPr>
        <w:jc w:val="both"/>
        <w:rPr>
          <w:sz w:val="24"/>
          <w:szCs w:val="24"/>
        </w:rPr>
      </w:pPr>
      <w:r>
        <w:rPr>
          <w:sz w:val="24"/>
          <w:szCs w:val="24"/>
        </w:rPr>
        <w:t xml:space="preserve">We have a updated our website and will continue to field these questions from our patients.  Once again the press has generated an influx of calls to the surgery by giving miss information to the population, making the surgery unpopular because we can’t give the patient what they want. </w:t>
      </w:r>
    </w:p>
    <w:p w14:paraId="04E5EC6B" w14:textId="77777777" w:rsidR="00BE6F8A" w:rsidRDefault="00BE6F8A" w:rsidP="00BE6F8A">
      <w:pPr>
        <w:jc w:val="both"/>
        <w:rPr>
          <w:rFonts w:cs="Calibri"/>
          <w:sz w:val="24"/>
          <w:szCs w:val="24"/>
        </w:rPr>
      </w:pPr>
      <w:r>
        <w:rPr>
          <w:sz w:val="24"/>
          <w:szCs w:val="24"/>
        </w:rPr>
        <w:t xml:space="preserve">Our practice list size continues to grow with today’s list size hitting 17, 290!  </w:t>
      </w:r>
    </w:p>
    <w:p w14:paraId="03AB8085" w14:textId="77777777" w:rsidR="00BE6F8A" w:rsidRDefault="00BE6F8A" w:rsidP="00BE6F8A">
      <w:pPr>
        <w:jc w:val="both"/>
        <w:rPr>
          <w:rFonts w:cs="Calibri"/>
          <w:sz w:val="24"/>
          <w:szCs w:val="24"/>
        </w:rPr>
      </w:pPr>
      <w:r>
        <w:rPr>
          <w:rFonts w:cs="Calibri"/>
          <w:sz w:val="24"/>
          <w:szCs w:val="24"/>
        </w:rPr>
        <w:t xml:space="preserve">Whilst we should no longer be providing complex dressings, the ICB asked us to continue until a suitable alternative provider could be sought, as soon as we have an update on this situation we will update our website and newsletter with the details of the new service.  </w:t>
      </w:r>
    </w:p>
    <w:p w14:paraId="656E11E8" w14:textId="77777777" w:rsidR="00BE6F8A" w:rsidRDefault="00BE6F8A" w:rsidP="00BE6F8A">
      <w:pPr>
        <w:jc w:val="both"/>
        <w:rPr>
          <w:rFonts w:cs="Times New Roman"/>
          <w:sz w:val="24"/>
          <w:szCs w:val="24"/>
        </w:rPr>
      </w:pPr>
      <w:r>
        <w:rPr>
          <w:sz w:val="24"/>
          <w:szCs w:val="24"/>
        </w:rPr>
        <w:t xml:space="preserve">Please see below recent statistics regarding our work over the past few months.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884"/>
        <w:gridCol w:w="884"/>
        <w:gridCol w:w="953"/>
        <w:gridCol w:w="891"/>
        <w:gridCol w:w="891"/>
        <w:gridCol w:w="891"/>
        <w:gridCol w:w="891"/>
        <w:gridCol w:w="891"/>
      </w:tblGrid>
      <w:tr w:rsidR="00BE6F8A" w14:paraId="6E91CF97" w14:textId="77777777" w:rsidTr="00BE6F8A">
        <w:trPr>
          <w:jc w:val="center"/>
        </w:trPr>
        <w:tc>
          <w:tcPr>
            <w:tcW w:w="1969" w:type="dxa"/>
            <w:tcBorders>
              <w:top w:val="single" w:sz="4" w:space="0" w:color="auto"/>
              <w:left w:val="single" w:sz="4" w:space="0" w:color="auto"/>
              <w:bottom w:val="single" w:sz="4" w:space="0" w:color="auto"/>
              <w:right w:val="single" w:sz="4" w:space="0" w:color="auto"/>
            </w:tcBorders>
          </w:tcPr>
          <w:p w14:paraId="4AB1D5D6" w14:textId="77777777" w:rsidR="00BE6F8A" w:rsidRDefault="00BE6F8A">
            <w:pPr>
              <w:jc w:val="center"/>
              <w:rPr>
                <w:rFonts w:cs="Calibri"/>
                <w:sz w:val="24"/>
                <w:szCs w:val="24"/>
              </w:rPr>
            </w:pPr>
          </w:p>
        </w:tc>
        <w:tc>
          <w:tcPr>
            <w:tcW w:w="847" w:type="dxa"/>
            <w:tcBorders>
              <w:top w:val="single" w:sz="4" w:space="0" w:color="auto"/>
              <w:left w:val="single" w:sz="4" w:space="0" w:color="auto"/>
              <w:bottom w:val="single" w:sz="4" w:space="0" w:color="auto"/>
              <w:right w:val="single" w:sz="4" w:space="0" w:color="auto"/>
            </w:tcBorders>
            <w:hideMark/>
          </w:tcPr>
          <w:p w14:paraId="23654371" w14:textId="77777777" w:rsidR="00BE6F8A" w:rsidRDefault="00BE6F8A">
            <w:pPr>
              <w:jc w:val="center"/>
              <w:rPr>
                <w:rFonts w:cs="Calibri"/>
                <w:b/>
                <w:sz w:val="24"/>
                <w:szCs w:val="24"/>
              </w:rPr>
            </w:pPr>
            <w:r>
              <w:rPr>
                <w:rFonts w:cs="Calibri"/>
                <w:b/>
                <w:sz w:val="24"/>
                <w:szCs w:val="24"/>
              </w:rPr>
              <w:t>Nov</w:t>
            </w:r>
          </w:p>
        </w:tc>
        <w:tc>
          <w:tcPr>
            <w:tcW w:w="850" w:type="dxa"/>
            <w:tcBorders>
              <w:top w:val="single" w:sz="4" w:space="0" w:color="auto"/>
              <w:left w:val="single" w:sz="4" w:space="0" w:color="auto"/>
              <w:bottom w:val="single" w:sz="4" w:space="0" w:color="auto"/>
              <w:right w:val="single" w:sz="4" w:space="0" w:color="auto"/>
            </w:tcBorders>
            <w:hideMark/>
          </w:tcPr>
          <w:p w14:paraId="7ED91193" w14:textId="77777777" w:rsidR="00BE6F8A" w:rsidRDefault="00BE6F8A">
            <w:pPr>
              <w:jc w:val="center"/>
              <w:rPr>
                <w:rFonts w:cs="Calibri"/>
                <w:b/>
                <w:sz w:val="24"/>
                <w:szCs w:val="24"/>
              </w:rPr>
            </w:pPr>
            <w:r>
              <w:rPr>
                <w:rFonts w:cs="Calibri"/>
                <w:b/>
                <w:sz w:val="24"/>
                <w:szCs w:val="24"/>
              </w:rPr>
              <w:t>Dec</w:t>
            </w:r>
          </w:p>
        </w:tc>
        <w:tc>
          <w:tcPr>
            <w:tcW w:w="986" w:type="dxa"/>
            <w:tcBorders>
              <w:top w:val="single" w:sz="4" w:space="0" w:color="auto"/>
              <w:left w:val="single" w:sz="4" w:space="0" w:color="auto"/>
              <w:bottom w:val="single" w:sz="4" w:space="0" w:color="auto"/>
              <w:right w:val="single" w:sz="4" w:space="0" w:color="auto"/>
            </w:tcBorders>
            <w:hideMark/>
          </w:tcPr>
          <w:p w14:paraId="68843833" w14:textId="77777777" w:rsidR="00BE6F8A" w:rsidRDefault="00BE6F8A">
            <w:pPr>
              <w:jc w:val="center"/>
              <w:rPr>
                <w:rFonts w:cs="Calibri"/>
                <w:b/>
                <w:sz w:val="24"/>
                <w:szCs w:val="24"/>
              </w:rPr>
            </w:pPr>
            <w:r>
              <w:rPr>
                <w:rFonts w:cs="Calibri"/>
                <w:b/>
                <w:sz w:val="24"/>
                <w:szCs w:val="24"/>
              </w:rPr>
              <w:t>Jan  25</w:t>
            </w:r>
          </w:p>
        </w:tc>
        <w:tc>
          <w:tcPr>
            <w:tcW w:w="986" w:type="dxa"/>
            <w:tcBorders>
              <w:top w:val="single" w:sz="4" w:space="0" w:color="auto"/>
              <w:left w:val="single" w:sz="4" w:space="0" w:color="auto"/>
              <w:bottom w:val="single" w:sz="4" w:space="0" w:color="auto"/>
              <w:right w:val="single" w:sz="4" w:space="0" w:color="auto"/>
            </w:tcBorders>
            <w:hideMark/>
          </w:tcPr>
          <w:p w14:paraId="336CE9D9" w14:textId="77777777" w:rsidR="00BE6F8A" w:rsidRDefault="00BE6F8A">
            <w:pPr>
              <w:jc w:val="center"/>
              <w:rPr>
                <w:rFonts w:cs="Calibri"/>
                <w:b/>
                <w:sz w:val="24"/>
                <w:szCs w:val="24"/>
              </w:rPr>
            </w:pPr>
            <w:r>
              <w:rPr>
                <w:rFonts w:cs="Calibri"/>
                <w:b/>
                <w:sz w:val="24"/>
                <w:szCs w:val="24"/>
              </w:rPr>
              <w:t>Feb 25</w:t>
            </w:r>
          </w:p>
        </w:tc>
        <w:tc>
          <w:tcPr>
            <w:tcW w:w="986" w:type="dxa"/>
            <w:tcBorders>
              <w:top w:val="single" w:sz="4" w:space="0" w:color="auto"/>
              <w:left w:val="single" w:sz="4" w:space="0" w:color="auto"/>
              <w:bottom w:val="single" w:sz="4" w:space="0" w:color="auto"/>
              <w:right w:val="single" w:sz="4" w:space="0" w:color="auto"/>
            </w:tcBorders>
            <w:hideMark/>
          </w:tcPr>
          <w:p w14:paraId="74540431" w14:textId="77777777" w:rsidR="00BE6F8A" w:rsidRDefault="00BE6F8A">
            <w:pPr>
              <w:jc w:val="center"/>
              <w:rPr>
                <w:rFonts w:cs="Calibri"/>
                <w:b/>
                <w:sz w:val="24"/>
                <w:szCs w:val="24"/>
              </w:rPr>
            </w:pPr>
            <w:r>
              <w:rPr>
                <w:rFonts w:cs="Calibri"/>
                <w:b/>
                <w:sz w:val="24"/>
                <w:szCs w:val="24"/>
              </w:rPr>
              <w:t>Mar 25</w:t>
            </w:r>
          </w:p>
        </w:tc>
        <w:tc>
          <w:tcPr>
            <w:tcW w:w="986" w:type="dxa"/>
            <w:tcBorders>
              <w:top w:val="single" w:sz="4" w:space="0" w:color="auto"/>
              <w:left w:val="single" w:sz="4" w:space="0" w:color="auto"/>
              <w:bottom w:val="single" w:sz="4" w:space="0" w:color="auto"/>
              <w:right w:val="single" w:sz="4" w:space="0" w:color="auto"/>
            </w:tcBorders>
            <w:hideMark/>
          </w:tcPr>
          <w:p w14:paraId="5631CE40" w14:textId="77777777" w:rsidR="00BE6F8A" w:rsidRDefault="00BE6F8A">
            <w:pPr>
              <w:jc w:val="center"/>
              <w:rPr>
                <w:rFonts w:cs="Calibri"/>
                <w:b/>
                <w:sz w:val="24"/>
                <w:szCs w:val="24"/>
              </w:rPr>
            </w:pPr>
            <w:r>
              <w:rPr>
                <w:rFonts w:cs="Calibri"/>
                <w:b/>
                <w:sz w:val="24"/>
                <w:szCs w:val="24"/>
              </w:rPr>
              <w:t>Apr 25</w:t>
            </w:r>
          </w:p>
        </w:tc>
        <w:tc>
          <w:tcPr>
            <w:tcW w:w="986" w:type="dxa"/>
            <w:tcBorders>
              <w:top w:val="single" w:sz="4" w:space="0" w:color="auto"/>
              <w:left w:val="single" w:sz="4" w:space="0" w:color="auto"/>
              <w:bottom w:val="single" w:sz="4" w:space="0" w:color="auto"/>
              <w:right w:val="single" w:sz="4" w:space="0" w:color="auto"/>
            </w:tcBorders>
            <w:hideMark/>
          </w:tcPr>
          <w:p w14:paraId="4FC2503B" w14:textId="77777777" w:rsidR="00BE6F8A" w:rsidRDefault="00BE6F8A">
            <w:pPr>
              <w:jc w:val="center"/>
              <w:rPr>
                <w:rFonts w:cs="Calibri"/>
                <w:b/>
                <w:sz w:val="24"/>
                <w:szCs w:val="24"/>
              </w:rPr>
            </w:pPr>
            <w:r>
              <w:rPr>
                <w:rFonts w:cs="Calibri"/>
                <w:b/>
                <w:sz w:val="24"/>
                <w:szCs w:val="24"/>
              </w:rPr>
              <w:t>May 25</w:t>
            </w:r>
          </w:p>
        </w:tc>
        <w:tc>
          <w:tcPr>
            <w:tcW w:w="986" w:type="dxa"/>
            <w:tcBorders>
              <w:top w:val="single" w:sz="4" w:space="0" w:color="auto"/>
              <w:left w:val="single" w:sz="4" w:space="0" w:color="auto"/>
              <w:bottom w:val="single" w:sz="4" w:space="0" w:color="auto"/>
              <w:right w:val="single" w:sz="4" w:space="0" w:color="auto"/>
            </w:tcBorders>
            <w:hideMark/>
          </w:tcPr>
          <w:p w14:paraId="6C8CBF3F" w14:textId="77777777" w:rsidR="00BE6F8A" w:rsidRDefault="00BE6F8A">
            <w:pPr>
              <w:jc w:val="center"/>
              <w:rPr>
                <w:rFonts w:cs="Calibri"/>
                <w:b/>
                <w:sz w:val="24"/>
                <w:szCs w:val="24"/>
              </w:rPr>
            </w:pPr>
            <w:r>
              <w:rPr>
                <w:rFonts w:cs="Calibri"/>
                <w:b/>
                <w:sz w:val="24"/>
                <w:szCs w:val="24"/>
              </w:rPr>
              <w:t>June 25</w:t>
            </w:r>
          </w:p>
        </w:tc>
      </w:tr>
      <w:tr w:rsidR="00BE6F8A" w14:paraId="1E1A6598" w14:textId="77777777" w:rsidTr="00BE6F8A">
        <w:trPr>
          <w:trHeight w:val="1013"/>
          <w:jc w:val="center"/>
        </w:trPr>
        <w:tc>
          <w:tcPr>
            <w:tcW w:w="1969" w:type="dxa"/>
            <w:tcBorders>
              <w:top w:val="single" w:sz="4" w:space="0" w:color="auto"/>
              <w:left w:val="single" w:sz="4" w:space="0" w:color="auto"/>
              <w:bottom w:val="single" w:sz="4" w:space="0" w:color="auto"/>
              <w:right w:val="single" w:sz="4" w:space="0" w:color="auto"/>
            </w:tcBorders>
            <w:hideMark/>
          </w:tcPr>
          <w:p w14:paraId="6AD5CFDC" w14:textId="77777777" w:rsidR="00BE6F8A" w:rsidRDefault="00BE6F8A">
            <w:pPr>
              <w:rPr>
                <w:rFonts w:cs="Calibri"/>
                <w:b/>
                <w:sz w:val="24"/>
                <w:szCs w:val="24"/>
              </w:rPr>
            </w:pPr>
            <w:r>
              <w:rPr>
                <w:rFonts w:cs="Calibri"/>
                <w:b/>
                <w:sz w:val="24"/>
                <w:szCs w:val="24"/>
              </w:rPr>
              <w:t xml:space="preserve">Appointments all </w:t>
            </w:r>
          </w:p>
          <w:p w14:paraId="27941C71" w14:textId="77777777" w:rsidR="00BE6F8A" w:rsidRDefault="00BE6F8A">
            <w:pPr>
              <w:rPr>
                <w:rFonts w:cs="Calibri"/>
                <w:b/>
                <w:sz w:val="24"/>
                <w:szCs w:val="24"/>
              </w:rPr>
            </w:pPr>
            <w:r>
              <w:rPr>
                <w:rFonts w:cs="Calibri"/>
                <w:b/>
                <w:sz w:val="24"/>
                <w:szCs w:val="24"/>
              </w:rPr>
              <w:t xml:space="preserve"> face to face only</w:t>
            </w:r>
          </w:p>
        </w:tc>
        <w:tc>
          <w:tcPr>
            <w:tcW w:w="847" w:type="dxa"/>
            <w:tcBorders>
              <w:top w:val="single" w:sz="4" w:space="0" w:color="auto"/>
              <w:left w:val="single" w:sz="4" w:space="0" w:color="auto"/>
              <w:bottom w:val="single" w:sz="4" w:space="0" w:color="auto"/>
              <w:right w:val="single" w:sz="4" w:space="0" w:color="auto"/>
            </w:tcBorders>
            <w:hideMark/>
          </w:tcPr>
          <w:p w14:paraId="7813D5B7" w14:textId="77777777" w:rsidR="00BE6F8A" w:rsidRDefault="00BE6F8A">
            <w:pPr>
              <w:jc w:val="center"/>
              <w:rPr>
                <w:rFonts w:cs="Calibri"/>
                <w:sz w:val="24"/>
                <w:szCs w:val="24"/>
              </w:rPr>
            </w:pPr>
            <w:r>
              <w:rPr>
                <w:rFonts w:cs="Calibri"/>
                <w:sz w:val="24"/>
                <w:szCs w:val="24"/>
              </w:rPr>
              <w:t>4794</w:t>
            </w:r>
          </w:p>
          <w:p w14:paraId="2BFAD64D" w14:textId="77777777" w:rsidR="00BE6F8A" w:rsidRDefault="00BE6F8A">
            <w:pPr>
              <w:jc w:val="center"/>
              <w:rPr>
                <w:rFonts w:cs="Calibri"/>
                <w:sz w:val="24"/>
                <w:szCs w:val="24"/>
              </w:rPr>
            </w:pPr>
            <w:r>
              <w:rPr>
                <w:rFonts w:cs="Calibri"/>
                <w:sz w:val="24"/>
                <w:szCs w:val="24"/>
              </w:rPr>
              <w:t>3546</w:t>
            </w:r>
          </w:p>
        </w:tc>
        <w:tc>
          <w:tcPr>
            <w:tcW w:w="850" w:type="dxa"/>
            <w:tcBorders>
              <w:top w:val="single" w:sz="4" w:space="0" w:color="auto"/>
              <w:left w:val="single" w:sz="4" w:space="0" w:color="auto"/>
              <w:bottom w:val="single" w:sz="4" w:space="0" w:color="auto"/>
              <w:right w:val="single" w:sz="4" w:space="0" w:color="auto"/>
            </w:tcBorders>
            <w:hideMark/>
          </w:tcPr>
          <w:p w14:paraId="50FC1586" w14:textId="77777777" w:rsidR="00BE6F8A" w:rsidRDefault="00BE6F8A">
            <w:pPr>
              <w:jc w:val="center"/>
              <w:rPr>
                <w:rFonts w:cs="Calibri"/>
                <w:sz w:val="24"/>
                <w:szCs w:val="24"/>
              </w:rPr>
            </w:pPr>
            <w:r>
              <w:rPr>
                <w:rFonts w:cs="Calibri"/>
                <w:sz w:val="24"/>
                <w:szCs w:val="24"/>
              </w:rPr>
              <w:t>4187</w:t>
            </w:r>
          </w:p>
          <w:p w14:paraId="71D28F71" w14:textId="77777777" w:rsidR="00BE6F8A" w:rsidRDefault="00BE6F8A">
            <w:pPr>
              <w:jc w:val="center"/>
              <w:rPr>
                <w:rFonts w:cs="Calibri"/>
                <w:sz w:val="24"/>
                <w:szCs w:val="24"/>
              </w:rPr>
            </w:pPr>
            <w:r>
              <w:rPr>
                <w:rFonts w:cs="Calibri"/>
                <w:sz w:val="24"/>
                <w:szCs w:val="24"/>
              </w:rPr>
              <w:t>3021</w:t>
            </w:r>
          </w:p>
        </w:tc>
        <w:tc>
          <w:tcPr>
            <w:tcW w:w="986" w:type="dxa"/>
            <w:tcBorders>
              <w:top w:val="single" w:sz="4" w:space="0" w:color="auto"/>
              <w:left w:val="single" w:sz="4" w:space="0" w:color="auto"/>
              <w:bottom w:val="single" w:sz="4" w:space="0" w:color="auto"/>
              <w:right w:val="single" w:sz="4" w:space="0" w:color="auto"/>
            </w:tcBorders>
            <w:hideMark/>
          </w:tcPr>
          <w:p w14:paraId="35D5D31E" w14:textId="77777777" w:rsidR="00BE6F8A" w:rsidRDefault="00BE6F8A">
            <w:pPr>
              <w:jc w:val="center"/>
              <w:rPr>
                <w:rFonts w:cs="Calibri"/>
                <w:sz w:val="24"/>
                <w:szCs w:val="24"/>
              </w:rPr>
            </w:pPr>
            <w:r>
              <w:rPr>
                <w:rFonts w:cs="Calibri"/>
                <w:sz w:val="24"/>
                <w:szCs w:val="24"/>
              </w:rPr>
              <w:t>4862</w:t>
            </w:r>
          </w:p>
          <w:p w14:paraId="6711037B" w14:textId="77777777" w:rsidR="00BE6F8A" w:rsidRDefault="00BE6F8A">
            <w:pPr>
              <w:jc w:val="center"/>
              <w:rPr>
                <w:rFonts w:cs="Calibri"/>
                <w:sz w:val="24"/>
                <w:szCs w:val="24"/>
              </w:rPr>
            </w:pPr>
            <w:r>
              <w:rPr>
                <w:rFonts w:cs="Calibri"/>
                <w:sz w:val="24"/>
                <w:szCs w:val="24"/>
              </w:rPr>
              <w:t>3431</w:t>
            </w:r>
          </w:p>
        </w:tc>
        <w:tc>
          <w:tcPr>
            <w:tcW w:w="986" w:type="dxa"/>
            <w:tcBorders>
              <w:top w:val="single" w:sz="4" w:space="0" w:color="auto"/>
              <w:left w:val="single" w:sz="4" w:space="0" w:color="auto"/>
              <w:bottom w:val="single" w:sz="4" w:space="0" w:color="auto"/>
              <w:right w:val="single" w:sz="4" w:space="0" w:color="auto"/>
            </w:tcBorders>
            <w:hideMark/>
          </w:tcPr>
          <w:p w14:paraId="12BF80DE" w14:textId="77777777" w:rsidR="00BE6F8A" w:rsidRDefault="00BE6F8A">
            <w:pPr>
              <w:jc w:val="center"/>
              <w:rPr>
                <w:rFonts w:cs="Calibri"/>
                <w:sz w:val="24"/>
                <w:szCs w:val="24"/>
              </w:rPr>
            </w:pPr>
            <w:r>
              <w:rPr>
                <w:rFonts w:cs="Calibri"/>
                <w:sz w:val="24"/>
                <w:szCs w:val="24"/>
              </w:rPr>
              <w:t>4432</w:t>
            </w:r>
          </w:p>
          <w:p w14:paraId="57BF8FCD" w14:textId="77777777" w:rsidR="00BE6F8A" w:rsidRDefault="00BE6F8A">
            <w:pPr>
              <w:jc w:val="center"/>
              <w:rPr>
                <w:rFonts w:cs="Calibri"/>
                <w:sz w:val="24"/>
                <w:szCs w:val="24"/>
              </w:rPr>
            </w:pPr>
            <w:r>
              <w:rPr>
                <w:rFonts w:cs="Calibri"/>
                <w:sz w:val="24"/>
                <w:szCs w:val="24"/>
              </w:rPr>
              <w:t>3105</w:t>
            </w:r>
          </w:p>
        </w:tc>
        <w:tc>
          <w:tcPr>
            <w:tcW w:w="986" w:type="dxa"/>
            <w:tcBorders>
              <w:top w:val="single" w:sz="4" w:space="0" w:color="auto"/>
              <w:left w:val="single" w:sz="4" w:space="0" w:color="auto"/>
              <w:bottom w:val="single" w:sz="4" w:space="0" w:color="auto"/>
              <w:right w:val="single" w:sz="4" w:space="0" w:color="auto"/>
            </w:tcBorders>
            <w:hideMark/>
          </w:tcPr>
          <w:p w14:paraId="6AFC8C6D" w14:textId="77777777" w:rsidR="00BE6F8A" w:rsidRDefault="00BE6F8A">
            <w:pPr>
              <w:jc w:val="center"/>
              <w:rPr>
                <w:rFonts w:cs="Calibri"/>
                <w:sz w:val="24"/>
                <w:szCs w:val="24"/>
              </w:rPr>
            </w:pPr>
            <w:r>
              <w:rPr>
                <w:rFonts w:cs="Calibri"/>
                <w:sz w:val="24"/>
                <w:szCs w:val="24"/>
              </w:rPr>
              <w:t>4739</w:t>
            </w:r>
          </w:p>
          <w:p w14:paraId="75A43372" w14:textId="77777777" w:rsidR="00BE6F8A" w:rsidRDefault="00BE6F8A">
            <w:pPr>
              <w:jc w:val="center"/>
              <w:rPr>
                <w:rFonts w:cs="Calibri"/>
                <w:sz w:val="24"/>
                <w:szCs w:val="24"/>
              </w:rPr>
            </w:pPr>
            <w:r>
              <w:rPr>
                <w:rFonts w:cs="Calibri"/>
                <w:sz w:val="24"/>
                <w:szCs w:val="24"/>
              </w:rPr>
              <w:t>3349</w:t>
            </w:r>
          </w:p>
        </w:tc>
        <w:tc>
          <w:tcPr>
            <w:tcW w:w="986" w:type="dxa"/>
            <w:tcBorders>
              <w:top w:val="single" w:sz="4" w:space="0" w:color="auto"/>
              <w:left w:val="single" w:sz="4" w:space="0" w:color="auto"/>
              <w:bottom w:val="single" w:sz="4" w:space="0" w:color="auto"/>
              <w:right w:val="single" w:sz="4" w:space="0" w:color="auto"/>
            </w:tcBorders>
            <w:hideMark/>
          </w:tcPr>
          <w:p w14:paraId="37569460" w14:textId="77777777" w:rsidR="00BE6F8A" w:rsidRDefault="00BE6F8A">
            <w:pPr>
              <w:jc w:val="center"/>
              <w:rPr>
                <w:rFonts w:cs="Calibri"/>
                <w:sz w:val="24"/>
                <w:szCs w:val="24"/>
              </w:rPr>
            </w:pPr>
            <w:r>
              <w:rPr>
                <w:rFonts w:cs="Calibri"/>
                <w:sz w:val="24"/>
                <w:szCs w:val="24"/>
              </w:rPr>
              <w:t>4647</w:t>
            </w:r>
          </w:p>
          <w:p w14:paraId="0F86F960" w14:textId="77777777" w:rsidR="00BE6F8A" w:rsidRDefault="00BE6F8A">
            <w:pPr>
              <w:jc w:val="center"/>
              <w:rPr>
                <w:rFonts w:cs="Calibri"/>
                <w:sz w:val="24"/>
                <w:szCs w:val="24"/>
              </w:rPr>
            </w:pPr>
            <w:r>
              <w:rPr>
                <w:rFonts w:cs="Calibri"/>
                <w:sz w:val="24"/>
                <w:szCs w:val="24"/>
              </w:rPr>
              <w:t>3280</w:t>
            </w:r>
          </w:p>
        </w:tc>
        <w:tc>
          <w:tcPr>
            <w:tcW w:w="986" w:type="dxa"/>
            <w:tcBorders>
              <w:top w:val="single" w:sz="4" w:space="0" w:color="auto"/>
              <w:left w:val="single" w:sz="4" w:space="0" w:color="auto"/>
              <w:bottom w:val="single" w:sz="4" w:space="0" w:color="auto"/>
              <w:right w:val="single" w:sz="4" w:space="0" w:color="auto"/>
            </w:tcBorders>
            <w:hideMark/>
          </w:tcPr>
          <w:p w14:paraId="48198AD3" w14:textId="77777777" w:rsidR="00BE6F8A" w:rsidRDefault="00BE6F8A">
            <w:pPr>
              <w:jc w:val="center"/>
              <w:rPr>
                <w:rFonts w:cs="Calibri"/>
                <w:sz w:val="24"/>
                <w:szCs w:val="24"/>
              </w:rPr>
            </w:pPr>
            <w:r>
              <w:rPr>
                <w:rFonts w:cs="Calibri"/>
                <w:sz w:val="24"/>
                <w:szCs w:val="24"/>
              </w:rPr>
              <w:t>4509</w:t>
            </w:r>
          </w:p>
          <w:p w14:paraId="16EFAE46" w14:textId="77777777" w:rsidR="00BE6F8A" w:rsidRDefault="00BE6F8A">
            <w:pPr>
              <w:jc w:val="center"/>
              <w:rPr>
                <w:rFonts w:cs="Calibri"/>
                <w:sz w:val="24"/>
                <w:szCs w:val="24"/>
              </w:rPr>
            </w:pPr>
            <w:r>
              <w:rPr>
                <w:rFonts w:cs="Calibri"/>
                <w:sz w:val="24"/>
                <w:szCs w:val="24"/>
              </w:rPr>
              <w:t>3107</w:t>
            </w:r>
          </w:p>
        </w:tc>
        <w:tc>
          <w:tcPr>
            <w:tcW w:w="986" w:type="dxa"/>
            <w:tcBorders>
              <w:top w:val="single" w:sz="4" w:space="0" w:color="auto"/>
              <w:left w:val="single" w:sz="4" w:space="0" w:color="auto"/>
              <w:bottom w:val="single" w:sz="4" w:space="0" w:color="auto"/>
              <w:right w:val="single" w:sz="4" w:space="0" w:color="auto"/>
            </w:tcBorders>
            <w:hideMark/>
          </w:tcPr>
          <w:p w14:paraId="03FD834F" w14:textId="77777777" w:rsidR="00BE6F8A" w:rsidRDefault="00BE6F8A">
            <w:pPr>
              <w:jc w:val="center"/>
              <w:rPr>
                <w:rFonts w:cs="Calibri"/>
                <w:sz w:val="24"/>
                <w:szCs w:val="24"/>
              </w:rPr>
            </w:pPr>
            <w:r>
              <w:rPr>
                <w:rFonts w:cs="Calibri"/>
                <w:sz w:val="24"/>
                <w:szCs w:val="24"/>
              </w:rPr>
              <w:t>4486</w:t>
            </w:r>
          </w:p>
          <w:p w14:paraId="2FA312F1" w14:textId="77777777" w:rsidR="00BE6F8A" w:rsidRDefault="00BE6F8A">
            <w:pPr>
              <w:jc w:val="center"/>
              <w:rPr>
                <w:rFonts w:cs="Calibri"/>
                <w:sz w:val="24"/>
                <w:szCs w:val="24"/>
              </w:rPr>
            </w:pPr>
            <w:r>
              <w:rPr>
                <w:rFonts w:cs="Calibri"/>
                <w:sz w:val="24"/>
                <w:szCs w:val="24"/>
              </w:rPr>
              <w:t>3215</w:t>
            </w:r>
          </w:p>
        </w:tc>
      </w:tr>
      <w:tr w:rsidR="00BE6F8A" w14:paraId="79D8ED73" w14:textId="77777777" w:rsidTr="00BE6F8A">
        <w:trPr>
          <w:jc w:val="center"/>
        </w:trPr>
        <w:tc>
          <w:tcPr>
            <w:tcW w:w="1969" w:type="dxa"/>
            <w:tcBorders>
              <w:top w:val="single" w:sz="4" w:space="0" w:color="auto"/>
              <w:left w:val="single" w:sz="4" w:space="0" w:color="auto"/>
              <w:bottom w:val="single" w:sz="4" w:space="0" w:color="auto"/>
              <w:right w:val="single" w:sz="4" w:space="0" w:color="auto"/>
            </w:tcBorders>
            <w:hideMark/>
          </w:tcPr>
          <w:p w14:paraId="75B83AFA" w14:textId="77777777" w:rsidR="00BE6F8A" w:rsidRDefault="00BE6F8A">
            <w:pPr>
              <w:rPr>
                <w:rFonts w:cs="Calibri"/>
                <w:b/>
                <w:sz w:val="24"/>
                <w:szCs w:val="24"/>
              </w:rPr>
            </w:pPr>
            <w:proofErr w:type="spellStart"/>
            <w:r>
              <w:rPr>
                <w:rFonts w:cs="Calibri"/>
                <w:b/>
                <w:sz w:val="24"/>
                <w:szCs w:val="24"/>
              </w:rPr>
              <w:t>Appts</w:t>
            </w:r>
            <w:proofErr w:type="spellEnd"/>
            <w:r>
              <w:rPr>
                <w:rFonts w:cs="Calibri"/>
                <w:b/>
                <w:sz w:val="24"/>
                <w:szCs w:val="24"/>
              </w:rPr>
              <w:t xml:space="preserve"> booked </w:t>
            </w:r>
          </w:p>
          <w:p w14:paraId="37BB82F4" w14:textId="77777777" w:rsidR="00BE6F8A" w:rsidRDefault="00BE6F8A">
            <w:pPr>
              <w:rPr>
                <w:rFonts w:cs="Calibri"/>
                <w:b/>
                <w:sz w:val="24"/>
                <w:szCs w:val="24"/>
              </w:rPr>
            </w:pPr>
            <w:r>
              <w:rPr>
                <w:rFonts w:cs="Calibri"/>
                <w:b/>
                <w:sz w:val="24"/>
                <w:szCs w:val="24"/>
              </w:rPr>
              <w:t>1 day of request</w:t>
            </w:r>
          </w:p>
          <w:p w14:paraId="2F9BA77A" w14:textId="77777777" w:rsidR="00BE6F8A" w:rsidRDefault="00BE6F8A">
            <w:pPr>
              <w:rPr>
                <w:rFonts w:cs="Calibri"/>
                <w:b/>
                <w:sz w:val="24"/>
                <w:szCs w:val="24"/>
              </w:rPr>
            </w:pPr>
            <w:r>
              <w:rPr>
                <w:rFonts w:cs="Calibri"/>
                <w:b/>
                <w:sz w:val="24"/>
                <w:szCs w:val="24"/>
              </w:rPr>
              <w:t>3 days</w:t>
            </w:r>
          </w:p>
          <w:p w14:paraId="0174CF30" w14:textId="77777777" w:rsidR="00BE6F8A" w:rsidRDefault="00BE6F8A">
            <w:pPr>
              <w:rPr>
                <w:rFonts w:cs="Calibri"/>
                <w:b/>
                <w:sz w:val="24"/>
                <w:szCs w:val="24"/>
              </w:rPr>
            </w:pPr>
            <w:r>
              <w:rPr>
                <w:rFonts w:cs="Calibri"/>
                <w:b/>
                <w:sz w:val="24"/>
                <w:szCs w:val="24"/>
              </w:rPr>
              <w:t>7 days</w:t>
            </w:r>
          </w:p>
        </w:tc>
        <w:tc>
          <w:tcPr>
            <w:tcW w:w="847" w:type="dxa"/>
            <w:tcBorders>
              <w:top w:val="single" w:sz="4" w:space="0" w:color="auto"/>
              <w:left w:val="single" w:sz="4" w:space="0" w:color="auto"/>
              <w:bottom w:val="single" w:sz="4" w:space="0" w:color="auto"/>
              <w:right w:val="single" w:sz="4" w:space="0" w:color="auto"/>
            </w:tcBorders>
          </w:tcPr>
          <w:p w14:paraId="793D0C12" w14:textId="77777777" w:rsidR="00BE6F8A" w:rsidRDefault="00BE6F8A">
            <w:pPr>
              <w:jc w:val="center"/>
              <w:rPr>
                <w:rFonts w:cs="Calibri"/>
                <w:sz w:val="24"/>
                <w:szCs w:val="24"/>
              </w:rPr>
            </w:pPr>
          </w:p>
          <w:p w14:paraId="3605121E" w14:textId="77777777" w:rsidR="00BE6F8A" w:rsidRDefault="00BE6F8A">
            <w:pPr>
              <w:jc w:val="center"/>
              <w:rPr>
                <w:rFonts w:cs="Calibri"/>
                <w:sz w:val="24"/>
                <w:szCs w:val="24"/>
              </w:rPr>
            </w:pPr>
            <w:r>
              <w:rPr>
                <w:rFonts w:cs="Calibri"/>
                <w:sz w:val="24"/>
                <w:szCs w:val="24"/>
              </w:rPr>
              <w:t>2560</w:t>
            </w:r>
          </w:p>
          <w:p w14:paraId="7B94C669" w14:textId="77777777" w:rsidR="00BE6F8A" w:rsidRDefault="00BE6F8A">
            <w:pPr>
              <w:jc w:val="center"/>
              <w:rPr>
                <w:rFonts w:cs="Calibri"/>
                <w:sz w:val="24"/>
                <w:szCs w:val="24"/>
              </w:rPr>
            </w:pPr>
            <w:r>
              <w:rPr>
                <w:rFonts w:cs="Calibri"/>
                <w:sz w:val="24"/>
                <w:szCs w:val="24"/>
              </w:rPr>
              <w:t>2896</w:t>
            </w:r>
          </w:p>
          <w:p w14:paraId="158CAF38" w14:textId="77777777" w:rsidR="00BE6F8A" w:rsidRDefault="00BE6F8A">
            <w:pPr>
              <w:jc w:val="center"/>
              <w:rPr>
                <w:rFonts w:cs="Calibri"/>
                <w:sz w:val="24"/>
                <w:szCs w:val="24"/>
              </w:rPr>
            </w:pPr>
            <w:r>
              <w:rPr>
                <w:rFonts w:cs="Calibri"/>
                <w:sz w:val="24"/>
                <w:szCs w:val="24"/>
              </w:rPr>
              <w:t>3526</w:t>
            </w:r>
          </w:p>
        </w:tc>
        <w:tc>
          <w:tcPr>
            <w:tcW w:w="850" w:type="dxa"/>
            <w:tcBorders>
              <w:top w:val="single" w:sz="4" w:space="0" w:color="auto"/>
              <w:left w:val="single" w:sz="4" w:space="0" w:color="auto"/>
              <w:bottom w:val="single" w:sz="4" w:space="0" w:color="auto"/>
              <w:right w:val="single" w:sz="4" w:space="0" w:color="auto"/>
            </w:tcBorders>
          </w:tcPr>
          <w:p w14:paraId="512AC199" w14:textId="77777777" w:rsidR="00BE6F8A" w:rsidRDefault="00BE6F8A">
            <w:pPr>
              <w:jc w:val="center"/>
              <w:rPr>
                <w:rFonts w:cs="Calibri"/>
                <w:sz w:val="24"/>
                <w:szCs w:val="24"/>
              </w:rPr>
            </w:pPr>
          </w:p>
          <w:p w14:paraId="7051E4A5" w14:textId="77777777" w:rsidR="00BE6F8A" w:rsidRDefault="00BE6F8A">
            <w:pPr>
              <w:jc w:val="center"/>
              <w:rPr>
                <w:rFonts w:cs="Calibri"/>
                <w:sz w:val="24"/>
                <w:szCs w:val="24"/>
              </w:rPr>
            </w:pPr>
            <w:r>
              <w:rPr>
                <w:rFonts w:cs="Calibri"/>
                <w:sz w:val="24"/>
                <w:szCs w:val="24"/>
              </w:rPr>
              <w:t>2439</w:t>
            </w:r>
          </w:p>
          <w:p w14:paraId="10BD7485" w14:textId="77777777" w:rsidR="00BE6F8A" w:rsidRDefault="00BE6F8A">
            <w:pPr>
              <w:jc w:val="center"/>
              <w:rPr>
                <w:rFonts w:cs="Calibri"/>
                <w:sz w:val="24"/>
                <w:szCs w:val="24"/>
              </w:rPr>
            </w:pPr>
            <w:r>
              <w:rPr>
                <w:rFonts w:cs="Calibri"/>
                <w:sz w:val="24"/>
                <w:szCs w:val="24"/>
              </w:rPr>
              <w:t>2786</w:t>
            </w:r>
          </w:p>
          <w:p w14:paraId="4F2BDF6B" w14:textId="77777777" w:rsidR="00BE6F8A" w:rsidRDefault="00BE6F8A">
            <w:pPr>
              <w:jc w:val="center"/>
              <w:rPr>
                <w:rFonts w:cs="Calibri"/>
                <w:sz w:val="24"/>
                <w:szCs w:val="24"/>
              </w:rPr>
            </w:pPr>
            <w:r>
              <w:rPr>
                <w:rFonts w:cs="Calibri"/>
                <w:sz w:val="24"/>
                <w:szCs w:val="24"/>
              </w:rPr>
              <w:t>3221</w:t>
            </w:r>
          </w:p>
        </w:tc>
        <w:tc>
          <w:tcPr>
            <w:tcW w:w="986" w:type="dxa"/>
            <w:tcBorders>
              <w:top w:val="single" w:sz="4" w:space="0" w:color="auto"/>
              <w:left w:val="single" w:sz="4" w:space="0" w:color="auto"/>
              <w:bottom w:val="single" w:sz="4" w:space="0" w:color="auto"/>
              <w:right w:val="single" w:sz="4" w:space="0" w:color="auto"/>
            </w:tcBorders>
          </w:tcPr>
          <w:p w14:paraId="6126E230" w14:textId="77777777" w:rsidR="00BE6F8A" w:rsidRDefault="00BE6F8A">
            <w:pPr>
              <w:jc w:val="center"/>
              <w:rPr>
                <w:rFonts w:cs="Calibri"/>
                <w:sz w:val="24"/>
                <w:szCs w:val="24"/>
              </w:rPr>
            </w:pPr>
          </w:p>
          <w:p w14:paraId="2BC02EDE" w14:textId="77777777" w:rsidR="00BE6F8A" w:rsidRDefault="00BE6F8A">
            <w:pPr>
              <w:jc w:val="center"/>
              <w:rPr>
                <w:rFonts w:cs="Calibri"/>
                <w:sz w:val="24"/>
                <w:szCs w:val="24"/>
              </w:rPr>
            </w:pPr>
            <w:r>
              <w:rPr>
                <w:rFonts w:cs="Calibri"/>
                <w:sz w:val="24"/>
                <w:szCs w:val="24"/>
              </w:rPr>
              <w:t>2580</w:t>
            </w:r>
          </w:p>
          <w:p w14:paraId="06D2D5EA" w14:textId="77777777" w:rsidR="00BE6F8A" w:rsidRDefault="00BE6F8A">
            <w:pPr>
              <w:jc w:val="center"/>
              <w:rPr>
                <w:rFonts w:cs="Calibri"/>
                <w:sz w:val="24"/>
                <w:szCs w:val="24"/>
              </w:rPr>
            </w:pPr>
            <w:r>
              <w:rPr>
                <w:rFonts w:cs="Calibri"/>
                <w:sz w:val="24"/>
                <w:szCs w:val="24"/>
              </w:rPr>
              <w:t>2964</w:t>
            </w:r>
          </w:p>
          <w:p w14:paraId="61652EA0" w14:textId="77777777" w:rsidR="00BE6F8A" w:rsidRDefault="00BE6F8A">
            <w:pPr>
              <w:jc w:val="center"/>
              <w:rPr>
                <w:rFonts w:cs="Calibri"/>
                <w:sz w:val="24"/>
                <w:szCs w:val="24"/>
              </w:rPr>
            </w:pPr>
            <w:r>
              <w:rPr>
                <w:rFonts w:cs="Calibri"/>
                <w:sz w:val="24"/>
                <w:szCs w:val="24"/>
              </w:rPr>
              <w:t>3563</w:t>
            </w:r>
          </w:p>
        </w:tc>
        <w:tc>
          <w:tcPr>
            <w:tcW w:w="986" w:type="dxa"/>
            <w:tcBorders>
              <w:top w:val="single" w:sz="4" w:space="0" w:color="auto"/>
              <w:left w:val="single" w:sz="4" w:space="0" w:color="auto"/>
              <w:bottom w:val="single" w:sz="4" w:space="0" w:color="auto"/>
              <w:right w:val="single" w:sz="4" w:space="0" w:color="auto"/>
            </w:tcBorders>
          </w:tcPr>
          <w:p w14:paraId="01BA87F2" w14:textId="77777777" w:rsidR="00BE6F8A" w:rsidRDefault="00BE6F8A">
            <w:pPr>
              <w:jc w:val="center"/>
              <w:rPr>
                <w:rFonts w:cs="Calibri"/>
                <w:sz w:val="24"/>
                <w:szCs w:val="24"/>
              </w:rPr>
            </w:pPr>
          </w:p>
          <w:p w14:paraId="6BFDFDE4" w14:textId="77777777" w:rsidR="00BE6F8A" w:rsidRDefault="00BE6F8A">
            <w:pPr>
              <w:jc w:val="center"/>
              <w:rPr>
                <w:rFonts w:cs="Calibri"/>
                <w:sz w:val="24"/>
                <w:szCs w:val="24"/>
              </w:rPr>
            </w:pPr>
            <w:r>
              <w:rPr>
                <w:rFonts w:cs="Calibri"/>
                <w:sz w:val="24"/>
                <w:szCs w:val="24"/>
              </w:rPr>
              <w:t>2269</w:t>
            </w:r>
          </w:p>
          <w:p w14:paraId="0A020FC4" w14:textId="77777777" w:rsidR="00BE6F8A" w:rsidRDefault="00BE6F8A">
            <w:pPr>
              <w:jc w:val="center"/>
              <w:rPr>
                <w:rFonts w:cs="Calibri"/>
                <w:sz w:val="24"/>
                <w:szCs w:val="24"/>
              </w:rPr>
            </w:pPr>
            <w:r>
              <w:rPr>
                <w:rFonts w:cs="Calibri"/>
                <w:sz w:val="24"/>
                <w:szCs w:val="24"/>
              </w:rPr>
              <w:t>2483</w:t>
            </w:r>
          </w:p>
          <w:p w14:paraId="0C238708" w14:textId="77777777" w:rsidR="00BE6F8A" w:rsidRDefault="00BE6F8A">
            <w:pPr>
              <w:jc w:val="center"/>
              <w:rPr>
                <w:rFonts w:cs="Calibri"/>
                <w:sz w:val="24"/>
                <w:szCs w:val="24"/>
              </w:rPr>
            </w:pPr>
            <w:r>
              <w:rPr>
                <w:rFonts w:cs="Calibri"/>
                <w:sz w:val="24"/>
                <w:szCs w:val="24"/>
              </w:rPr>
              <w:t>3065</w:t>
            </w:r>
          </w:p>
        </w:tc>
        <w:tc>
          <w:tcPr>
            <w:tcW w:w="986" w:type="dxa"/>
            <w:tcBorders>
              <w:top w:val="single" w:sz="4" w:space="0" w:color="auto"/>
              <w:left w:val="single" w:sz="4" w:space="0" w:color="auto"/>
              <w:bottom w:val="single" w:sz="4" w:space="0" w:color="auto"/>
              <w:right w:val="single" w:sz="4" w:space="0" w:color="auto"/>
            </w:tcBorders>
          </w:tcPr>
          <w:p w14:paraId="49FFF38E" w14:textId="77777777" w:rsidR="00BE6F8A" w:rsidRDefault="00BE6F8A">
            <w:pPr>
              <w:jc w:val="center"/>
              <w:rPr>
                <w:rFonts w:cs="Calibri"/>
                <w:sz w:val="24"/>
                <w:szCs w:val="24"/>
              </w:rPr>
            </w:pPr>
          </w:p>
          <w:p w14:paraId="7B2F6A85" w14:textId="77777777" w:rsidR="00BE6F8A" w:rsidRDefault="00BE6F8A">
            <w:pPr>
              <w:jc w:val="center"/>
              <w:rPr>
                <w:rFonts w:cs="Calibri"/>
                <w:sz w:val="24"/>
                <w:szCs w:val="24"/>
              </w:rPr>
            </w:pPr>
            <w:r>
              <w:rPr>
                <w:rFonts w:cs="Calibri"/>
                <w:sz w:val="24"/>
                <w:szCs w:val="24"/>
              </w:rPr>
              <w:t>2647</w:t>
            </w:r>
          </w:p>
          <w:p w14:paraId="65166BA5" w14:textId="77777777" w:rsidR="00BE6F8A" w:rsidRDefault="00BE6F8A">
            <w:pPr>
              <w:jc w:val="center"/>
              <w:rPr>
                <w:rFonts w:cs="Calibri"/>
                <w:sz w:val="24"/>
                <w:szCs w:val="24"/>
              </w:rPr>
            </w:pPr>
            <w:r>
              <w:rPr>
                <w:rFonts w:cs="Calibri"/>
                <w:sz w:val="24"/>
                <w:szCs w:val="24"/>
              </w:rPr>
              <w:t>2710</w:t>
            </w:r>
          </w:p>
          <w:p w14:paraId="282C988C" w14:textId="77777777" w:rsidR="00BE6F8A" w:rsidRDefault="00BE6F8A">
            <w:pPr>
              <w:jc w:val="center"/>
              <w:rPr>
                <w:rFonts w:cs="Calibri"/>
                <w:sz w:val="24"/>
                <w:szCs w:val="24"/>
              </w:rPr>
            </w:pPr>
            <w:r>
              <w:rPr>
                <w:rFonts w:cs="Calibri"/>
                <w:sz w:val="24"/>
                <w:szCs w:val="24"/>
              </w:rPr>
              <w:t>2905</w:t>
            </w:r>
          </w:p>
        </w:tc>
        <w:tc>
          <w:tcPr>
            <w:tcW w:w="986" w:type="dxa"/>
            <w:tcBorders>
              <w:top w:val="single" w:sz="4" w:space="0" w:color="auto"/>
              <w:left w:val="single" w:sz="4" w:space="0" w:color="auto"/>
              <w:bottom w:val="single" w:sz="4" w:space="0" w:color="auto"/>
              <w:right w:val="single" w:sz="4" w:space="0" w:color="auto"/>
            </w:tcBorders>
          </w:tcPr>
          <w:p w14:paraId="51E4F326" w14:textId="77777777" w:rsidR="00BE6F8A" w:rsidRDefault="00BE6F8A">
            <w:pPr>
              <w:jc w:val="center"/>
              <w:rPr>
                <w:rFonts w:cs="Calibri"/>
                <w:sz w:val="24"/>
                <w:szCs w:val="24"/>
              </w:rPr>
            </w:pPr>
          </w:p>
          <w:p w14:paraId="5750CCCC" w14:textId="77777777" w:rsidR="00BE6F8A" w:rsidRDefault="00BE6F8A">
            <w:pPr>
              <w:jc w:val="center"/>
              <w:rPr>
                <w:rFonts w:cs="Calibri"/>
                <w:sz w:val="24"/>
                <w:szCs w:val="24"/>
              </w:rPr>
            </w:pPr>
            <w:r>
              <w:rPr>
                <w:rFonts w:cs="Calibri"/>
                <w:sz w:val="24"/>
                <w:szCs w:val="24"/>
              </w:rPr>
              <w:t>2424</w:t>
            </w:r>
          </w:p>
          <w:p w14:paraId="51CD9FB3" w14:textId="77777777" w:rsidR="00BE6F8A" w:rsidRDefault="00BE6F8A">
            <w:pPr>
              <w:jc w:val="center"/>
              <w:rPr>
                <w:rFonts w:cs="Calibri"/>
                <w:sz w:val="24"/>
                <w:szCs w:val="24"/>
              </w:rPr>
            </w:pPr>
            <w:r>
              <w:rPr>
                <w:rFonts w:cs="Calibri"/>
                <w:sz w:val="24"/>
                <w:szCs w:val="24"/>
              </w:rPr>
              <w:t>1632</w:t>
            </w:r>
          </w:p>
          <w:p w14:paraId="58747DF4" w14:textId="77777777" w:rsidR="00BE6F8A" w:rsidRDefault="00BE6F8A">
            <w:pPr>
              <w:jc w:val="center"/>
              <w:rPr>
                <w:rFonts w:cs="Calibri"/>
                <w:sz w:val="24"/>
                <w:szCs w:val="24"/>
              </w:rPr>
            </w:pPr>
            <w:r>
              <w:rPr>
                <w:rFonts w:cs="Calibri"/>
                <w:sz w:val="24"/>
                <w:szCs w:val="24"/>
              </w:rPr>
              <w:t>3192</w:t>
            </w:r>
          </w:p>
        </w:tc>
        <w:tc>
          <w:tcPr>
            <w:tcW w:w="986" w:type="dxa"/>
            <w:tcBorders>
              <w:top w:val="single" w:sz="4" w:space="0" w:color="auto"/>
              <w:left w:val="single" w:sz="4" w:space="0" w:color="auto"/>
              <w:bottom w:val="single" w:sz="4" w:space="0" w:color="auto"/>
              <w:right w:val="single" w:sz="4" w:space="0" w:color="auto"/>
            </w:tcBorders>
          </w:tcPr>
          <w:p w14:paraId="0810D103" w14:textId="77777777" w:rsidR="00BE6F8A" w:rsidRDefault="00BE6F8A">
            <w:pPr>
              <w:jc w:val="center"/>
              <w:rPr>
                <w:rFonts w:cs="Calibri"/>
                <w:sz w:val="24"/>
                <w:szCs w:val="24"/>
              </w:rPr>
            </w:pPr>
          </w:p>
          <w:p w14:paraId="082F0BA0" w14:textId="77777777" w:rsidR="00BE6F8A" w:rsidRDefault="00BE6F8A">
            <w:pPr>
              <w:jc w:val="center"/>
              <w:rPr>
                <w:rFonts w:cs="Calibri"/>
                <w:sz w:val="24"/>
                <w:szCs w:val="24"/>
              </w:rPr>
            </w:pPr>
            <w:r>
              <w:rPr>
                <w:rFonts w:cs="Calibri"/>
                <w:sz w:val="24"/>
                <w:szCs w:val="24"/>
              </w:rPr>
              <w:t>2541</w:t>
            </w:r>
          </w:p>
          <w:p w14:paraId="0FDDC10F" w14:textId="77777777" w:rsidR="00BE6F8A" w:rsidRDefault="00BE6F8A">
            <w:pPr>
              <w:jc w:val="center"/>
              <w:rPr>
                <w:rFonts w:cs="Calibri"/>
                <w:sz w:val="24"/>
                <w:szCs w:val="24"/>
              </w:rPr>
            </w:pPr>
            <w:r>
              <w:rPr>
                <w:rFonts w:cs="Calibri"/>
                <w:sz w:val="24"/>
                <w:szCs w:val="24"/>
              </w:rPr>
              <w:t>2800</w:t>
            </w:r>
          </w:p>
          <w:p w14:paraId="49441E50" w14:textId="77777777" w:rsidR="00BE6F8A" w:rsidRDefault="00BE6F8A">
            <w:pPr>
              <w:jc w:val="center"/>
              <w:rPr>
                <w:rFonts w:cs="Calibri"/>
                <w:sz w:val="24"/>
                <w:szCs w:val="24"/>
              </w:rPr>
            </w:pPr>
            <w:r>
              <w:rPr>
                <w:rFonts w:cs="Calibri"/>
                <w:sz w:val="24"/>
                <w:szCs w:val="24"/>
              </w:rPr>
              <w:t>3324</w:t>
            </w:r>
          </w:p>
        </w:tc>
        <w:tc>
          <w:tcPr>
            <w:tcW w:w="986" w:type="dxa"/>
            <w:tcBorders>
              <w:top w:val="single" w:sz="4" w:space="0" w:color="auto"/>
              <w:left w:val="single" w:sz="4" w:space="0" w:color="auto"/>
              <w:bottom w:val="single" w:sz="4" w:space="0" w:color="auto"/>
              <w:right w:val="single" w:sz="4" w:space="0" w:color="auto"/>
            </w:tcBorders>
          </w:tcPr>
          <w:p w14:paraId="554BAFF0" w14:textId="77777777" w:rsidR="00BE6F8A" w:rsidRDefault="00BE6F8A">
            <w:pPr>
              <w:jc w:val="center"/>
              <w:rPr>
                <w:rFonts w:cs="Calibri"/>
                <w:sz w:val="24"/>
                <w:szCs w:val="24"/>
              </w:rPr>
            </w:pPr>
          </w:p>
          <w:p w14:paraId="53A971F6" w14:textId="77777777" w:rsidR="00BE6F8A" w:rsidRDefault="00BE6F8A">
            <w:pPr>
              <w:jc w:val="center"/>
              <w:rPr>
                <w:rFonts w:cs="Calibri"/>
                <w:sz w:val="24"/>
                <w:szCs w:val="24"/>
              </w:rPr>
            </w:pPr>
            <w:r>
              <w:rPr>
                <w:rFonts w:cs="Calibri"/>
                <w:sz w:val="24"/>
                <w:szCs w:val="24"/>
              </w:rPr>
              <w:t xml:space="preserve">2399 </w:t>
            </w:r>
          </w:p>
          <w:p w14:paraId="2685DA29" w14:textId="77777777" w:rsidR="00BE6F8A" w:rsidRDefault="00BE6F8A">
            <w:pPr>
              <w:jc w:val="center"/>
              <w:rPr>
                <w:rFonts w:cs="Calibri"/>
                <w:sz w:val="24"/>
                <w:szCs w:val="24"/>
              </w:rPr>
            </w:pPr>
            <w:r>
              <w:rPr>
                <w:rFonts w:cs="Calibri"/>
                <w:sz w:val="24"/>
                <w:szCs w:val="24"/>
              </w:rPr>
              <w:t>2615</w:t>
            </w:r>
          </w:p>
          <w:p w14:paraId="780F3108" w14:textId="77777777" w:rsidR="00BE6F8A" w:rsidRDefault="00BE6F8A">
            <w:pPr>
              <w:jc w:val="center"/>
              <w:rPr>
                <w:rFonts w:cs="Calibri"/>
                <w:sz w:val="24"/>
                <w:szCs w:val="24"/>
              </w:rPr>
            </w:pPr>
            <w:r>
              <w:rPr>
                <w:rFonts w:cs="Calibri"/>
                <w:sz w:val="24"/>
                <w:szCs w:val="24"/>
              </w:rPr>
              <w:t>3254</w:t>
            </w:r>
          </w:p>
        </w:tc>
      </w:tr>
      <w:tr w:rsidR="00BE6F8A" w14:paraId="2581D68B" w14:textId="77777777" w:rsidTr="00BE6F8A">
        <w:trPr>
          <w:trHeight w:val="591"/>
          <w:jc w:val="center"/>
        </w:trPr>
        <w:tc>
          <w:tcPr>
            <w:tcW w:w="1969" w:type="dxa"/>
            <w:tcBorders>
              <w:top w:val="single" w:sz="4" w:space="0" w:color="auto"/>
              <w:left w:val="single" w:sz="4" w:space="0" w:color="auto"/>
              <w:bottom w:val="single" w:sz="4" w:space="0" w:color="auto"/>
              <w:right w:val="single" w:sz="4" w:space="0" w:color="auto"/>
            </w:tcBorders>
            <w:hideMark/>
          </w:tcPr>
          <w:p w14:paraId="121A4433" w14:textId="77777777" w:rsidR="00BE6F8A" w:rsidRDefault="00BE6F8A">
            <w:pPr>
              <w:rPr>
                <w:rFonts w:cs="Calibri"/>
                <w:b/>
                <w:sz w:val="24"/>
                <w:szCs w:val="24"/>
              </w:rPr>
            </w:pPr>
            <w:r>
              <w:rPr>
                <w:rFonts w:cs="Calibri"/>
                <w:b/>
                <w:sz w:val="24"/>
                <w:szCs w:val="24"/>
              </w:rPr>
              <w:t>Patients that Did not attend (DNA)</w:t>
            </w:r>
          </w:p>
        </w:tc>
        <w:tc>
          <w:tcPr>
            <w:tcW w:w="847" w:type="dxa"/>
            <w:tcBorders>
              <w:top w:val="single" w:sz="4" w:space="0" w:color="auto"/>
              <w:left w:val="single" w:sz="4" w:space="0" w:color="auto"/>
              <w:bottom w:val="single" w:sz="4" w:space="0" w:color="auto"/>
              <w:right w:val="single" w:sz="4" w:space="0" w:color="auto"/>
            </w:tcBorders>
            <w:hideMark/>
          </w:tcPr>
          <w:p w14:paraId="14B70FE7" w14:textId="77777777" w:rsidR="00BE6F8A" w:rsidRDefault="00BE6F8A">
            <w:pPr>
              <w:jc w:val="center"/>
              <w:rPr>
                <w:rFonts w:cs="Calibri"/>
                <w:sz w:val="24"/>
                <w:szCs w:val="24"/>
              </w:rPr>
            </w:pPr>
            <w:r>
              <w:rPr>
                <w:rFonts w:cs="Calibri"/>
                <w:sz w:val="24"/>
                <w:szCs w:val="24"/>
              </w:rPr>
              <w:t>271</w:t>
            </w:r>
          </w:p>
        </w:tc>
        <w:tc>
          <w:tcPr>
            <w:tcW w:w="850" w:type="dxa"/>
            <w:tcBorders>
              <w:top w:val="single" w:sz="4" w:space="0" w:color="auto"/>
              <w:left w:val="single" w:sz="4" w:space="0" w:color="auto"/>
              <w:bottom w:val="single" w:sz="4" w:space="0" w:color="auto"/>
              <w:right w:val="single" w:sz="4" w:space="0" w:color="auto"/>
            </w:tcBorders>
            <w:hideMark/>
          </w:tcPr>
          <w:p w14:paraId="4DE9CD4F" w14:textId="77777777" w:rsidR="00BE6F8A" w:rsidRDefault="00BE6F8A">
            <w:pPr>
              <w:jc w:val="center"/>
              <w:rPr>
                <w:rFonts w:cs="Calibri"/>
                <w:sz w:val="24"/>
                <w:szCs w:val="24"/>
              </w:rPr>
            </w:pPr>
            <w:r>
              <w:rPr>
                <w:rFonts w:cs="Calibri"/>
                <w:sz w:val="24"/>
                <w:szCs w:val="24"/>
              </w:rPr>
              <w:t>211</w:t>
            </w:r>
          </w:p>
        </w:tc>
        <w:tc>
          <w:tcPr>
            <w:tcW w:w="986" w:type="dxa"/>
            <w:tcBorders>
              <w:top w:val="single" w:sz="4" w:space="0" w:color="auto"/>
              <w:left w:val="single" w:sz="4" w:space="0" w:color="auto"/>
              <w:bottom w:val="single" w:sz="4" w:space="0" w:color="auto"/>
              <w:right w:val="single" w:sz="4" w:space="0" w:color="auto"/>
            </w:tcBorders>
            <w:hideMark/>
          </w:tcPr>
          <w:p w14:paraId="1D7638FA" w14:textId="77777777" w:rsidR="00BE6F8A" w:rsidRDefault="00BE6F8A">
            <w:pPr>
              <w:jc w:val="center"/>
              <w:rPr>
                <w:rFonts w:cs="Calibri"/>
                <w:sz w:val="24"/>
                <w:szCs w:val="24"/>
              </w:rPr>
            </w:pPr>
            <w:r>
              <w:rPr>
                <w:rFonts w:cs="Calibri"/>
                <w:sz w:val="24"/>
                <w:szCs w:val="24"/>
              </w:rPr>
              <w:t>251</w:t>
            </w:r>
          </w:p>
        </w:tc>
        <w:tc>
          <w:tcPr>
            <w:tcW w:w="986" w:type="dxa"/>
            <w:tcBorders>
              <w:top w:val="single" w:sz="4" w:space="0" w:color="auto"/>
              <w:left w:val="single" w:sz="4" w:space="0" w:color="auto"/>
              <w:bottom w:val="single" w:sz="4" w:space="0" w:color="auto"/>
              <w:right w:val="single" w:sz="4" w:space="0" w:color="auto"/>
            </w:tcBorders>
            <w:hideMark/>
          </w:tcPr>
          <w:p w14:paraId="5B748A2A" w14:textId="77777777" w:rsidR="00BE6F8A" w:rsidRDefault="00BE6F8A">
            <w:pPr>
              <w:jc w:val="center"/>
              <w:rPr>
                <w:rFonts w:cs="Calibri"/>
                <w:sz w:val="24"/>
                <w:szCs w:val="24"/>
              </w:rPr>
            </w:pPr>
            <w:r>
              <w:rPr>
                <w:rFonts w:cs="Calibri"/>
                <w:sz w:val="24"/>
                <w:szCs w:val="24"/>
              </w:rPr>
              <w:t>242</w:t>
            </w:r>
          </w:p>
        </w:tc>
        <w:tc>
          <w:tcPr>
            <w:tcW w:w="986" w:type="dxa"/>
            <w:tcBorders>
              <w:top w:val="single" w:sz="4" w:space="0" w:color="auto"/>
              <w:left w:val="single" w:sz="4" w:space="0" w:color="auto"/>
              <w:bottom w:val="single" w:sz="4" w:space="0" w:color="auto"/>
              <w:right w:val="single" w:sz="4" w:space="0" w:color="auto"/>
            </w:tcBorders>
            <w:hideMark/>
          </w:tcPr>
          <w:p w14:paraId="20E541B4" w14:textId="77777777" w:rsidR="00BE6F8A" w:rsidRDefault="00BE6F8A">
            <w:pPr>
              <w:jc w:val="center"/>
              <w:rPr>
                <w:rFonts w:cs="Calibri"/>
                <w:sz w:val="24"/>
                <w:szCs w:val="24"/>
              </w:rPr>
            </w:pPr>
            <w:r>
              <w:rPr>
                <w:rFonts w:cs="Calibri"/>
                <w:sz w:val="24"/>
                <w:szCs w:val="24"/>
              </w:rPr>
              <w:t>107</w:t>
            </w:r>
          </w:p>
        </w:tc>
        <w:tc>
          <w:tcPr>
            <w:tcW w:w="986" w:type="dxa"/>
            <w:tcBorders>
              <w:top w:val="single" w:sz="4" w:space="0" w:color="auto"/>
              <w:left w:val="single" w:sz="4" w:space="0" w:color="auto"/>
              <w:bottom w:val="single" w:sz="4" w:space="0" w:color="auto"/>
              <w:right w:val="single" w:sz="4" w:space="0" w:color="auto"/>
            </w:tcBorders>
            <w:hideMark/>
          </w:tcPr>
          <w:p w14:paraId="16166511" w14:textId="77777777" w:rsidR="00BE6F8A" w:rsidRDefault="00BE6F8A">
            <w:pPr>
              <w:jc w:val="center"/>
              <w:rPr>
                <w:rFonts w:cs="Calibri"/>
                <w:sz w:val="24"/>
                <w:szCs w:val="24"/>
              </w:rPr>
            </w:pPr>
            <w:r>
              <w:rPr>
                <w:rFonts w:cs="Calibri"/>
                <w:sz w:val="24"/>
                <w:szCs w:val="24"/>
              </w:rPr>
              <w:t>256</w:t>
            </w:r>
          </w:p>
        </w:tc>
        <w:tc>
          <w:tcPr>
            <w:tcW w:w="986" w:type="dxa"/>
            <w:tcBorders>
              <w:top w:val="single" w:sz="4" w:space="0" w:color="auto"/>
              <w:left w:val="single" w:sz="4" w:space="0" w:color="auto"/>
              <w:bottom w:val="single" w:sz="4" w:space="0" w:color="auto"/>
              <w:right w:val="single" w:sz="4" w:space="0" w:color="auto"/>
            </w:tcBorders>
            <w:hideMark/>
          </w:tcPr>
          <w:p w14:paraId="74300C5F" w14:textId="77777777" w:rsidR="00BE6F8A" w:rsidRDefault="00BE6F8A">
            <w:pPr>
              <w:jc w:val="center"/>
              <w:rPr>
                <w:rFonts w:cs="Calibri"/>
                <w:sz w:val="24"/>
                <w:szCs w:val="24"/>
              </w:rPr>
            </w:pPr>
            <w:r>
              <w:rPr>
                <w:rFonts w:cs="Calibri"/>
                <w:sz w:val="24"/>
                <w:szCs w:val="24"/>
              </w:rPr>
              <w:t>238</w:t>
            </w:r>
          </w:p>
        </w:tc>
        <w:tc>
          <w:tcPr>
            <w:tcW w:w="986" w:type="dxa"/>
            <w:tcBorders>
              <w:top w:val="single" w:sz="4" w:space="0" w:color="auto"/>
              <w:left w:val="single" w:sz="4" w:space="0" w:color="auto"/>
              <w:bottom w:val="single" w:sz="4" w:space="0" w:color="auto"/>
              <w:right w:val="single" w:sz="4" w:space="0" w:color="auto"/>
            </w:tcBorders>
            <w:hideMark/>
          </w:tcPr>
          <w:p w14:paraId="7257987D" w14:textId="77777777" w:rsidR="00BE6F8A" w:rsidRDefault="00BE6F8A">
            <w:pPr>
              <w:jc w:val="center"/>
              <w:rPr>
                <w:rFonts w:cs="Calibri"/>
                <w:sz w:val="24"/>
                <w:szCs w:val="24"/>
              </w:rPr>
            </w:pPr>
            <w:r>
              <w:rPr>
                <w:rFonts w:cs="Calibri"/>
                <w:sz w:val="24"/>
                <w:szCs w:val="24"/>
              </w:rPr>
              <w:t>384</w:t>
            </w:r>
          </w:p>
        </w:tc>
      </w:tr>
      <w:tr w:rsidR="00BE6F8A" w14:paraId="42D5FAF5" w14:textId="77777777" w:rsidTr="00BE6F8A">
        <w:trPr>
          <w:jc w:val="center"/>
        </w:trPr>
        <w:tc>
          <w:tcPr>
            <w:tcW w:w="1969" w:type="dxa"/>
            <w:tcBorders>
              <w:top w:val="single" w:sz="4" w:space="0" w:color="auto"/>
              <w:left w:val="single" w:sz="4" w:space="0" w:color="auto"/>
              <w:bottom w:val="single" w:sz="4" w:space="0" w:color="auto"/>
              <w:right w:val="single" w:sz="4" w:space="0" w:color="auto"/>
            </w:tcBorders>
            <w:hideMark/>
          </w:tcPr>
          <w:p w14:paraId="011051F7" w14:textId="77777777" w:rsidR="00BE6F8A" w:rsidRDefault="00BE6F8A">
            <w:pPr>
              <w:rPr>
                <w:rFonts w:cs="Calibri"/>
                <w:b/>
                <w:sz w:val="24"/>
                <w:szCs w:val="24"/>
              </w:rPr>
            </w:pPr>
            <w:r>
              <w:rPr>
                <w:rFonts w:cs="Calibri"/>
                <w:b/>
                <w:sz w:val="24"/>
                <w:szCs w:val="24"/>
              </w:rPr>
              <w:t xml:space="preserve">Self-book </w:t>
            </w:r>
            <w:proofErr w:type="spellStart"/>
            <w:r>
              <w:rPr>
                <w:rFonts w:cs="Calibri"/>
                <w:b/>
                <w:sz w:val="24"/>
                <w:szCs w:val="24"/>
              </w:rPr>
              <w:t>appt</w:t>
            </w:r>
            <w:proofErr w:type="spellEnd"/>
            <w:r>
              <w:rPr>
                <w:rFonts w:cs="Calibri"/>
                <w:b/>
                <w:sz w:val="24"/>
                <w:szCs w:val="24"/>
              </w:rPr>
              <w:t xml:space="preserve"> links sent</w:t>
            </w:r>
          </w:p>
        </w:tc>
        <w:tc>
          <w:tcPr>
            <w:tcW w:w="847" w:type="dxa"/>
            <w:tcBorders>
              <w:top w:val="single" w:sz="4" w:space="0" w:color="auto"/>
              <w:left w:val="single" w:sz="4" w:space="0" w:color="auto"/>
              <w:bottom w:val="single" w:sz="4" w:space="0" w:color="auto"/>
              <w:right w:val="single" w:sz="4" w:space="0" w:color="auto"/>
            </w:tcBorders>
            <w:hideMark/>
          </w:tcPr>
          <w:p w14:paraId="6A251E6F" w14:textId="77777777" w:rsidR="00BE6F8A" w:rsidRDefault="00BE6F8A">
            <w:pPr>
              <w:jc w:val="center"/>
              <w:rPr>
                <w:rFonts w:cs="Calibri"/>
                <w:sz w:val="24"/>
                <w:szCs w:val="24"/>
              </w:rPr>
            </w:pPr>
            <w:r>
              <w:rPr>
                <w:rFonts w:cs="Calibri"/>
                <w:sz w:val="24"/>
                <w:szCs w:val="24"/>
              </w:rPr>
              <w:t>5523</w:t>
            </w:r>
          </w:p>
        </w:tc>
        <w:tc>
          <w:tcPr>
            <w:tcW w:w="850" w:type="dxa"/>
            <w:tcBorders>
              <w:top w:val="single" w:sz="4" w:space="0" w:color="auto"/>
              <w:left w:val="single" w:sz="4" w:space="0" w:color="auto"/>
              <w:bottom w:val="single" w:sz="4" w:space="0" w:color="auto"/>
              <w:right w:val="single" w:sz="4" w:space="0" w:color="auto"/>
            </w:tcBorders>
            <w:hideMark/>
          </w:tcPr>
          <w:p w14:paraId="2D0D80E3" w14:textId="77777777" w:rsidR="00BE6F8A" w:rsidRDefault="00BE6F8A">
            <w:pPr>
              <w:jc w:val="center"/>
              <w:rPr>
                <w:rFonts w:cs="Calibri"/>
                <w:sz w:val="24"/>
                <w:szCs w:val="24"/>
              </w:rPr>
            </w:pPr>
            <w:r>
              <w:rPr>
                <w:rFonts w:cs="Calibri"/>
                <w:sz w:val="24"/>
                <w:szCs w:val="24"/>
              </w:rPr>
              <w:t>2207</w:t>
            </w:r>
          </w:p>
        </w:tc>
        <w:tc>
          <w:tcPr>
            <w:tcW w:w="986" w:type="dxa"/>
            <w:tcBorders>
              <w:top w:val="single" w:sz="4" w:space="0" w:color="auto"/>
              <w:left w:val="single" w:sz="4" w:space="0" w:color="auto"/>
              <w:bottom w:val="single" w:sz="4" w:space="0" w:color="auto"/>
              <w:right w:val="single" w:sz="4" w:space="0" w:color="auto"/>
            </w:tcBorders>
            <w:hideMark/>
          </w:tcPr>
          <w:p w14:paraId="7A164D5E" w14:textId="77777777" w:rsidR="00BE6F8A" w:rsidRDefault="00BE6F8A">
            <w:pPr>
              <w:jc w:val="center"/>
              <w:rPr>
                <w:rFonts w:cs="Calibri"/>
                <w:sz w:val="24"/>
                <w:szCs w:val="24"/>
              </w:rPr>
            </w:pPr>
            <w:r>
              <w:rPr>
                <w:rFonts w:cs="Calibri"/>
                <w:sz w:val="24"/>
                <w:szCs w:val="24"/>
              </w:rPr>
              <w:t>2927</w:t>
            </w:r>
          </w:p>
        </w:tc>
        <w:tc>
          <w:tcPr>
            <w:tcW w:w="986" w:type="dxa"/>
            <w:tcBorders>
              <w:top w:val="single" w:sz="4" w:space="0" w:color="auto"/>
              <w:left w:val="single" w:sz="4" w:space="0" w:color="auto"/>
              <w:bottom w:val="single" w:sz="4" w:space="0" w:color="auto"/>
              <w:right w:val="single" w:sz="4" w:space="0" w:color="auto"/>
            </w:tcBorders>
            <w:hideMark/>
          </w:tcPr>
          <w:p w14:paraId="44A3053C" w14:textId="77777777" w:rsidR="00BE6F8A" w:rsidRDefault="00BE6F8A">
            <w:pPr>
              <w:jc w:val="center"/>
              <w:rPr>
                <w:rFonts w:cs="Calibri"/>
                <w:sz w:val="24"/>
                <w:szCs w:val="24"/>
              </w:rPr>
            </w:pPr>
            <w:r>
              <w:rPr>
                <w:rFonts w:cs="Calibri"/>
                <w:sz w:val="24"/>
                <w:szCs w:val="24"/>
              </w:rPr>
              <w:t>2619</w:t>
            </w:r>
          </w:p>
        </w:tc>
        <w:tc>
          <w:tcPr>
            <w:tcW w:w="986" w:type="dxa"/>
            <w:tcBorders>
              <w:top w:val="single" w:sz="4" w:space="0" w:color="auto"/>
              <w:left w:val="single" w:sz="4" w:space="0" w:color="auto"/>
              <w:bottom w:val="single" w:sz="4" w:space="0" w:color="auto"/>
              <w:right w:val="single" w:sz="4" w:space="0" w:color="auto"/>
            </w:tcBorders>
            <w:hideMark/>
          </w:tcPr>
          <w:p w14:paraId="3D0CB2D4" w14:textId="77777777" w:rsidR="00BE6F8A" w:rsidRDefault="00BE6F8A">
            <w:pPr>
              <w:jc w:val="center"/>
              <w:rPr>
                <w:rFonts w:cs="Calibri"/>
                <w:sz w:val="24"/>
                <w:szCs w:val="24"/>
              </w:rPr>
            </w:pPr>
            <w:r>
              <w:rPr>
                <w:rFonts w:cs="Calibri"/>
                <w:sz w:val="24"/>
                <w:szCs w:val="24"/>
              </w:rPr>
              <w:t>3472</w:t>
            </w:r>
          </w:p>
        </w:tc>
        <w:tc>
          <w:tcPr>
            <w:tcW w:w="986" w:type="dxa"/>
            <w:tcBorders>
              <w:top w:val="single" w:sz="4" w:space="0" w:color="auto"/>
              <w:left w:val="single" w:sz="4" w:space="0" w:color="auto"/>
              <w:bottom w:val="single" w:sz="4" w:space="0" w:color="auto"/>
              <w:right w:val="single" w:sz="4" w:space="0" w:color="auto"/>
            </w:tcBorders>
            <w:hideMark/>
          </w:tcPr>
          <w:p w14:paraId="2B35354D" w14:textId="77777777" w:rsidR="00BE6F8A" w:rsidRDefault="00BE6F8A">
            <w:pPr>
              <w:jc w:val="center"/>
              <w:rPr>
                <w:rFonts w:cs="Calibri"/>
                <w:sz w:val="24"/>
                <w:szCs w:val="24"/>
              </w:rPr>
            </w:pPr>
            <w:r>
              <w:rPr>
                <w:rFonts w:cs="Calibri"/>
                <w:sz w:val="24"/>
                <w:szCs w:val="24"/>
              </w:rPr>
              <w:t>1618</w:t>
            </w:r>
          </w:p>
        </w:tc>
        <w:tc>
          <w:tcPr>
            <w:tcW w:w="986" w:type="dxa"/>
            <w:tcBorders>
              <w:top w:val="single" w:sz="4" w:space="0" w:color="auto"/>
              <w:left w:val="single" w:sz="4" w:space="0" w:color="auto"/>
              <w:bottom w:val="single" w:sz="4" w:space="0" w:color="auto"/>
              <w:right w:val="single" w:sz="4" w:space="0" w:color="auto"/>
            </w:tcBorders>
            <w:hideMark/>
          </w:tcPr>
          <w:p w14:paraId="334A8CFC" w14:textId="77777777" w:rsidR="00BE6F8A" w:rsidRDefault="00BE6F8A">
            <w:pPr>
              <w:jc w:val="center"/>
              <w:rPr>
                <w:rFonts w:cs="Calibri"/>
                <w:sz w:val="24"/>
                <w:szCs w:val="24"/>
              </w:rPr>
            </w:pPr>
            <w:r>
              <w:rPr>
                <w:rFonts w:cs="Calibri"/>
                <w:sz w:val="24"/>
                <w:szCs w:val="24"/>
              </w:rPr>
              <w:t>2549</w:t>
            </w:r>
          </w:p>
        </w:tc>
        <w:tc>
          <w:tcPr>
            <w:tcW w:w="986" w:type="dxa"/>
            <w:tcBorders>
              <w:top w:val="single" w:sz="4" w:space="0" w:color="auto"/>
              <w:left w:val="single" w:sz="4" w:space="0" w:color="auto"/>
              <w:bottom w:val="single" w:sz="4" w:space="0" w:color="auto"/>
              <w:right w:val="single" w:sz="4" w:space="0" w:color="auto"/>
            </w:tcBorders>
            <w:hideMark/>
          </w:tcPr>
          <w:p w14:paraId="4E0F7A5C" w14:textId="77777777" w:rsidR="00BE6F8A" w:rsidRDefault="00BE6F8A">
            <w:pPr>
              <w:jc w:val="center"/>
              <w:rPr>
                <w:rFonts w:cs="Calibri"/>
                <w:sz w:val="24"/>
                <w:szCs w:val="24"/>
              </w:rPr>
            </w:pPr>
            <w:r>
              <w:rPr>
                <w:rFonts w:cs="Calibri"/>
                <w:sz w:val="24"/>
                <w:szCs w:val="24"/>
              </w:rPr>
              <w:t>3174</w:t>
            </w:r>
          </w:p>
        </w:tc>
      </w:tr>
      <w:tr w:rsidR="00BE6F8A" w14:paraId="77EC6629" w14:textId="77777777" w:rsidTr="00BE6F8A">
        <w:trPr>
          <w:jc w:val="center"/>
        </w:trPr>
        <w:tc>
          <w:tcPr>
            <w:tcW w:w="1969" w:type="dxa"/>
            <w:tcBorders>
              <w:top w:val="single" w:sz="4" w:space="0" w:color="auto"/>
              <w:left w:val="single" w:sz="4" w:space="0" w:color="auto"/>
              <w:bottom w:val="single" w:sz="4" w:space="0" w:color="auto"/>
              <w:right w:val="single" w:sz="4" w:space="0" w:color="auto"/>
            </w:tcBorders>
            <w:hideMark/>
          </w:tcPr>
          <w:p w14:paraId="2609532F" w14:textId="77777777" w:rsidR="00BE6F8A" w:rsidRDefault="00BE6F8A">
            <w:pPr>
              <w:rPr>
                <w:rFonts w:cs="Calibri"/>
                <w:b/>
                <w:sz w:val="24"/>
                <w:szCs w:val="24"/>
              </w:rPr>
            </w:pPr>
            <w:r>
              <w:rPr>
                <w:rFonts w:cs="Calibri"/>
                <w:b/>
                <w:sz w:val="24"/>
                <w:szCs w:val="24"/>
              </w:rPr>
              <w:t xml:space="preserve">Self-book </w:t>
            </w:r>
            <w:proofErr w:type="spellStart"/>
            <w:r>
              <w:rPr>
                <w:rFonts w:cs="Calibri"/>
                <w:b/>
                <w:sz w:val="24"/>
                <w:szCs w:val="24"/>
              </w:rPr>
              <w:t>appts</w:t>
            </w:r>
            <w:proofErr w:type="spellEnd"/>
            <w:r>
              <w:rPr>
                <w:rFonts w:cs="Calibri"/>
                <w:b/>
                <w:sz w:val="24"/>
                <w:szCs w:val="24"/>
              </w:rPr>
              <w:t xml:space="preserve"> booked (20-28% uptake)</w:t>
            </w:r>
          </w:p>
        </w:tc>
        <w:tc>
          <w:tcPr>
            <w:tcW w:w="847" w:type="dxa"/>
            <w:tcBorders>
              <w:top w:val="single" w:sz="4" w:space="0" w:color="auto"/>
              <w:left w:val="single" w:sz="4" w:space="0" w:color="auto"/>
              <w:bottom w:val="single" w:sz="4" w:space="0" w:color="auto"/>
              <w:right w:val="single" w:sz="4" w:space="0" w:color="auto"/>
            </w:tcBorders>
            <w:hideMark/>
          </w:tcPr>
          <w:p w14:paraId="4EC9052B" w14:textId="77777777" w:rsidR="00BE6F8A" w:rsidRDefault="00BE6F8A">
            <w:pPr>
              <w:jc w:val="center"/>
              <w:rPr>
                <w:rFonts w:cs="Calibri"/>
                <w:sz w:val="24"/>
                <w:szCs w:val="24"/>
              </w:rPr>
            </w:pPr>
            <w:r>
              <w:rPr>
                <w:rFonts w:cs="Calibri"/>
                <w:sz w:val="24"/>
                <w:szCs w:val="24"/>
              </w:rPr>
              <w:t>781 14%</w:t>
            </w:r>
          </w:p>
        </w:tc>
        <w:tc>
          <w:tcPr>
            <w:tcW w:w="850" w:type="dxa"/>
            <w:tcBorders>
              <w:top w:val="single" w:sz="4" w:space="0" w:color="auto"/>
              <w:left w:val="single" w:sz="4" w:space="0" w:color="auto"/>
              <w:bottom w:val="single" w:sz="4" w:space="0" w:color="auto"/>
              <w:right w:val="single" w:sz="4" w:space="0" w:color="auto"/>
            </w:tcBorders>
            <w:hideMark/>
          </w:tcPr>
          <w:p w14:paraId="10D82D52" w14:textId="77777777" w:rsidR="00BE6F8A" w:rsidRDefault="00BE6F8A">
            <w:pPr>
              <w:jc w:val="center"/>
              <w:rPr>
                <w:rFonts w:cs="Calibri"/>
                <w:sz w:val="24"/>
                <w:szCs w:val="24"/>
              </w:rPr>
            </w:pPr>
            <w:r>
              <w:rPr>
                <w:rFonts w:cs="Calibri"/>
                <w:sz w:val="24"/>
                <w:szCs w:val="24"/>
              </w:rPr>
              <w:t>465 21%</w:t>
            </w:r>
          </w:p>
        </w:tc>
        <w:tc>
          <w:tcPr>
            <w:tcW w:w="986" w:type="dxa"/>
            <w:tcBorders>
              <w:top w:val="single" w:sz="4" w:space="0" w:color="auto"/>
              <w:left w:val="single" w:sz="4" w:space="0" w:color="auto"/>
              <w:bottom w:val="single" w:sz="4" w:space="0" w:color="auto"/>
              <w:right w:val="single" w:sz="4" w:space="0" w:color="auto"/>
            </w:tcBorders>
            <w:hideMark/>
          </w:tcPr>
          <w:p w14:paraId="504F6F71" w14:textId="77777777" w:rsidR="00BE6F8A" w:rsidRDefault="00BE6F8A">
            <w:pPr>
              <w:jc w:val="center"/>
              <w:rPr>
                <w:rFonts w:cs="Calibri"/>
                <w:sz w:val="24"/>
                <w:szCs w:val="24"/>
              </w:rPr>
            </w:pPr>
            <w:r>
              <w:rPr>
                <w:rFonts w:cs="Calibri"/>
                <w:sz w:val="24"/>
                <w:szCs w:val="24"/>
              </w:rPr>
              <w:t>686</w:t>
            </w:r>
          </w:p>
          <w:p w14:paraId="127314ED" w14:textId="77777777" w:rsidR="00BE6F8A" w:rsidRDefault="00BE6F8A">
            <w:pPr>
              <w:jc w:val="center"/>
              <w:rPr>
                <w:rFonts w:cs="Calibri"/>
                <w:sz w:val="24"/>
                <w:szCs w:val="24"/>
              </w:rPr>
            </w:pPr>
            <w:r>
              <w:rPr>
                <w:rFonts w:cs="Calibri"/>
                <w:sz w:val="24"/>
                <w:szCs w:val="24"/>
              </w:rPr>
              <w:t>23%</w:t>
            </w:r>
          </w:p>
        </w:tc>
        <w:tc>
          <w:tcPr>
            <w:tcW w:w="986" w:type="dxa"/>
            <w:tcBorders>
              <w:top w:val="single" w:sz="4" w:space="0" w:color="auto"/>
              <w:left w:val="single" w:sz="4" w:space="0" w:color="auto"/>
              <w:bottom w:val="single" w:sz="4" w:space="0" w:color="auto"/>
              <w:right w:val="single" w:sz="4" w:space="0" w:color="auto"/>
            </w:tcBorders>
            <w:hideMark/>
          </w:tcPr>
          <w:p w14:paraId="63F67787" w14:textId="77777777" w:rsidR="00BE6F8A" w:rsidRDefault="00BE6F8A">
            <w:pPr>
              <w:jc w:val="center"/>
              <w:rPr>
                <w:rFonts w:cs="Calibri"/>
                <w:sz w:val="24"/>
                <w:szCs w:val="24"/>
              </w:rPr>
            </w:pPr>
            <w:r>
              <w:rPr>
                <w:rFonts w:cs="Calibri"/>
                <w:sz w:val="24"/>
                <w:szCs w:val="24"/>
              </w:rPr>
              <w:t>598</w:t>
            </w:r>
          </w:p>
          <w:p w14:paraId="01544F10" w14:textId="77777777" w:rsidR="00BE6F8A" w:rsidRDefault="00BE6F8A">
            <w:pPr>
              <w:jc w:val="center"/>
              <w:rPr>
                <w:rFonts w:cs="Calibri"/>
                <w:sz w:val="24"/>
                <w:szCs w:val="24"/>
              </w:rPr>
            </w:pPr>
            <w:r>
              <w:rPr>
                <w:rFonts w:cs="Calibri"/>
                <w:sz w:val="24"/>
                <w:szCs w:val="24"/>
              </w:rPr>
              <w:t>23%</w:t>
            </w:r>
          </w:p>
        </w:tc>
        <w:tc>
          <w:tcPr>
            <w:tcW w:w="986" w:type="dxa"/>
            <w:tcBorders>
              <w:top w:val="single" w:sz="4" w:space="0" w:color="auto"/>
              <w:left w:val="single" w:sz="4" w:space="0" w:color="auto"/>
              <w:bottom w:val="single" w:sz="4" w:space="0" w:color="auto"/>
              <w:right w:val="single" w:sz="4" w:space="0" w:color="auto"/>
            </w:tcBorders>
            <w:hideMark/>
          </w:tcPr>
          <w:p w14:paraId="1A69C433" w14:textId="77777777" w:rsidR="00BE6F8A" w:rsidRDefault="00BE6F8A">
            <w:pPr>
              <w:jc w:val="center"/>
              <w:rPr>
                <w:rFonts w:cs="Calibri"/>
                <w:sz w:val="24"/>
                <w:szCs w:val="24"/>
              </w:rPr>
            </w:pPr>
            <w:r>
              <w:rPr>
                <w:rFonts w:cs="Calibri"/>
                <w:sz w:val="24"/>
                <w:szCs w:val="24"/>
              </w:rPr>
              <w:t>832</w:t>
            </w:r>
          </w:p>
          <w:p w14:paraId="66989285" w14:textId="77777777" w:rsidR="00BE6F8A" w:rsidRDefault="00BE6F8A">
            <w:pPr>
              <w:jc w:val="center"/>
              <w:rPr>
                <w:rFonts w:cs="Calibri"/>
                <w:sz w:val="24"/>
                <w:szCs w:val="24"/>
              </w:rPr>
            </w:pPr>
            <w:r>
              <w:rPr>
                <w:rFonts w:cs="Calibri"/>
                <w:sz w:val="24"/>
                <w:szCs w:val="24"/>
              </w:rPr>
              <w:t>24%</w:t>
            </w:r>
          </w:p>
        </w:tc>
        <w:tc>
          <w:tcPr>
            <w:tcW w:w="986" w:type="dxa"/>
            <w:tcBorders>
              <w:top w:val="single" w:sz="4" w:space="0" w:color="auto"/>
              <w:left w:val="single" w:sz="4" w:space="0" w:color="auto"/>
              <w:bottom w:val="single" w:sz="4" w:space="0" w:color="auto"/>
              <w:right w:val="single" w:sz="4" w:space="0" w:color="auto"/>
            </w:tcBorders>
            <w:hideMark/>
          </w:tcPr>
          <w:p w14:paraId="0639F44A" w14:textId="77777777" w:rsidR="00BE6F8A" w:rsidRDefault="00BE6F8A">
            <w:pPr>
              <w:jc w:val="center"/>
              <w:rPr>
                <w:rFonts w:cs="Calibri"/>
                <w:sz w:val="24"/>
                <w:szCs w:val="24"/>
              </w:rPr>
            </w:pPr>
            <w:r>
              <w:rPr>
                <w:rFonts w:cs="Calibri"/>
                <w:sz w:val="24"/>
                <w:szCs w:val="24"/>
              </w:rPr>
              <w:t>359</w:t>
            </w:r>
          </w:p>
          <w:p w14:paraId="785D6F54" w14:textId="77777777" w:rsidR="00BE6F8A" w:rsidRDefault="00BE6F8A">
            <w:pPr>
              <w:jc w:val="center"/>
              <w:rPr>
                <w:rFonts w:cs="Calibri"/>
                <w:sz w:val="24"/>
                <w:szCs w:val="24"/>
              </w:rPr>
            </w:pPr>
            <w:r>
              <w:rPr>
                <w:rFonts w:cs="Calibri"/>
                <w:sz w:val="24"/>
                <w:szCs w:val="24"/>
              </w:rPr>
              <w:t>22%</w:t>
            </w:r>
          </w:p>
        </w:tc>
        <w:tc>
          <w:tcPr>
            <w:tcW w:w="986" w:type="dxa"/>
            <w:tcBorders>
              <w:top w:val="single" w:sz="4" w:space="0" w:color="auto"/>
              <w:left w:val="single" w:sz="4" w:space="0" w:color="auto"/>
              <w:bottom w:val="single" w:sz="4" w:space="0" w:color="auto"/>
              <w:right w:val="single" w:sz="4" w:space="0" w:color="auto"/>
            </w:tcBorders>
            <w:hideMark/>
          </w:tcPr>
          <w:p w14:paraId="3384EF6A" w14:textId="77777777" w:rsidR="00BE6F8A" w:rsidRDefault="00BE6F8A">
            <w:pPr>
              <w:jc w:val="center"/>
              <w:rPr>
                <w:rFonts w:cs="Calibri"/>
                <w:sz w:val="24"/>
                <w:szCs w:val="24"/>
              </w:rPr>
            </w:pPr>
            <w:r>
              <w:rPr>
                <w:rFonts w:cs="Calibri"/>
                <w:sz w:val="24"/>
                <w:szCs w:val="24"/>
              </w:rPr>
              <w:t>562</w:t>
            </w:r>
          </w:p>
          <w:p w14:paraId="0DE17FC4" w14:textId="77777777" w:rsidR="00BE6F8A" w:rsidRDefault="00BE6F8A">
            <w:pPr>
              <w:jc w:val="center"/>
              <w:rPr>
                <w:rFonts w:cs="Calibri"/>
                <w:sz w:val="24"/>
                <w:szCs w:val="24"/>
              </w:rPr>
            </w:pPr>
            <w:r>
              <w:rPr>
                <w:rFonts w:cs="Calibri"/>
                <w:sz w:val="24"/>
                <w:szCs w:val="24"/>
              </w:rPr>
              <w:t>22%</w:t>
            </w:r>
          </w:p>
        </w:tc>
        <w:tc>
          <w:tcPr>
            <w:tcW w:w="986" w:type="dxa"/>
            <w:tcBorders>
              <w:top w:val="single" w:sz="4" w:space="0" w:color="auto"/>
              <w:left w:val="single" w:sz="4" w:space="0" w:color="auto"/>
              <w:bottom w:val="single" w:sz="4" w:space="0" w:color="auto"/>
              <w:right w:val="single" w:sz="4" w:space="0" w:color="auto"/>
            </w:tcBorders>
            <w:hideMark/>
          </w:tcPr>
          <w:p w14:paraId="1EEF35E8" w14:textId="77777777" w:rsidR="00BE6F8A" w:rsidRDefault="00BE6F8A">
            <w:pPr>
              <w:jc w:val="center"/>
              <w:rPr>
                <w:rFonts w:cs="Calibri"/>
                <w:sz w:val="24"/>
                <w:szCs w:val="24"/>
              </w:rPr>
            </w:pPr>
            <w:r>
              <w:rPr>
                <w:rFonts w:cs="Calibri"/>
                <w:sz w:val="24"/>
                <w:szCs w:val="24"/>
              </w:rPr>
              <w:t>590</w:t>
            </w:r>
          </w:p>
          <w:p w14:paraId="59F3C57E" w14:textId="77777777" w:rsidR="00BE6F8A" w:rsidRDefault="00BE6F8A">
            <w:pPr>
              <w:jc w:val="center"/>
              <w:rPr>
                <w:rFonts w:cs="Calibri"/>
                <w:sz w:val="24"/>
                <w:szCs w:val="24"/>
              </w:rPr>
            </w:pPr>
            <w:r>
              <w:rPr>
                <w:rFonts w:cs="Calibri"/>
                <w:sz w:val="24"/>
                <w:szCs w:val="24"/>
              </w:rPr>
              <w:t>19%</w:t>
            </w:r>
          </w:p>
        </w:tc>
      </w:tr>
      <w:tr w:rsidR="00BE6F8A" w14:paraId="6142331F" w14:textId="77777777" w:rsidTr="00BE6F8A">
        <w:trPr>
          <w:jc w:val="center"/>
        </w:trPr>
        <w:tc>
          <w:tcPr>
            <w:tcW w:w="1969" w:type="dxa"/>
            <w:tcBorders>
              <w:top w:val="single" w:sz="4" w:space="0" w:color="auto"/>
              <w:left w:val="single" w:sz="4" w:space="0" w:color="auto"/>
              <w:bottom w:val="single" w:sz="4" w:space="0" w:color="auto"/>
              <w:right w:val="single" w:sz="4" w:space="0" w:color="auto"/>
            </w:tcBorders>
            <w:hideMark/>
          </w:tcPr>
          <w:p w14:paraId="4318289B" w14:textId="77777777" w:rsidR="00BE6F8A" w:rsidRDefault="00BE6F8A">
            <w:pPr>
              <w:rPr>
                <w:rFonts w:cs="Calibri"/>
                <w:b/>
                <w:sz w:val="24"/>
                <w:szCs w:val="24"/>
              </w:rPr>
            </w:pPr>
            <w:r>
              <w:rPr>
                <w:rFonts w:cs="Calibri"/>
                <w:b/>
                <w:sz w:val="24"/>
                <w:szCs w:val="24"/>
              </w:rPr>
              <w:t>Letters processed (incoming)</w:t>
            </w:r>
          </w:p>
        </w:tc>
        <w:tc>
          <w:tcPr>
            <w:tcW w:w="847" w:type="dxa"/>
            <w:tcBorders>
              <w:top w:val="single" w:sz="4" w:space="0" w:color="auto"/>
              <w:left w:val="single" w:sz="4" w:space="0" w:color="auto"/>
              <w:bottom w:val="single" w:sz="4" w:space="0" w:color="auto"/>
              <w:right w:val="single" w:sz="4" w:space="0" w:color="auto"/>
            </w:tcBorders>
            <w:hideMark/>
          </w:tcPr>
          <w:p w14:paraId="10DAA9F0" w14:textId="77777777" w:rsidR="00BE6F8A" w:rsidRDefault="00BE6F8A">
            <w:pPr>
              <w:jc w:val="center"/>
              <w:rPr>
                <w:rFonts w:cs="Calibri"/>
                <w:sz w:val="24"/>
                <w:szCs w:val="24"/>
              </w:rPr>
            </w:pPr>
            <w:r>
              <w:rPr>
                <w:rFonts w:cs="Calibri"/>
                <w:sz w:val="24"/>
                <w:szCs w:val="24"/>
              </w:rPr>
              <w:t>3231</w:t>
            </w:r>
          </w:p>
        </w:tc>
        <w:tc>
          <w:tcPr>
            <w:tcW w:w="850" w:type="dxa"/>
            <w:tcBorders>
              <w:top w:val="single" w:sz="4" w:space="0" w:color="auto"/>
              <w:left w:val="single" w:sz="4" w:space="0" w:color="auto"/>
              <w:bottom w:val="single" w:sz="4" w:space="0" w:color="auto"/>
              <w:right w:val="single" w:sz="4" w:space="0" w:color="auto"/>
            </w:tcBorders>
            <w:hideMark/>
          </w:tcPr>
          <w:p w14:paraId="2FB617AF" w14:textId="77777777" w:rsidR="00BE6F8A" w:rsidRDefault="00BE6F8A">
            <w:pPr>
              <w:jc w:val="center"/>
              <w:rPr>
                <w:rFonts w:cs="Calibri"/>
                <w:sz w:val="24"/>
                <w:szCs w:val="24"/>
              </w:rPr>
            </w:pPr>
            <w:r>
              <w:rPr>
                <w:rFonts w:cs="Calibri"/>
                <w:sz w:val="24"/>
                <w:szCs w:val="24"/>
              </w:rPr>
              <w:t>3022</w:t>
            </w:r>
          </w:p>
        </w:tc>
        <w:tc>
          <w:tcPr>
            <w:tcW w:w="986" w:type="dxa"/>
            <w:tcBorders>
              <w:top w:val="single" w:sz="4" w:space="0" w:color="auto"/>
              <w:left w:val="single" w:sz="4" w:space="0" w:color="auto"/>
              <w:bottom w:val="single" w:sz="4" w:space="0" w:color="auto"/>
              <w:right w:val="single" w:sz="4" w:space="0" w:color="auto"/>
            </w:tcBorders>
            <w:hideMark/>
          </w:tcPr>
          <w:p w14:paraId="77B75097" w14:textId="77777777" w:rsidR="00BE6F8A" w:rsidRDefault="00BE6F8A">
            <w:pPr>
              <w:jc w:val="center"/>
              <w:rPr>
                <w:rFonts w:cs="Calibri"/>
                <w:sz w:val="24"/>
                <w:szCs w:val="24"/>
              </w:rPr>
            </w:pPr>
            <w:r>
              <w:rPr>
                <w:rFonts w:cs="Calibri"/>
                <w:sz w:val="24"/>
                <w:szCs w:val="24"/>
              </w:rPr>
              <w:t>3372</w:t>
            </w:r>
          </w:p>
        </w:tc>
        <w:tc>
          <w:tcPr>
            <w:tcW w:w="986" w:type="dxa"/>
            <w:tcBorders>
              <w:top w:val="single" w:sz="4" w:space="0" w:color="auto"/>
              <w:left w:val="single" w:sz="4" w:space="0" w:color="auto"/>
              <w:bottom w:val="single" w:sz="4" w:space="0" w:color="auto"/>
              <w:right w:val="single" w:sz="4" w:space="0" w:color="auto"/>
            </w:tcBorders>
            <w:hideMark/>
          </w:tcPr>
          <w:p w14:paraId="4E9B9DA7" w14:textId="77777777" w:rsidR="00BE6F8A" w:rsidRDefault="00BE6F8A">
            <w:pPr>
              <w:jc w:val="center"/>
              <w:rPr>
                <w:rFonts w:cs="Calibri"/>
                <w:sz w:val="24"/>
                <w:szCs w:val="24"/>
              </w:rPr>
            </w:pPr>
            <w:r>
              <w:rPr>
                <w:rFonts w:cs="Calibri"/>
                <w:sz w:val="24"/>
                <w:szCs w:val="24"/>
              </w:rPr>
              <w:t>3153</w:t>
            </w:r>
          </w:p>
        </w:tc>
        <w:tc>
          <w:tcPr>
            <w:tcW w:w="986" w:type="dxa"/>
            <w:tcBorders>
              <w:top w:val="single" w:sz="4" w:space="0" w:color="auto"/>
              <w:left w:val="single" w:sz="4" w:space="0" w:color="auto"/>
              <w:bottom w:val="single" w:sz="4" w:space="0" w:color="auto"/>
              <w:right w:val="single" w:sz="4" w:space="0" w:color="auto"/>
            </w:tcBorders>
            <w:hideMark/>
          </w:tcPr>
          <w:p w14:paraId="42FBDF9E" w14:textId="77777777" w:rsidR="00BE6F8A" w:rsidRDefault="00BE6F8A">
            <w:pPr>
              <w:jc w:val="center"/>
              <w:rPr>
                <w:rFonts w:cs="Calibri"/>
                <w:sz w:val="24"/>
                <w:szCs w:val="24"/>
              </w:rPr>
            </w:pPr>
            <w:r>
              <w:rPr>
                <w:rFonts w:cs="Calibri"/>
                <w:sz w:val="24"/>
                <w:szCs w:val="24"/>
              </w:rPr>
              <w:t>3380</w:t>
            </w:r>
          </w:p>
        </w:tc>
        <w:tc>
          <w:tcPr>
            <w:tcW w:w="986" w:type="dxa"/>
            <w:tcBorders>
              <w:top w:val="single" w:sz="4" w:space="0" w:color="auto"/>
              <w:left w:val="single" w:sz="4" w:space="0" w:color="auto"/>
              <w:bottom w:val="single" w:sz="4" w:space="0" w:color="auto"/>
              <w:right w:val="single" w:sz="4" w:space="0" w:color="auto"/>
            </w:tcBorders>
            <w:hideMark/>
          </w:tcPr>
          <w:p w14:paraId="53BE82F8" w14:textId="77777777" w:rsidR="00BE6F8A" w:rsidRDefault="00BE6F8A">
            <w:pPr>
              <w:jc w:val="center"/>
              <w:rPr>
                <w:rFonts w:cs="Calibri"/>
                <w:sz w:val="24"/>
                <w:szCs w:val="24"/>
              </w:rPr>
            </w:pPr>
            <w:r>
              <w:rPr>
                <w:rFonts w:cs="Calibri"/>
                <w:sz w:val="24"/>
                <w:szCs w:val="24"/>
              </w:rPr>
              <w:t>3009</w:t>
            </w:r>
          </w:p>
        </w:tc>
        <w:tc>
          <w:tcPr>
            <w:tcW w:w="986" w:type="dxa"/>
            <w:tcBorders>
              <w:top w:val="single" w:sz="4" w:space="0" w:color="auto"/>
              <w:left w:val="single" w:sz="4" w:space="0" w:color="auto"/>
              <w:bottom w:val="single" w:sz="4" w:space="0" w:color="auto"/>
              <w:right w:val="single" w:sz="4" w:space="0" w:color="auto"/>
            </w:tcBorders>
            <w:hideMark/>
          </w:tcPr>
          <w:p w14:paraId="4EB34460" w14:textId="77777777" w:rsidR="00BE6F8A" w:rsidRDefault="00BE6F8A">
            <w:pPr>
              <w:jc w:val="center"/>
              <w:rPr>
                <w:rFonts w:cs="Calibri"/>
                <w:sz w:val="24"/>
                <w:szCs w:val="24"/>
              </w:rPr>
            </w:pPr>
            <w:r>
              <w:rPr>
                <w:rFonts w:cs="Calibri"/>
                <w:sz w:val="24"/>
                <w:szCs w:val="24"/>
              </w:rPr>
              <w:t>3167</w:t>
            </w:r>
          </w:p>
        </w:tc>
        <w:tc>
          <w:tcPr>
            <w:tcW w:w="986" w:type="dxa"/>
            <w:tcBorders>
              <w:top w:val="single" w:sz="4" w:space="0" w:color="auto"/>
              <w:left w:val="single" w:sz="4" w:space="0" w:color="auto"/>
              <w:bottom w:val="single" w:sz="4" w:space="0" w:color="auto"/>
              <w:right w:val="single" w:sz="4" w:space="0" w:color="auto"/>
            </w:tcBorders>
            <w:hideMark/>
          </w:tcPr>
          <w:p w14:paraId="4E530060" w14:textId="77777777" w:rsidR="00BE6F8A" w:rsidRDefault="00BE6F8A">
            <w:pPr>
              <w:jc w:val="center"/>
              <w:rPr>
                <w:rFonts w:cs="Calibri"/>
                <w:sz w:val="24"/>
                <w:szCs w:val="24"/>
              </w:rPr>
            </w:pPr>
            <w:r>
              <w:rPr>
                <w:rFonts w:cs="Calibri"/>
                <w:sz w:val="24"/>
                <w:szCs w:val="24"/>
              </w:rPr>
              <w:t>3423</w:t>
            </w:r>
          </w:p>
        </w:tc>
      </w:tr>
      <w:tr w:rsidR="00BE6F8A" w14:paraId="33728063" w14:textId="77777777" w:rsidTr="00BE6F8A">
        <w:trPr>
          <w:jc w:val="center"/>
        </w:trPr>
        <w:tc>
          <w:tcPr>
            <w:tcW w:w="1969" w:type="dxa"/>
            <w:tcBorders>
              <w:top w:val="single" w:sz="4" w:space="0" w:color="auto"/>
              <w:left w:val="single" w:sz="4" w:space="0" w:color="auto"/>
              <w:bottom w:val="single" w:sz="4" w:space="0" w:color="auto"/>
              <w:right w:val="single" w:sz="4" w:space="0" w:color="auto"/>
            </w:tcBorders>
            <w:hideMark/>
          </w:tcPr>
          <w:p w14:paraId="43B01AB5" w14:textId="77777777" w:rsidR="00BE6F8A" w:rsidRDefault="00BE6F8A">
            <w:pPr>
              <w:rPr>
                <w:rFonts w:cs="Calibri"/>
                <w:b/>
                <w:sz w:val="24"/>
                <w:szCs w:val="24"/>
              </w:rPr>
            </w:pPr>
            <w:r>
              <w:rPr>
                <w:rFonts w:cs="Calibri"/>
                <w:b/>
                <w:sz w:val="24"/>
                <w:szCs w:val="24"/>
              </w:rPr>
              <w:t>Referrals made</w:t>
            </w:r>
          </w:p>
        </w:tc>
        <w:tc>
          <w:tcPr>
            <w:tcW w:w="847" w:type="dxa"/>
            <w:tcBorders>
              <w:top w:val="single" w:sz="4" w:space="0" w:color="auto"/>
              <w:left w:val="single" w:sz="4" w:space="0" w:color="auto"/>
              <w:bottom w:val="single" w:sz="4" w:space="0" w:color="auto"/>
              <w:right w:val="single" w:sz="4" w:space="0" w:color="auto"/>
            </w:tcBorders>
            <w:hideMark/>
          </w:tcPr>
          <w:p w14:paraId="55FD618D" w14:textId="77777777" w:rsidR="00BE6F8A" w:rsidRDefault="00BE6F8A">
            <w:pPr>
              <w:jc w:val="center"/>
              <w:rPr>
                <w:rFonts w:cs="Calibri"/>
                <w:sz w:val="24"/>
                <w:szCs w:val="24"/>
              </w:rPr>
            </w:pPr>
            <w:r>
              <w:rPr>
                <w:rFonts w:cs="Calibri"/>
                <w:sz w:val="24"/>
                <w:szCs w:val="24"/>
              </w:rPr>
              <w:t>508</w:t>
            </w:r>
          </w:p>
        </w:tc>
        <w:tc>
          <w:tcPr>
            <w:tcW w:w="850" w:type="dxa"/>
            <w:tcBorders>
              <w:top w:val="single" w:sz="4" w:space="0" w:color="auto"/>
              <w:left w:val="single" w:sz="4" w:space="0" w:color="auto"/>
              <w:bottom w:val="single" w:sz="4" w:space="0" w:color="auto"/>
              <w:right w:val="single" w:sz="4" w:space="0" w:color="auto"/>
            </w:tcBorders>
            <w:hideMark/>
          </w:tcPr>
          <w:p w14:paraId="74944938" w14:textId="77777777" w:rsidR="00BE6F8A" w:rsidRDefault="00BE6F8A">
            <w:pPr>
              <w:jc w:val="center"/>
              <w:rPr>
                <w:rFonts w:cs="Calibri"/>
                <w:sz w:val="24"/>
                <w:szCs w:val="24"/>
              </w:rPr>
            </w:pPr>
            <w:r>
              <w:rPr>
                <w:rFonts w:cs="Calibri"/>
                <w:sz w:val="24"/>
                <w:szCs w:val="24"/>
              </w:rPr>
              <w:t>425</w:t>
            </w:r>
          </w:p>
        </w:tc>
        <w:tc>
          <w:tcPr>
            <w:tcW w:w="986" w:type="dxa"/>
            <w:tcBorders>
              <w:top w:val="single" w:sz="4" w:space="0" w:color="auto"/>
              <w:left w:val="single" w:sz="4" w:space="0" w:color="auto"/>
              <w:bottom w:val="single" w:sz="4" w:space="0" w:color="auto"/>
              <w:right w:val="single" w:sz="4" w:space="0" w:color="auto"/>
            </w:tcBorders>
            <w:hideMark/>
          </w:tcPr>
          <w:p w14:paraId="77C9D1DE" w14:textId="77777777" w:rsidR="00BE6F8A" w:rsidRDefault="00BE6F8A">
            <w:pPr>
              <w:jc w:val="center"/>
              <w:rPr>
                <w:rFonts w:cs="Calibri"/>
                <w:sz w:val="24"/>
                <w:szCs w:val="24"/>
              </w:rPr>
            </w:pPr>
            <w:r>
              <w:rPr>
                <w:rFonts w:cs="Calibri"/>
                <w:sz w:val="24"/>
                <w:szCs w:val="24"/>
              </w:rPr>
              <w:t>552</w:t>
            </w:r>
          </w:p>
        </w:tc>
        <w:tc>
          <w:tcPr>
            <w:tcW w:w="986" w:type="dxa"/>
            <w:tcBorders>
              <w:top w:val="single" w:sz="4" w:space="0" w:color="auto"/>
              <w:left w:val="single" w:sz="4" w:space="0" w:color="auto"/>
              <w:bottom w:val="single" w:sz="4" w:space="0" w:color="auto"/>
              <w:right w:val="single" w:sz="4" w:space="0" w:color="auto"/>
            </w:tcBorders>
            <w:hideMark/>
          </w:tcPr>
          <w:p w14:paraId="14851A7A" w14:textId="77777777" w:rsidR="00BE6F8A" w:rsidRDefault="00BE6F8A">
            <w:pPr>
              <w:jc w:val="center"/>
              <w:rPr>
                <w:rFonts w:cs="Calibri"/>
                <w:sz w:val="24"/>
                <w:szCs w:val="24"/>
              </w:rPr>
            </w:pPr>
            <w:r>
              <w:rPr>
                <w:rFonts w:cs="Calibri"/>
                <w:sz w:val="24"/>
                <w:szCs w:val="24"/>
              </w:rPr>
              <w:t>472</w:t>
            </w:r>
          </w:p>
        </w:tc>
        <w:tc>
          <w:tcPr>
            <w:tcW w:w="986" w:type="dxa"/>
            <w:tcBorders>
              <w:top w:val="single" w:sz="4" w:space="0" w:color="auto"/>
              <w:left w:val="single" w:sz="4" w:space="0" w:color="auto"/>
              <w:bottom w:val="single" w:sz="4" w:space="0" w:color="auto"/>
              <w:right w:val="single" w:sz="4" w:space="0" w:color="auto"/>
            </w:tcBorders>
            <w:hideMark/>
          </w:tcPr>
          <w:p w14:paraId="5155724B" w14:textId="77777777" w:rsidR="00BE6F8A" w:rsidRDefault="00BE6F8A">
            <w:pPr>
              <w:jc w:val="center"/>
              <w:rPr>
                <w:rFonts w:cs="Calibri"/>
                <w:sz w:val="24"/>
                <w:szCs w:val="24"/>
              </w:rPr>
            </w:pPr>
            <w:r>
              <w:rPr>
                <w:rFonts w:cs="Calibri"/>
                <w:sz w:val="24"/>
                <w:szCs w:val="24"/>
              </w:rPr>
              <w:t>472</w:t>
            </w:r>
          </w:p>
        </w:tc>
        <w:tc>
          <w:tcPr>
            <w:tcW w:w="986" w:type="dxa"/>
            <w:tcBorders>
              <w:top w:val="single" w:sz="4" w:space="0" w:color="auto"/>
              <w:left w:val="single" w:sz="4" w:space="0" w:color="auto"/>
              <w:bottom w:val="single" w:sz="4" w:space="0" w:color="auto"/>
              <w:right w:val="single" w:sz="4" w:space="0" w:color="auto"/>
            </w:tcBorders>
            <w:hideMark/>
          </w:tcPr>
          <w:p w14:paraId="560E7505" w14:textId="77777777" w:rsidR="00BE6F8A" w:rsidRDefault="00BE6F8A">
            <w:pPr>
              <w:jc w:val="center"/>
              <w:rPr>
                <w:rFonts w:cs="Calibri"/>
                <w:sz w:val="24"/>
                <w:szCs w:val="24"/>
              </w:rPr>
            </w:pPr>
            <w:r>
              <w:rPr>
                <w:rFonts w:cs="Calibri"/>
                <w:sz w:val="24"/>
                <w:szCs w:val="24"/>
              </w:rPr>
              <w:t>572</w:t>
            </w:r>
          </w:p>
        </w:tc>
        <w:tc>
          <w:tcPr>
            <w:tcW w:w="986" w:type="dxa"/>
            <w:tcBorders>
              <w:top w:val="single" w:sz="4" w:space="0" w:color="auto"/>
              <w:left w:val="single" w:sz="4" w:space="0" w:color="auto"/>
              <w:bottom w:val="single" w:sz="4" w:space="0" w:color="auto"/>
              <w:right w:val="single" w:sz="4" w:space="0" w:color="auto"/>
            </w:tcBorders>
            <w:hideMark/>
          </w:tcPr>
          <w:p w14:paraId="03AC2F7D" w14:textId="77777777" w:rsidR="00BE6F8A" w:rsidRDefault="00BE6F8A">
            <w:pPr>
              <w:jc w:val="center"/>
              <w:rPr>
                <w:rFonts w:cs="Calibri"/>
                <w:sz w:val="24"/>
                <w:szCs w:val="24"/>
              </w:rPr>
            </w:pPr>
            <w:r>
              <w:rPr>
                <w:rFonts w:cs="Calibri"/>
                <w:sz w:val="24"/>
                <w:szCs w:val="24"/>
              </w:rPr>
              <w:t>573</w:t>
            </w:r>
          </w:p>
        </w:tc>
        <w:tc>
          <w:tcPr>
            <w:tcW w:w="986" w:type="dxa"/>
            <w:tcBorders>
              <w:top w:val="single" w:sz="4" w:space="0" w:color="auto"/>
              <w:left w:val="single" w:sz="4" w:space="0" w:color="auto"/>
              <w:bottom w:val="single" w:sz="4" w:space="0" w:color="auto"/>
              <w:right w:val="single" w:sz="4" w:space="0" w:color="auto"/>
            </w:tcBorders>
            <w:hideMark/>
          </w:tcPr>
          <w:p w14:paraId="7FA68CBF" w14:textId="77777777" w:rsidR="00BE6F8A" w:rsidRDefault="00BE6F8A">
            <w:pPr>
              <w:jc w:val="center"/>
              <w:rPr>
                <w:rFonts w:cs="Calibri"/>
                <w:sz w:val="24"/>
                <w:szCs w:val="24"/>
              </w:rPr>
            </w:pPr>
            <w:r>
              <w:rPr>
                <w:rFonts w:cs="Calibri"/>
                <w:sz w:val="24"/>
                <w:szCs w:val="24"/>
              </w:rPr>
              <w:t>620</w:t>
            </w:r>
          </w:p>
        </w:tc>
      </w:tr>
      <w:tr w:rsidR="00BE6F8A" w14:paraId="28BD60B4" w14:textId="77777777" w:rsidTr="00BE6F8A">
        <w:trPr>
          <w:jc w:val="center"/>
        </w:trPr>
        <w:tc>
          <w:tcPr>
            <w:tcW w:w="1969" w:type="dxa"/>
            <w:tcBorders>
              <w:top w:val="single" w:sz="4" w:space="0" w:color="auto"/>
              <w:left w:val="single" w:sz="4" w:space="0" w:color="auto"/>
              <w:bottom w:val="single" w:sz="4" w:space="0" w:color="auto"/>
              <w:right w:val="single" w:sz="4" w:space="0" w:color="auto"/>
            </w:tcBorders>
            <w:hideMark/>
          </w:tcPr>
          <w:p w14:paraId="4AB41953" w14:textId="77777777" w:rsidR="00BE6F8A" w:rsidRDefault="00BE6F8A">
            <w:pPr>
              <w:rPr>
                <w:rFonts w:cs="Calibri"/>
                <w:b/>
                <w:sz w:val="24"/>
                <w:szCs w:val="24"/>
              </w:rPr>
            </w:pPr>
            <w:r>
              <w:rPr>
                <w:rFonts w:cs="Calibri"/>
                <w:b/>
                <w:sz w:val="24"/>
                <w:szCs w:val="24"/>
              </w:rPr>
              <w:t>Medication issues</w:t>
            </w:r>
          </w:p>
        </w:tc>
        <w:tc>
          <w:tcPr>
            <w:tcW w:w="847" w:type="dxa"/>
            <w:tcBorders>
              <w:top w:val="single" w:sz="4" w:space="0" w:color="auto"/>
              <w:left w:val="single" w:sz="4" w:space="0" w:color="auto"/>
              <w:bottom w:val="single" w:sz="4" w:space="0" w:color="auto"/>
              <w:right w:val="single" w:sz="4" w:space="0" w:color="auto"/>
            </w:tcBorders>
            <w:hideMark/>
          </w:tcPr>
          <w:p w14:paraId="7A3C6A4D" w14:textId="77777777" w:rsidR="00BE6F8A" w:rsidRDefault="00BE6F8A">
            <w:pPr>
              <w:jc w:val="center"/>
              <w:rPr>
                <w:rFonts w:cs="Calibri"/>
                <w:sz w:val="24"/>
                <w:szCs w:val="24"/>
              </w:rPr>
            </w:pPr>
            <w:r>
              <w:rPr>
                <w:rFonts w:cs="Calibri"/>
                <w:sz w:val="24"/>
                <w:szCs w:val="24"/>
              </w:rPr>
              <w:t>6156</w:t>
            </w:r>
          </w:p>
        </w:tc>
        <w:tc>
          <w:tcPr>
            <w:tcW w:w="850" w:type="dxa"/>
            <w:tcBorders>
              <w:top w:val="single" w:sz="4" w:space="0" w:color="auto"/>
              <w:left w:val="single" w:sz="4" w:space="0" w:color="auto"/>
              <w:bottom w:val="single" w:sz="4" w:space="0" w:color="auto"/>
              <w:right w:val="single" w:sz="4" w:space="0" w:color="auto"/>
            </w:tcBorders>
            <w:hideMark/>
          </w:tcPr>
          <w:p w14:paraId="7AC7146A" w14:textId="77777777" w:rsidR="00BE6F8A" w:rsidRDefault="00BE6F8A">
            <w:pPr>
              <w:jc w:val="center"/>
              <w:rPr>
                <w:rFonts w:cs="Calibri"/>
                <w:sz w:val="24"/>
                <w:szCs w:val="24"/>
              </w:rPr>
            </w:pPr>
            <w:r>
              <w:rPr>
                <w:rFonts w:cs="Calibri"/>
                <w:sz w:val="24"/>
                <w:szCs w:val="24"/>
              </w:rPr>
              <w:t>6193</w:t>
            </w:r>
          </w:p>
        </w:tc>
        <w:tc>
          <w:tcPr>
            <w:tcW w:w="986" w:type="dxa"/>
            <w:tcBorders>
              <w:top w:val="single" w:sz="4" w:space="0" w:color="auto"/>
              <w:left w:val="single" w:sz="4" w:space="0" w:color="auto"/>
              <w:bottom w:val="single" w:sz="4" w:space="0" w:color="auto"/>
              <w:right w:val="single" w:sz="4" w:space="0" w:color="auto"/>
            </w:tcBorders>
            <w:hideMark/>
          </w:tcPr>
          <w:p w14:paraId="42671DDE" w14:textId="77777777" w:rsidR="00BE6F8A" w:rsidRDefault="00BE6F8A">
            <w:pPr>
              <w:jc w:val="center"/>
              <w:rPr>
                <w:rFonts w:cs="Calibri"/>
                <w:sz w:val="24"/>
                <w:szCs w:val="24"/>
              </w:rPr>
            </w:pPr>
            <w:r>
              <w:rPr>
                <w:rFonts w:cs="Calibri"/>
                <w:sz w:val="24"/>
                <w:szCs w:val="24"/>
              </w:rPr>
              <w:t>6318</w:t>
            </w:r>
          </w:p>
        </w:tc>
        <w:tc>
          <w:tcPr>
            <w:tcW w:w="986" w:type="dxa"/>
            <w:tcBorders>
              <w:top w:val="single" w:sz="4" w:space="0" w:color="auto"/>
              <w:left w:val="single" w:sz="4" w:space="0" w:color="auto"/>
              <w:bottom w:val="single" w:sz="4" w:space="0" w:color="auto"/>
              <w:right w:val="single" w:sz="4" w:space="0" w:color="auto"/>
            </w:tcBorders>
            <w:hideMark/>
          </w:tcPr>
          <w:p w14:paraId="08F1B521" w14:textId="77777777" w:rsidR="00BE6F8A" w:rsidRDefault="00BE6F8A">
            <w:pPr>
              <w:jc w:val="center"/>
              <w:rPr>
                <w:rFonts w:cs="Calibri"/>
                <w:sz w:val="24"/>
                <w:szCs w:val="24"/>
              </w:rPr>
            </w:pPr>
            <w:r>
              <w:rPr>
                <w:rFonts w:cs="Calibri"/>
                <w:sz w:val="24"/>
                <w:szCs w:val="24"/>
              </w:rPr>
              <w:t>6066</w:t>
            </w:r>
          </w:p>
        </w:tc>
        <w:tc>
          <w:tcPr>
            <w:tcW w:w="986" w:type="dxa"/>
            <w:tcBorders>
              <w:top w:val="single" w:sz="4" w:space="0" w:color="auto"/>
              <w:left w:val="single" w:sz="4" w:space="0" w:color="auto"/>
              <w:bottom w:val="single" w:sz="4" w:space="0" w:color="auto"/>
              <w:right w:val="single" w:sz="4" w:space="0" w:color="auto"/>
            </w:tcBorders>
            <w:hideMark/>
          </w:tcPr>
          <w:p w14:paraId="3BBE608C" w14:textId="77777777" w:rsidR="00BE6F8A" w:rsidRDefault="00BE6F8A">
            <w:pPr>
              <w:jc w:val="center"/>
              <w:rPr>
                <w:rFonts w:cs="Calibri"/>
                <w:sz w:val="24"/>
                <w:szCs w:val="24"/>
              </w:rPr>
            </w:pPr>
            <w:r>
              <w:rPr>
                <w:rFonts w:cs="Calibri"/>
                <w:sz w:val="24"/>
                <w:szCs w:val="24"/>
              </w:rPr>
              <w:t>6230</w:t>
            </w:r>
          </w:p>
        </w:tc>
        <w:tc>
          <w:tcPr>
            <w:tcW w:w="986" w:type="dxa"/>
            <w:tcBorders>
              <w:top w:val="single" w:sz="4" w:space="0" w:color="auto"/>
              <w:left w:val="single" w:sz="4" w:space="0" w:color="auto"/>
              <w:bottom w:val="single" w:sz="4" w:space="0" w:color="auto"/>
              <w:right w:val="single" w:sz="4" w:space="0" w:color="auto"/>
            </w:tcBorders>
            <w:hideMark/>
          </w:tcPr>
          <w:p w14:paraId="118A9F1F" w14:textId="77777777" w:rsidR="00BE6F8A" w:rsidRDefault="00BE6F8A">
            <w:pPr>
              <w:jc w:val="center"/>
              <w:rPr>
                <w:rFonts w:cs="Calibri"/>
                <w:sz w:val="24"/>
                <w:szCs w:val="24"/>
              </w:rPr>
            </w:pPr>
            <w:r>
              <w:rPr>
                <w:rFonts w:cs="Calibri"/>
                <w:sz w:val="24"/>
                <w:szCs w:val="24"/>
              </w:rPr>
              <w:t>6235</w:t>
            </w:r>
          </w:p>
        </w:tc>
        <w:tc>
          <w:tcPr>
            <w:tcW w:w="986" w:type="dxa"/>
            <w:tcBorders>
              <w:top w:val="single" w:sz="4" w:space="0" w:color="auto"/>
              <w:left w:val="single" w:sz="4" w:space="0" w:color="auto"/>
              <w:bottom w:val="single" w:sz="4" w:space="0" w:color="auto"/>
              <w:right w:val="single" w:sz="4" w:space="0" w:color="auto"/>
            </w:tcBorders>
            <w:hideMark/>
          </w:tcPr>
          <w:p w14:paraId="0E072DF3" w14:textId="77777777" w:rsidR="00BE6F8A" w:rsidRDefault="00BE6F8A">
            <w:pPr>
              <w:jc w:val="center"/>
              <w:rPr>
                <w:rFonts w:cs="Calibri"/>
                <w:sz w:val="24"/>
                <w:szCs w:val="24"/>
              </w:rPr>
            </w:pPr>
            <w:r>
              <w:rPr>
                <w:rFonts w:cs="Calibri"/>
                <w:sz w:val="24"/>
                <w:szCs w:val="24"/>
              </w:rPr>
              <w:t>6141</w:t>
            </w:r>
          </w:p>
        </w:tc>
        <w:tc>
          <w:tcPr>
            <w:tcW w:w="986" w:type="dxa"/>
            <w:tcBorders>
              <w:top w:val="single" w:sz="4" w:space="0" w:color="auto"/>
              <w:left w:val="single" w:sz="4" w:space="0" w:color="auto"/>
              <w:bottom w:val="single" w:sz="4" w:space="0" w:color="auto"/>
              <w:right w:val="single" w:sz="4" w:space="0" w:color="auto"/>
            </w:tcBorders>
            <w:hideMark/>
          </w:tcPr>
          <w:p w14:paraId="447A73E8" w14:textId="77777777" w:rsidR="00BE6F8A" w:rsidRDefault="00BE6F8A">
            <w:pPr>
              <w:jc w:val="center"/>
              <w:rPr>
                <w:rFonts w:cs="Calibri"/>
                <w:sz w:val="24"/>
                <w:szCs w:val="24"/>
              </w:rPr>
            </w:pPr>
            <w:r>
              <w:rPr>
                <w:rFonts w:cs="Calibri"/>
                <w:sz w:val="24"/>
                <w:szCs w:val="24"/>
              </w:rPr>
              <w:t>6186</w:t>
            </w:r>
          </w:p>
        </w:tc>
      </w:tr>
      <w:tr w:rsidR="00BE6F8A" w14:paraId="03E0AE31" w14:textId="77777777" w:rsidTr="00BE6F8A">
        <w:trPr>
          <w:jc w:val="center"/>
        </w:trPr>
        <w:tc>
          <w:tcPr>
            <w:tcW w:w="1969" w:type="dxa"/>
            <w:tcBorders>
              <w:top w:val="single" w:sz="4" w:space="0" w:color="auto"/>
              <w:left w:val="single" w:sz="4" w:space="0" w:color="auto"/>
              <w:bottom w:val="single" w:sz="4" w:space="0" w:color="auto"/>
              <w:right w:val="single" w:sz="4" w:space="0" w:color="auto"/>
            </w:tcBorders>
            <w:hideMark/>
          </w:tcPr>
          <w:p w14:paraId="04338F91" w14:textId="77777777" w:rsidR="00BE6F8A" w:rsidRDefault="00BE6F8A">
            <w:pPr>
              <w:rPr>
                <w:rFonts w:cs="Calibri"/>
                <w:b/>
                <w:sz w:val="24"/>
                <w:szCs w:val="24"/>
              </w:rPr>
            </w:pPr>
            <w:r>
              <w:rPr>
                <w:rFonts w:cs="Calibri"/>
                <w:b/>
                <w:sz w:val="24"/>
                <w:szCs w:val="24"/>
              </w:rPr>
              <w:t>Test reports filed</w:t>
            </w:r>
          </w:p>
        </w:tc>
        <w:tc>
          <w:tcPr>
            <w:tcW w:w="847" w:type="dxa"/>
            <w:tcBorders>
              <w:top w:val="single" w:sz="4" w:space="0" w:color="auto"/>
              <w:left w:val="single" w:sz="4" w:space="0" w:color="auto"/>
              <w:bottom w:val="single" w:sz="4" w:space="0" w:color="auto"/>
              <w:right w:val="single" w:sz="4" w:space="0" w:color="auto"/>
            </w:tcBorders>
            <w:hideMark/>
          </w:tcPr>
          <w:p w14:paraId="49176DAA" w14:textId="77777777" w:rsidR="00BE6F8A" w:rsidRDefault="00BE6F8A">
            <w:pPr>
              <w:jc w:val="center"/>
              <w:rPr>
                <w:rFonts w:cs="Calibri"/>
                <w:sz w:val="24"/>
                <w:szCs w:val="24"/>
              </w:rPr>
            </w:pPr>
            <w:r>
              <w:rPr>
                <w:rFonts w:cs="Calibri"/>
                <w:sz w:val="24"/>
                <w:szCs w:val="24"/>
              </w:rPr>
              <w:t>1598</w:t>
            </w:r>
          </w:p>
        </w:tc>
        <w:tc>
          <w:tcPr>
            <w:tcW w:w="850" w:type="dxa"/>
            <w:tcBorders>
              <w:top w:val="single" w:sz="4" w:space="0" w:color="auto"/>
              <w:left w:val="single" w:sz="4" w:space="0" w:color="auto"/>
              <w:bottom w:val="single" w:sz="4" w:space="0" w:color="auto"/>
              <w:right w:val="single" w:sz="4" w:space="0" w:color="auto"/>
            </w:tcBorders>
            <w:hideMark/>
          </w:tcPr>
          <w:p w14:paraId="22D6F13F" w14:textId="77777777" w:rsidR="00BE6F8A" w:rsidRDefault="00BE6F8A">
            <w:pPr>
              <w:jc w:val="center"/>
              <w:rPr>
                <w:rFonts w:cs="Calibri"/>
                <w:sz w:val="24"/>
                <w:szCs w:val="24"/>
              </w:rPr>
            </w:pPr>
            <w:r>
              <w:rPr>
                <w:rFonts w:cs="Calibri"/>
                <w:sz w:val="24"/>
                <w:szCs w:val="24"/>
              </w:rPr>
              <w:t>1403</w:t>
            </w:r>
          </w:p>
        </w:tc>
        <w:tc>
          <w:tcPr>
            <w:tcW w:w="986" w:type="dxa"/>
            <w:tcBorders>
              <w:top w:val="single" w:sz="4" w:space="0" w:color="auto"/>
              <w:left w:val="single" w:sz="4" w:space="0" w:color="auto"/>
              <w:bottom w:val="single" w:sz="4" w:space="0" w:color="auto"/>
              <w:right w:val="single" w:sz="4" w:space="0" w:color="auto"/>
            </w:tcBorders>
            <w:hideMark/>
          </w:tcPr>
          <w:p w14:paraId="2AF1B33D" w14:textId="77777777" w:rsidR="00BE6F8A" w:rsidRDefault="00BE6F8A">
            <w:pPr>
              <w:jc w:val="center"/>
              <w:rPr>
                <w:rFonts w:cs="Calibri"/>
                <w:sz w:val="24"/>
                <w:szCs w:val="24"/>
              </w:rPr>
            </w:pPr>
            <w:r>
              <w:rPr>
                <w:rFonts w:cs="Calibri"/>
                <w:sz w:val="24"/>
                <w:szCs w:val="24"/>
              </w:rPr>
              <w:t>1577</w:t>
            </w:r>
          </w:p>
        </w:tc>
        <w:tc>
          <w:tcPr>
            <w:tcW w:w="986" w:type="dxa"/>
            <w:tcBorders>
              <w:top w:val="single" w:sz="4" w:space="0" w:color="auto"/>
              <w:left w:val="single" w:sz="4" w:space="0" w:color="auto"/>
              <w:bottom w:val="single" w:sz="4" w:space="0" w:color="auto"/>
              <w:right w:val="single" w:sz="4" w:space="0" w:color="auto"/>
            </w:tcBorders>
            <w:hideMark/>
          </w:tcPr>
          <w:p w14:paraId="1575EB3A" w14:textId="77777777" w:rsidR="00BE6F8A" w:rsidRDefault="00BE6F8A">
            <w:pPr>
              <w:jc w:val="center"/>
              <w:rPr>
                <w:rFonts w:cs="Calibri"/>
                <w:sz w:val="24"/>
                <w:szCs w:val="24"/>
              </w:rPr>
            </w:pPr>
            <w:r>
              <w:rPr>
                <w:rFonts w:cs="Calibri"/>
                <w:sz w:val="24"/>
                <w:szCs w:val="24"/>
              </w:rPr>
              <w:t>1500</w:t>
            </w:r>
          </w:p>
        </w:tc>
        <w:tc>
          <w:tcPr>
            <w:tcW w:w="986" w:type="dxa"/>
            <w:tcBorders>
              <w:top w:val="single" w:sz="4" w:space="0" w:color="auto"/>
              <w:left w:val="single" w:sz="4" w:space="0" w:color="auto"/>
              <w:bottom w:val="single" w:sz="4" w:space="0" w:color="auto"/>
              <w:right w:val="single" w:sz="4" w:space="0" w:color="auto"/>
            </w:tcBorders>
            <w:hideMark/>
          </w:tcPr>
          <w:p w14:paraId="67CDCF28" w14:textId="77777777" w:rsidR="00BE6F8A" w:rsidRDefault="00BE6F8A">
            <w:pPr>
              <w:jc w:val="center"/>
              <w:rPr>
                <w:rFonts w:cs="Calibri"/>
                <w:sz w:val="24"/>
                <w:szCs w:val="24"/>
              </w:rPr>
            </w:pPr>
            <w:r>
              <w:rPr>
                <w:rFonts w:cs="Calibri"/>
                <w:sz w:val="24"/>
                <w:szCs w:val="24"/>
              </w:rPr>
              <w:t>1500</w:t>
            </w:r>
          </w:p>
        </w:tc>
        <w:tc>
          <w:tcPr>
            <w:tcW w:w="986" w:type="dxa"/>
            <w:tcBorders>
              <w:top w:val="single" w:sz="4" w:space="0" w:color="auto"/>
              <w:left w:val="single" w:sz="4" w:space="0" w:color="auto"/>
              <w:bottom w:val="single" w:sz="4" w:space="0" w:color="auto"/>
              <w:right w:val="single" w:sz="4" w:space="0" w:color="auto"/>
            </w:tcBorders>
            <w:hideMark/>
          </w:tcPr>
          <w:p w14:paraId="5D912F7C" w14:textId="77777777" w:rsidR="00BE6F8A" w:rsidRDefault="00BE6F8A">
            <w:pPr>
              <w:jc w:val="center"/>
              <w:rPr>
                <w:rFonts w:cs="Calibri"/>
                <w:sz w:val="24"/>
                <w:szCs w:val="24"/>
              </w:rPr>
            </w:pPr>
            <w:r>
              <w:rPr>
                <w:rFonts w:cs="Calibri"/>
                <w:sz w:val="24"/>
                <w:szCs w:val="24"/>
              </w:rPr>
              <w:t>1562</w:t>
            </w:r>
          </w:p>
        </w:tc>
        <w:tc>
          <w:tcPr>
            <w:tcW w:w="986" w:type="dxa"/>
            <w:tcBorders>
              <w:top w:val="single" w:sz="4" w:space="0" w:color="auto"/>
              <w:left w:val="single" w:sz="4" w:space="0" w:color="auto"/>
              <w:bottom w:val="single" w:sz="4" w:space="0" w:color="auto"/>
              <w:right w:val="single" w:sz="4" w:space="0" w:color="auto"/>
            </w:tcBorders>
            <w:hideMark/>
          </w:tcPr>
          <w:p w14:paraId="25D78EDA" w14:textId="77777777" w:rsidR="00BE6F8A" w:rsidRDefault="00BE6F8A">
            <w:pPr>
              <w:jc w:val="center"/>
              <w:rPr>
                <w:rFonts w:cs="Calibri"/>
                <w:sz w:val="24"/>
                <w:szCs w:val="24"/>
              </w:rPr>
            </w:pPr>
            <w:r>
              <w:rPr>
                <w:rFonts w:cs="Calibri"/>
                <w:sz w:val="24"/>
                <w:szCs w:val="24"/>
              </w:rPr>
              <w:t>1542</w:t>
            </w:r>
          </w:p>
        </w:tc>
        <w:tc>
          <w:tcPr>
            <w:tcW w:w="986" w:type="dxa"/>
            <w:tcBorders>
              <w:top w:val="single" w:sz="4" w:space="0" w:color="auto"/>
              <w:left w:val="single" w:sz="4" w:space="0" w:color="auto"/>
              <w:bottom w:val="single" w:sz="4" w:space="0" w:color="auto"/>
              <w:right w:val="single" w:sz="4" w:space="0" w:color="auto"/>
            </w:tcBorders>
            <w:hideMark/>
          </w:tcPr>
          <w:p w14:paraId="598FFCC3" w14:textId="77777777" w:rsidR="00BE6F8A" w:rsidRDefault="00BE6F8A">
            <w:pPr>
              <w:jc w:val="center"/>
              <w:rPr>
                <w:rFonts w:cs="Calibri"/>
                <w:sz w:val="24"/>
                <w:szCs w:val="24"/>
              </w:rPr>
            </w:pPr>
            <w:r>
              <w:rPr>
                <w:rFonts w:cs="Calibri"/>
                <w:sz w:val="24"/>
                <w:szCs w:val="24"/>
              </w:rPr>
              <w:t>1576</w:t>
            </w:r>
          </w:p>
        </w:tc>
      </w:tr>
      <w:tr w:rsidR="00BE6F8A" w14:paraId="4847714B" w14:textId="77777777" w:rsidTr="00BE6F8A">
        <w:trPr>
          <w:jc w:val="center"/>
        </w:trPr>
        <w:tc>
          <w:tcPr>
            <w:tcW w:w="1969" w:type="dxa"/>
            <w:tcBorders>
              <w:top w:val="single" w:sz="4" w:space="0" w:color="auto"/>
              <w:left w:val="single" w:sz="4" w:space="0" w:color="auto"/>
              <w:bottom w:val="single" w:sz="4" w:space="0" w:color="auto"/>
              <w:right w:val="single" w:sz="4" w:space="0" w:color="auto"/>
            </w:tcBorders>
            <w:hideMark/>
          </w:tcPr>
          <w:p w14:paraId="5D87501C" w14:textId="77777777" w:rsidR="00BE6F8A" w:rsidRDefault="00BE6F8A">
            <w:pPr>
              <w:rPr>
                <w:rFonts w:cs="Calibri"/>
                <w:b/>
                <w:sz w:val="24"/>
                <w:szCs w:val="24"/>
              </w:rPr>
            </w:pPr>
            <w:r>
              <w:rPr>
                <w:rFonts w:cs="Calibri"/>
                <w:b/>
                <w:sz w:val="24"/>
                <w:szCs w:val="24"/>
              </w:rPr>
              <w:t xml:space="preserve">Incoming calls </w:t>
            </w:r>
          </w:p>
        </w:tc>
        <w:tc>
          <w:tcPr>
            <w:tcW w:w="847" w:type="dxa"/>
            <w:tcBorders>
              <w:top w:val="single" w:sz="4" w:space="0" w:color="auto"/>
              <w:left w:val="single" w:sz="4" w:space="0" w:color="auto"/>
              <w:bottom w:val="single" w:sz="4" w:space="0" w:color="auto"/>
              <w:right w:val="single" w:sz="4" w:space="0" w:color="auto"/>
            </w:tcBorders>
            <w:hideMark/>
          </w:tcPr>
          <w:p w14:paraId="2B1938DC" w14:textId="77777777" w:rsidR="00BE6F8A" w:rsidRDefault="00BE6F8A">
            <w:pPr>
              <w:jc w:val="center"/>
              <w:rPr>
                <w:rFonts w:cs="Calibri"/>
                <w:sz w:val="24"/>
                <w:szCs w:val="24"/>
              </w:rPr>
            </w:pPr>
            <w:r>
              <w:rPr>
                <w:rFonts w:cs="Calibri"/>
                <w:sz w:val="24"/>
                <w:szCs w:val="24"/>
              </w:rPr>
              <w:t>15873</w:t>
            </w:r>
          </w:p>
        </w:tc>
        <w:tc>
          <w:tcPr>
            <w:tcW w:w="850" w:type="dxa"/>
            <w:tcBorders>
              <w:top w:val="single" w:sz="4" w:space="0" w:color="auto"/>
              <w:left w:val="single" w:sz="4" w:space="0" w:color="auto"/>
              <w:bottom w:val="single" w:sz="4" w:space="0" w:color="auto"/>
              <w:right w:val="single" w:sz="4" w:space="0" w:color="auto"/>
            </w:tcBorders>
            <w:hideMark/>
          </w:tcPr>
          <w:p w14:paraId="01A71EFA" w14:textId="77777777" w:rsidR="00BE6F8A" w:rsidRDefault="00BE6F8A">
            <w:pPr>
              <w:jc w:val="center"/>
              <w:rPr>
                <w:rFonts w:cs="Calibri"/>
                <w:sz w:val="24"/>
                <w:szCs w:val="24"/>
              </w:rPr>
            </w:pPr>
            <w:r>
              <w:rPr>
                <w:rFonts w:cs="Calibri"/>
                <w:sz w:val="24"/>
                <w:szCs w:val="24"/>
              </w:rPr>
              <w:t>13841</w:t>
            </w:r>
          </w:p>
        </w:tc>
        <w:tc>
          <w:tcPr>
            <w:tcW w:w="986" w:type="dxa"/>
            <w:tcBorders>
              <w:top w:val="single" w:sz="4" w:space="0" w:color="auto"/>
              <w:left w:val="single" w:sz="4" w:space="0" w:color="auto"/>
              <w:bottom w:val="single" w:sz="4" w:space="0" w:color="auto"/>
              <w:right w:val="single" w:sz="4" w:space="0" w:color="auto"/>
            </w:tcBorders>
            <w:hideMark/>
          </w:tcPr>
          <w:p w14:paraId="035C0223" w14:textId="77777777" w:rsidR="00BE6F8A" w:rsidRDefault="00BE6F8A">
            <w:pPr>
              <w:jc w:val="center"/>
              <w:rPr>
                <w:rFonts w:cs="Calibri"/>
                <w:sz w:val="24"/>
                <w:szCs w:val="24"/>
              </w:rPr>
            </w:pPr>
            <w:r>
              <w:rPr>
                <w:rFonts w:cs="Calibri"/>
                <w:sz w:val="24"/>
                <w:szCs w:val="24"/>
              </w:rPr>
              <w:t>17,222</w:t>
            </w:r>
          </w:p>
        </w:tc>
        <w:tc>
          <w:tcPr>
            <w:tcW w:w="986" w:type="dxa"/>
            <w:tcBorders>
              <w:top w:val="single" w:sz="4" w:space="0" w:color="auto"/>
              <w:left w:val="single" w:sz="4" w:space="0" w:color="auto"/>
              <w:bottom w:val="single" w:sz="4" w:space="0" w:color="auto"/>
              <w:right w:val="single" w:sz="4" w:space="0" w:color="auto"/>
            </w:tcBorders>
            <w:hideMark/>
          </w:tcPr>
          <w:p w14:paraId="7BCABDB9" w14:textId="77777777" w:rsidR="00BE6F8A" w:rsidRDefault="00BE6F8A">
            <w:pPr>
              <w:jc w:val="center"/>
              <w:rPr>
                <w:rFonts w:cs="Calibri"/>
                <w:sz w:val="24"/>
                <w:szCs w:val="24"/>
              </w:rPr>
            </w:pPr>
            <w:r>
              <w:rPr>
                <w:rFonts w:cs="Calibri"/>
                <w:sz w:val="24"/>
                <w:szCs w:val="24"/>
              </w:rPr>
              <w:t>18569</w:t>
            </w:r>
          </w:p>
        </w:tc>
        <w:tc>
          <w:tcPr>
            <w:tcW w:w="986" w:type="dxa"/>
            <w:tcBorders>
              <w:top w:val="single" w:sz="4" w:space="0" w:color="auto"/>
              <w:left w:val="single" w:sz="4" w:space="0" w:color="auto"/>
              <w:bottom w:val="single" w:sz="4" w:space="0" w:color="auto"/>
              <w:right w:val="single" w:sz="4" w:space="0" w:color="auto"/>
            </w:tcBorders>
            <w:hideMark/>
          </w:tcPr>
          <w:p w14:paraId="2BDD52B5" w14:textId="77777777" w:rsidR="00BE6F8A" w:rsidRDefault="00BE6F8A">
            <w:pPr>
              <w:jc w:val="center"/>
              <w:rPr>
                <w:rFonts w:cs="Calibri"/>
                <w:sz w:val="24"/>
                <w:szCs w:val="24"/>
              </w:rPr>
            </w:pPr>
            <w:r>
              <w:rPr>
                <w:rFonts w:cs="Calibri"/>
                <w:sz w:val="24"/>
                <w:szCs w:val="24"/>
              </w:rPr>
              <w:t>16754</w:t>
            </w:r>
          </w:p>
        </w:tc>
        <w:tc>
          <w:tcPr>
            <w:tcW w:w="986" w:type="dxa"/>
            <w:tcBorders>
              <w:top w:val="single" w:sz="4" w:space="0" w:color="auto"/>
              <w:left w:val="single" w:sz="4" w:space="0" w:color="auto"/>
              <w:bottom w:val="single" w:sz="4" w:space="0" w:color="auto"/>
              <w:right w:val="single" w:sz="4" w:space="0" w:color="auto"/>
            </w:tcBorders>
            <w:hideMark/>
          </w:tcPr>
          <w:p w14:paraId="64BAC4F1" w14:textId="77777777" w:rsidR="00BE6F8A" w:rsidRDefault="00BE6F8A">
            <w:pPr>
              <w:jc w:val="center"/>
              <w:rPr>
                <w:rFonts w:cs="Calibri"/>
                <w:sz w:val="24"/>
                <w:szCs w:val="24"/>
              </w:rPr>
            </w:pPr>
            <w:r>
              <w:rPr>
                <w:rFonts w:cs="Calibri"/>
                <w:sz w:val="24"/>
                <w:szCs w:val="24"/>
              </w:rPr>
              <w:t>13979</w:t>
            </w:r>
          </w:p>
        </w:tc>
        <w:tc>
          <w:tcPr>
            <w:tcW w:w="986" w:type="dxa"/>
            <w:tcBorders>
              <w:top w:val="single" w:sz="4" w:space="0" w:color="auto"/>
              <w:left w:val="single" w:sz="4" w:space="0" w:color="auto"/>
              <w:bottom w:val="single" w:sz="4" w:space="0" w:color="auto"/>
              <w:right w:val="single" w:sz="4" w:space="0" w:color="auto"/>
            </w:tcBorders>
            <w:hideMark/>
          </w:tcPr>
          <w:p w14:paraId="6C222D8F" w14:textId="77777777" w:rsidR="00BE6F8A" w:rsidRDefault="00BE6F8A">
            <w:pPr>
              <w:jc w:val="center"/>
              <w:rPr>
                <w:rFonts w:cs="Calibri"/>
                <w:sz w:val="24"/>
                <w:szCs w:val="24"/>
              </w:rPr>
            </w:pPr>
            <w:r>
              <w:rPr>
                <w:rFonts w:cs="Calibri"/>
                <w:sz w:val="24"/>
                <w:szCs w:val="24"/>
              </w:rPr>
              <w:t>14955</w:t>
            </w:r>
          </w:p>
        </w:tc>
        <w:tc>
          <w:tcPr>
            <w:tcW w:w="986" w:type="dxa"/>
            <w:tcBorders>
              <w:top w:val="single" w:sz="4" w:space="0" w:color="auto"/>
              <w:left w:val="single" w:sz="4" w:space="0" w:color="auto"/>
              <w:bottom w:val="single" w:sz="4" w:space="0" w:color="auto"/>
              <w:right w:val="single" w:sz="4" w:space="0" w:color="auto"/>
            </w:tcBorders>
            <w:hideMark/>
          </w:tcPr>
          <w:p w14:paraId="763AC93F" w14:textId="77777777" w:rsidR="00BE6F8A" w:rsidRDefault="00BE6F8A">
            <w:pPr>
              <w:jc w:val="center"/>
              <w:rPr>
                <w:rFonts w:cs="Calibri"/>
                <w:sz w:val="24"/>
                <w:szCs w:val="24"/>
              </w:rPr>
            </w:pPr>
            <w:r>
              <w:rPr>
                <w:rFonts w:cs="Calibri"/>
                <w:sz w:val="24"/>
                <w:szCs w:val="24"/>
              </w:rPr>
              <w:t>17863</w:t>
            </w:r>
          </w:p>
        </w:tc>
      </w:tr>
      <w:tr w:rsidR="00BE6F8A" w14:paraId="5649ED7F" w14:textId="77777777" w:rsidTr="00BE6F8A">
        <w:trPr>
          <w:trHeight w:val="337"/>
          <w:jc w:val="center"/>
        </w:trPr>
        <w:tc>
          <w:tcPr>
            <w:tcW w:w="1969" w:type="dxa"/>
            <w:tcBorders>
              <w:top w:val="single" w:sz="4" w:space="0" w:color="auto"/>
              <w:left w:val="single" w:sz="4" w:space="0" w:color="auto"/>
              <w:bottom w:val="single" w:sz="4" w:space="0" w:color="auto"/>
              <w:right w:val="single" w:sz="4" w:space="0" w:color="auto"/>
            </w:tcBorders>
            <w:hideMark/>
          </w:tcPr>
          <w:p w14:paraId="77D22A60" w14:textId="77777777" w:rsidR="00BE6F8A" w:rsidRDefault="00BE6F8A">
            <w:pPr>
              <w:rPr>
                <w:rFonts w:cs="Calibri"/>
                <w:b/>
                <w:sz w:val="24"/>
                <w:szCs w:val="24"/>
              </w:rPr>
            </w:pPr>
            <w:r>
              <w:rPr>
                <w:rFonts w:cs="Calibri"/>
                <w:b/>
                <w:sz w:val="24"/>
                <w:szCs w:val="24"/>
              </w:rPr>
              <w:t>Births</w:t>
            </w:r>
          </w:p>
        </w:tc>
        <w:tc>
          <w:tcPr>
            <w:tcW w:w="847" w:type="dxa"/>
            <w:tcBorders>
              <w:top w:val="single" w:sz="4" w:space="0" w:color="auto"/>
              <w:left w:val="single" w:sz="4" w:space="0" w:color="auto"/>
              <w:bottom w:val="single" w:sz="4" w:space="0" w:color="auto"/>
              <w:right w:val="single" w:sz="4" w:space="0" w:color="auto"/>
            </w:tcBorders>
            <w:hideMark/>
          </w:tcPr>
          <w:p w14:paraId="54B0A6CD" w14:textId="77777777" w:rsidR="00BE6F8A" w:rsidRDefault="00BE6F8A">
            <w:pPr>
              <w:jc w:val="center"/>
              <w:rPr>
                <w:rFonts w:cs="Calibri"/>
                <w:sz w:val="24"/>
                <w:szCs w:val="24"/>
              </w:rPr>
            </w:pPr>
            <w:r>
              <w:rPr>
                <w:rFonts w:cs="Calibri"/>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14:paraId="17FBDF1E" w14:textId="77777777" w:rsidR="00BE6F8A" w:rsidRDefault="00BE6F8A">
            <w:pPr>
              <w:jc w:val="center"/>
              <w:rPr>
                <w:rFonts w:cs="Calibri"/>
                <w:sz w:val="24"/>
                <w:szCs w:val="24"/>
              </w:rPr>
            </w:pPr>
            <w:r>
              <w:rPr>
                <w:rFonts w:cs="Calibri"/>
                <w:sz w:val="24"/>
                <w:szCs w:val="24"/>
              </w:rPr>
              <w:t>13</w:t>
            </w:r>
          </w:p>
        </w:tc>
        <w:tc>
          <w:tcPr>
            <w:tcW w:w="986" w:type="dxa"/>
            <w:tcBorders>
              <w:top w:val="single" w:sz="4" w:space="0" w:color="auto"/>
              <w:left w:val="single" w:sz="4" w:space="0" w:color="auto"/>
              <w:bottom w:val="single" w:sz="4" w:space="0" w:color="auto"/>
              <w:right w:val="single" w:sz="4" w:space="0" w:color="auto"/>
            </w:tcBorders>
            <w:hideMark/>
          </w:tcPr>
          <w:p w14:paraId="34AB30CE" w14:textId="77777777" w:rsidR="00BE6F8A" w:rsidRDefault="00BE6F8A">
            <w:pPr>
              <w:jc w:val="center"/>
              <w:rPr>
                <w:rFonts w:cs="Calibri"/>
                <w:sz w:val="24"/>
                <w:szCs w:val="24"/>
              </w:rPr>
            </w:pPr>
            <w:r>
              <w:rPr>
                <w:rFonts w:cs="Calibri"/>
                <w:sz w:val="24"/>
                <w:szCs w:val="24"/>
              </w:rPr>
              <w:t>10</w:t>
            </w:r>
          </w:p>
        </w:tc>
        <w:tc>
          <w:tcPr>
            <w:tcW w:w="986" w:type="dxa"/>
            <w:tcBorders>
              <w:top w:val="single" w:sz="4" w:space="0" w:color="auto"/>
              <w:left w:val="single" w:sz="4" w:space="0" w:color="auto"/>
              <w:bottom w:val="single" w:sz="4" w:space="0" w:color="auto"/>
              <w:right w:val="single" w:sz="4" w:space="0" w:color="auto"/>
            </w:tcBorders>
            <w:hideMark/>
          </w:tcPr>
          <w:p w14:paraId="267C1D70" w14:textId="77777777" w:rsidR="00BE6F8A" w:rsidRDefault="00BE6F8A">
            <w:pPr>
              <w:jc w:val="center"/>
              <w:rPr>
                <w:rFonts w:cs="Calibri"/>
                <w:sz w:val="24"/>
                <w:szCs w:val="24"/>
              </w:rPr>
            </w:pPr>
            <w:r>
              <w:rPr>
                <w:rFonts w:cs="Calibri"/>
                <w:sz w:val="24"/>
                <w:szCs w:val="24"/>
              </w:rPr>
              <w:t>5</w:t>
            </w:r>
          </w:p>
        </w:tc>
        <w:tc>
          <w:tcPr>
            <w:tcW w:w="986" w:type="dxa"/>
            <w:tcBorders>
              <w:top w:val="single" w:sz="4" w:space="0" w:color="auto"/>
              <w:left w:val="single" w:sz="4" w:space="0" w:color="auto"/>
              <w:bottom w:val="single" w:sz="4" w:space="0" w:color="auto"/>
              <w:right w:val="single" w:sz="4" w:space="0" w:color="auto"/>
            </w:tcBorders>
            <w:hideMark/>
          </w:tcPr>
          <w:p w14:paraId="028219EC" w14:textId="77777777" w:rsidR="00BE6F8A" w:rsidRDefault="00BE6F8A">
            <w:pPr>
              <w:jc w:val="center"/>
              <w:rPr>
                <w:rFonts w:cs="Calibri"/>
                <w:sz w:val="24"/>
                <w:szCs w:val="24"/>
              </w:rPr>
            </w:pPr>
            <w:r>
              <w:rPr>
                <w:rFonts w:cs="Calibri"/>
                <w:sz w:val="24"/>
                <w:szCs w:val="24"/>
              </w:rPr>
              <w:t>8</w:t>
            </w:r>
          </w:p>
        </w:tc>
        <w:tc>
          <w:tcPr>
            <w:tcW w:w="986" w:type="dxa"/>
            <w:tcBorders>
              <w:top w:val="single" w:sz="4" w:space="0" w:color="auto"/>
              <w:left w:val="single" w:sz="4" w:space="0" w:color="auto"/>
              <w:bottom w:val="single" w:sz="4" w:space="0" w:color="auto"/>
              <w:right w:val="single" w:sz="4" w:space="0" w:color="auto"/>
            </w:tcBorders>
            <w:hideMark/>
          </w:tcPr>
          <w:p w14:paraId="54292A1B" w14:textId="77777777" w:rsidR="00BE6F8A" w:rsidRDefault="00BE6F8A">
            <w:pPr>
              <w:jc w:val="center"/>
              <w:rPr>
                <w:rFonts w:cs="Calibri"/>
                <w:sz w:val="24"/>
                <w:szCs w:val="24"/>
              </w:rPr>
            </w:pPr>
            <w:r>
              <w:rPr>
                <w:rFonts w:cs="Calibri"/>
                <w:sz w:val="24"/>
                <w:szCs w:val="24"/>
              </w:rPr>
              <w:t>7</w:t>
            </w:r>
          </w:p>
        </w:tc>
        <w:tc>
          <w:tcPr>
            <w:tcW w:w="986" w:type="dxa"/>
            <w:tcBorders>
              <w:top w:val="single" w:sz="4" w:space="0" w:color="auto"/>
              <w:left w:val="single" w:sz="4" w:space="0" w:color="auto"/>
              <w:bottom w:val="single" w:sz="4" w:space="0" w:color="auto"/>
              <w:right w:val="single" w:sz="4" w:space="0" w:color="auto"/>
            </w:tcBorders>
            <w:hideMark/>
          </w:tcPr>
          <w:p w14:paraId="4A413091" w14:textId="77777777" w:rsidR="00BE6F8A" w:rsidRDefault="00BE6F8A">
            <w:pPr>
              <w:jc w:val="center"/>
              <w:rPr>
                <w:rFonts w:cs="Calibri"/>
                <w:sz w:val="24"/>
                <w:szCs w:val="24"/>
              </w:rPr>
            </w:pPr>
            <w:r>
              <w:rPr>
                <w:rFonts w:cs="Calibri"/>
                <w:sz w:val="24"/>
                <w:szCs w:val="24"/>
              </w:rPr>
              <w:t>8</w:t>
            </w:r>
          </w:p>
        </w:tc>
        <w:tc>
          <w:tcPr>
            <w:tcW w:w="986" w:type="dxa"/>
            <w:tcBorders>
              <w:top w:val="single" w:sz="4" w:space="0" w:color="auto"/>
              <w:left w:val="single" w:sz="4" w:space="0" w:color="auto"/>
              <w:bottom w:val="single" w:sz="4" w:space="0" w:color="auto"/>
              <w:right w:val="single" w:sz="4" w:space="0" w:color="auto"/>
            </w:tcBorders>
            <w:hideMark/>
          </w:tcPr>
          <w:p w14:paraId="41F10497" w14:textId="77777777" w:rsidR="00BE6F8A" w:rsidRDefault="00BE6F8A">
            <w:pPr>
              <w:jc w:val="center"/>
              <w:rPr>
                <w:rFonts w:cs="Calibri"/>
                <w:sz w:val="24"/>
                <w:szCs w:val="24"/>
              </w:rPr>
            </w:pPr>
            <w:r>
              <w:rPr>
                <w:rFonts w:cs="Calibri"/>
                <w:sz w:val="24"/>
                <w:szCs w:val="24"/>
              </w:rPr>
              <w:t>6</w:t>
            </w:r>
          </w:p>
        </w:tc>
      </w:tr>
      <w:tr w:rsidR="00BE6F8A" w14:paraId="3E1344AB" w14:textId="77777777" w:rsidTr="00BE6F8A">
        <w:trPr>
          <w:trHeight w:val="397"/>
          <w:jc w:val="center"/>
        </w:trPr>
        <w:tc>
          <w:tcPr>
            <w:tcW w:w="1969" w:type="dxa"/>
            <w:tcBorders>
              <w:top w:val="single" w:sz="4" w:space="0" w:color="auto"/>
              <w:left w:val="single" w:sz="4" w:space="0" w:color="auto"/>
              <w:bottom w:val="single" w:sz="4" w:space="0" w:color="auto"/>
              <w:right w:val="single" w:sz="4" w:space="0" w:color="auto"/>
            </w:tcBorders>
            <w:hideMark/>
          </w:tcPr>
          <w:p w14:paraId="6D28F667" w14:textId="77777777" w:rsidR="00BE6F8A" w:rsidRDefault="00BE6F8A">
            <w:pPr>
              <w:rPr>
                <w:rFonts w:cs="Calibri"/>
                <w:b/>
                <w:sz w:val="24"/>
                <w:szCs w:val="24"/>
              </w:rPr>
            </w:pPr>
            <w:r>
              <w:rPr>
                <w:rFonts w:cs="Calibri"/>
                <w:b/>
                <w:sz w:val="24"/>
                <w:szCs w:val="24"/>
              </w:rPr>
              <w:t>Deaths</w:t>
            </w:r>
          </w:p>
        </w:tc>
        <w:tc>
          <w:tcPr>
            <w:tcW w:w="847" w:type="dxa"/>
            <w:tcBorders>
              <w:top w:val="single" w:sz="4" w:space="0" w:color="auto"/>
              <w:left w:val="single" w:sz="4" w:space="0" w:color="auto"/>
              <w:bottom w:val="single" w:sz="4" w:space="0" w:color="auto"/>
              <w:right w:val="single" w:sz="4" w:space="0" w:color="auto"/>
            </w:tcBorders>
            <w:hideMark/>
          </w:tcPr>
          <w:p w14:paraId="5781C261" w14:textId="77777777" w:rsidR="00BE6F8A" w:rsidRDefault="00BE6F8A">
            <w:pPr>
              <w:jc w:val="center"/>
              <w:rPr>
                <w:rFonts w:cs="Calibri"/>
                <w:sz w:val="24"/>
                <w:szCs w:val="24"/>
              </w:rPr>
            </w:pPr>
            <w:r>
              <w:rPr>
                <w:rFonts w:cs="Calibri"/>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14:paraId="280AF1E9" w14:textId="77777777" w:rsidR="00BE6F8A" w:rsidRDefault="00BE6F8A">
            <w:pPr>
              <w:jc w:val="center"/>
              <w:rPr>
                <w:rFonts w:cs="Calibri"/>
                <w:sz w:val="24"/>
                <w:szCs w:val="24"/>
              </w:rPr>
            </w:pPr>
            <w:r>
              <w:rPr>
                <w:rFonts w:cs="Calibri"/>
                <w:sz w:val="24"/>
                <w:szCs w:val="24"/>
              </w:rPr>
              <w:t>7</w:t>
            </w:r>
          </w:p>
        </w:tc>
        <w:tc>
          <w:tcPr>
            <w:tcW w:w="986" w:type="dxa"/>
            <w:tcBorders>
              <w:top w:val="single" w:sz="4" w:space="0" w:color="auto"/>
              <w:left w:val="single" w:sz="4" w:space="0" w:color="auto"/>
              <w:bottom w:val="single" w:sz="4" w:space="0" w:color="auto"/>
              <w:right w:val="single" w:sz="4" w:space="0" w:color="auto"/>
            </w:tcBorders>
            <w:hideMark/>
          </w:tcPr>
          <w:p w14:paraId="46EF35FC" w14:textId="77777777" w:rsidR="00BE6F8A" w:rsidRDefault="00BE6F8A">
            <w:pPr>
              <w:jc w:val="center"/>
              <w:rPr>
                <w:rFonts w:cs="Calibri"/>
                <w:sz w:val="24"/>
                <w:szCs w:val="24"/>
              </w:rPr>
            </w:pPr>
            <w:r>
              <w:rPr>
                <w:rFonts w:cs="Calibri"/>
                <w:sz w:val="24"/>
                <w:szCs w:val="24"/>
              </w:rPr>
              <w:t>9</w:t>
            </w:r>
          </w:p>
        </w:tc>
        <w:tc>
          <w:tcPr>
            <w:tcW w:w="986" w:type="dxa"/>
            <w:tcBorders>
              <w:top w:val="single" w:sz="4" w:space="0" w:color="auto"/>
              <w:left w:val="single" w:sz="4" w:space="0" w:color="auto"/>
              <w:bottom w:val="single" w:sz="4" w:space="0" w:color="auto"/>
              <w:right w:val="single" w:sz="4" w:space="0" w:color="auto"/>
            </w:tcBorders>
            <w:hideMark/>
          </w:tcPr>
          <w:p w14:paraId="61F6E32E" w14:textId="77777777" w:rsidR="00BE6F8A" w:rsidRDefault="00BE6F8A">
            <w:pPr>
              <w:jc w:val="center"/>
              <w:rPr>
                <w:rFonts w:cs="Calibri"/>
                <w:sz w:val="24"/>
                <w:szCs w:val="24"/>
              </w:rPr>
            </w:pPr>
            <w:r>
              <w:rPr>
                <w:rFonts w:cs="Calibri"/>
                <w:sz w:val="24"/>
                <w:szCs w:val="24"/>
              </w:rPr>
              <w:t>4</w:t>
            </w:r>
          </w:p>
        </w:tc>
        <w:tc>
          <w:tcPr>
            <w:tcW w:w="986" w:type="dxa"/>
            <w:tcBorders>
              <w:top w:val="single" w:sz="4" w:space="0" w:color="auto"/>
              <w:left w:val="single" w:sz="4" w:space="0" w:color="auto"/>
              <w:bottom w:val="single" w:sz="4" w:space="0" w:color="auto"/>
              <w:right w:val="single" w:sz="4" w:space="0" w:color="auto"/>
            </w:tcBorders>
            <w:hideMark/>
          </w:tcPr>
          <w:p w14:paraId="5776455C" w14:textId="77777777" w:rsidR="00BE6F8A" w:rsidRDefault="00BE6F8A">
            <w:pPr>
              <w:jc w:val="center"/>
              <w:rPr>
                <w:rFonts w:cs="Calibri"/>
                <w:sz w:val="24"/>
                <w:szCs w:val="24"/>
              </w:rPr>
            </w:pPr>
            <w:r>
              <w:rPr>
                <w:rFonts w:cs="Calibri"/>
                <w:sz w:val="24"/>
                <w:szCs w:val="24"/>
              </w:rPr>
              <w:t>13</w:t>
            </w:r>
          </w:p>
        </w:tc>
        <w:tc>
          <w:tcPr>
            <w:tcW w:w="986" w:type="dxa"/>
            <w:tcBorders>
              <w:top w:val="single" w:sz="4" w:space="0" w:color="auto"/>
              <w:left w:val="single" w:sz="4" w:space="0" w:color="auto"/>
              <w:bottom w:val="single" w:sz="4" w:space="0" w:color="auto"/>
              <w:right w:val="single" w:sz="4" w:space="0" w:color="auto"/>
            </w:tcBorders>
            <w:hideMark/>
          </w:tcPr>
          <w:p w14:paraId="6F4FB89B" w14:textId="77777777" w:rsidR="00BE6F8A" w:rsidRDefault="00BE6F8A">
            <w:pPr>
              <w:jc w:val="center"/>
              <w:rPr>
                <w:rFonts w:cs="Calibri"/>
                <w:sz w:val="24"/>
                <w:szCs w:val="24"/>
              </w:rPr>
            </w:pPr>
            <w:r>
              <w:rPr>
                <w:rFonts w:cs="Calibri"/>
                <w:sz w:val="24"/>
                <w:szCs w:val="24"/>
              </w:rPr>
              <w:t>5</w:t>
            </w:r>
          </w:p>
        </w:tc>
        <w:tc>
          <w:tcPr>
            <w:tcW w:w="986" w:type="dxa"/>
            <w:tcBorders>
              <w:top w:val="single" w:sz="4" w:space="0" w:color="auto"/>
              <w:left w:val="single" w:sz="4" w:space="0" w:color="auto"/>
              <w:bottom w:val="single" w:sz="4" w:space="0" w:color="auto"/>
              <w:right w:val="single" w:sz="4" w:space="0" w:color="auto"/>
            </w:tcBorders>
            <w:hideMark/>
          </w:tcPr>
          <w:p w14:paraId="6069F882" w14:textId="77777777" w:rsidR="00BE6F8A" w:rsidRDefault="00BE6F8A">
            <w:pPr>
              <w:jc w:val="center"/>
              <w:rPr>
                <w:rFonts w:cs="Calibri"/>
                <w:sz w:val="24"/>
                <w:szCs w:val="24"/>
              </w:rPr>
            </w:pPr>
            <w:r>
              <w:rPr>
                <w:rFonts w:cs="Calibri"/>
                <w:sz w:val="24"/>
                <w:szCs w:val="24"/>
              </w:rPr>
              <w:t>4</w:t>
            </w:r>
          </w:p>
        </w:tc>
        <w:tc>
          <w:tcPr>
            <w:tcW w:w="986" w:type="dxa"/>
            <w:tcBorders>
              <w:top w:val="single" w:sz="4" w:space="0" w:color="auto"/>
              <w:left w:val="single" w:sz="4" w:space="0" w:color="auto"/>
              <w:bottom w:val="single" w:sz="4" w:space="0" w:color="auto"/>
              <w:right w:val="single" w:sz="4" w:space="0" w:color="auto"/>
            </w:tcBorders>
            <w:hideMark/>
          </w:tcPr>
          <w:p w14:paraId="5C6F8A23" w14:textId="77777777" w:rsidR="00BE6F8A" w:rsidRDefault="00BE6F8A">
            <w:pPr>
              <w:jc w:val="center"/>
              <w:rPr>
                <w:rFonts w:cs="Calibri"/>
                <w:sz w:val="24"/>
                <w:szCs w:val="24"/>
              </w:rPr>
            </w:pPr>
            <w:r>
              <w:rPr>
                <w:rFonts w:cs="Calibri"/>
                <w:sz w:val="24"/>
                <w:szCs w:val="24"/>
              </w:rPr>
              <w:t>3</w:t>
            </w:r>
          </w:p>
        </w:tc>
      </w:tr>
      <w:tr w:rsidR="00BE6F8A" w14:paraId="0F6C307C" w14:textId="77777777" w:rsidTr="00BE6F8A">
        <w:trPr>
          <w:trHeight w:val="397"/>
          <w:jc w:val="center"/>
        </w:trPr>
        <w:tc>
          <w:tcPr>
            <w:tcW w:w="1969" w:type="dxa"/>
            <w:tcBorders>
              <w:top w:val="single" w:sz="4" w:space="0" w:color="auto"/>
              <w:left w:val="single" w:sz="4" w:space="0" w:color="auto"/>
              <w:bottom w:val="single" w:sz="4" w:space="0" w:color="auto"/>
              <w:right w:val="single" w:sz="4" w:space="0" w:color="auto"/>
            </w:tcBorders>
            <w:hideMark/>
          </w:tcPr>
          <w:p w14:paraId="043E39CE" w14:textId="77777777" w:rsidR="00BE6F8A" w:rsidRDefault="00BE6F8A">
            <w:pPr>
              <w:rPr>
                <w:rFonts w:cs="Calibri"/>
                <w:b/>
                <w:sz w:val="24"/>
                <w:szCs w:val="24"/>
              </w:rPr>
            </w:pPr>
            <w:r>
              <w:rPr>
                <w:rFonts w:cs="Calibri"/>
                <w:b/>
                <w:sz w:val="24"/>
                <w:szCs w:val="24"/>
              </w:rPr>
              <w:t>Deductions</w:t>
            </w:r>
          </w:p>
        </w:tc>
        <w:tc>
          <w:tcPr>
            <w:tcW w:w="847" w:type="dxa"/>
            <w:tcBorders>
              <w:top w:val="single" w:sz="4" w:space="0" w:color="auto"/>
              <w:left w:val="single" w:sz="4" w:space="0" w:color="auto"/>
              <w:bottom w:val="single" w:sz="4" w:space="0" w:color="auto"/>
              <w:right w:val="single" w:sz="4" w:space="0" w:color="auto"/>
            </w:tcBorders>
            <w:hideMark/>
          </w:tcPr>
          <w:p w14:paraId="623C339B" w14:textId="77777777" w:rsidR="00BE6F8A" w:rsidRDefault="00BE6F8A">
            <w:pPr>
              <w:jc w:val="center"/>
              <w:rPr>
                <w:rFonts w:cs="Calibri"/>
                <w:sz w:val="24"/>
                <w:szCs w:val="24"/>
              </w:rPr>
            </w:pPr>
            <w:r>
              <w:rPr>
                <w:rFonts w:cs="Calibri"/>
                <w:sz w:val="24"/>
                <w:szCs w:val="24"/>
              </w:rPr>
              <w:t>99</w:t>
            </w:r>
          </w:p>
        </w:tc>
        <w:tc>
          <w:tcPr>
            <w:tcW w:w="850" w:type="dxa"/>
            <w:tcBorders>
              <w:top w:val="single" w:sz="4" w:space="0" w:color="auto"/>
              <w:left w:val="single" w:sz="4" w:space="0" w:color="auto"/>
              <w:bottom w:val="single" w:sz="4" w:space="0" w:color="auto"/>
              <w:right w:val="single" w:sz="4" w:space="0" w:color="auto"/>
            </w:tcBorders>
            <w:hideMark/>
          </w:tcPr>
          <w:p w14:paraId="3A949BBF" w14:textId="77777777" w:rsidR="00BE6F8A" w:rsidRDefault="00BE6F8A">
            <w:pPr>
              <w:jc w:val="center"/>
              <w:rPr>
                <w:rFonts w:cs="Calibri"/>
                <w:sz w:val="24"/>
                <w:szCs w:val="24"/>
              </w:rPr>
            </w:pPr>
            <w:r>
              <w:rPr>
                <w:rFonts w:cs="Calibri"/>
                <w:sz w:val="24"/>
                <w:szCs w:val="24"/>
              </w:rPr>
              <w:t>83</w:t>
            </w:r>
          </w:p>
        </w:tc>
        <w:tc>
          <w:tcPr>
            <w:tcW w:w="986" w:type="dxa"/>
            <w:tcBorders>
              <w:top w:val="single" w:sz="4" w:space="0" w:color="auto"/>
              <w:left w:val="single" w:sz="4" w:space="0" w:color="auto"/>
              <w:bottom w:val="single" w:sz="4" w:space="0" w:color="auto"/>
              <w:right w:val="single" w:sz="4" w:space="0" w:color="auto"/>
            </w:tcBorders>
            <w:hideMark/>
          </w:tcPr>
          <w:p w14:paraId="7227D170" w14:textId="77777777" w:rsidR="00BE6F8A" w:rsidRDefault="00BE6F8A">
            <w:pPr>
              <w:jc w:val="center"/>
              <w:rPr>
                <w:rFonts w:cs="Calibri"/>
                <w:sz w:val="24"/>
                <w:szCs w:val="24"/>
              </w:rPr>
            </w:pPr>
            <w:r>
              <w:rPr>
                <w:rFonts w:cs="Calibri"/>
                <w:sz w:val="24"/>
                <w:szCs w:val="24"/>
              </w:rPr>
              <w:t>112</w:t>
            </w:r>
          </w:p>
        </w:tc>
        <w:tc>
          <w:tcPr>
            <w:tcW w:w="986" w:type="dxa"/>
            <w:tcBorders>
              <w:top w:val="single" w:sz="4" w:space="0" w:color="auto"/>
              <w:left w:val="single" w:sz="4" w:space="0" w:color="auto"/>
              <w:bottom w:val="single" w:sz="4" w:space="0" w:color="auto"/>
              <w:right w:val="single" w:sz="4" w:space="0" w:color="auto"/>
            </w:tcBorders>
            <w:hideMark/>
          </w:tcPr>
          <w:p w14:paraId="7C9ABAD5" w14:textId="77777777" w:rsidR="00BE6F8A" w:rsidRDefault="00BE6F8A">
            <w:pPr>
              <w:jc w:val="center"/>
              <w:rPr>
                <w:rFonts w:cs="Calibri"/>
                <w:sz w:val="24"/>
                <w:szCs w:val="24"/>
              </w:rPr>
            </w:pPr>
            <w:r>
              <w:rPr>
                <w:rFonts w:cs="Calibri"/>
                <w:sz w:val="24"/>
                <w:szCs w:val="24"/>
              </w:rPr>
              <w:t>100</w:t>
            </w:r>
          </w:p>
        </w:tc>
        <w:tc>
          <w:tcPr>
            <w:tcW w:w="986" w:type="dxa"/>
            <w:tcBorders>
              <w:top w:val="single" w:sz="4" w:space="0" w:color="auto"/>
              <w:left w:val="single" w:sz="4" w:space="0" w:color="auto"/>
              <w:bottom w:val="single" w:sz="4" w:space="0" w:color="auto"/>
              <w:right w:val="single" w:sz="4" w:space="0" w:color="auto"/>
            </w:tcBorders>
            <w:hideMark/>
          </w:tcPr>
          <w:p w14:paraId="56FE750A" w14:textId="77777777" w:rsidR="00BE6F8A" w:rsidRDefault="00BE6F8A">
            <w:pPr>
              <w:jc w:val="center"/>
              <w:rPr>
                <w:rFonts w:cs="Calibri"/>
                <w:sz w:val="24"/>
                <w:szCs w:val="24"/>
              </w:rPr>
            </w:pPr>
            <w:r>
              <w:rPr>
                <w:rFonts w:cs="Calibri"/>
                <w:sz w:val="24"/>
                <w:szCs w:val="24"/>
              </w:rPr>
              <w:t>112</w:t>
            </w:r>
          </w:p>
        </w:tc>
        <w:tc>
          <w:tcPr>
            <w:tcW w:w="986" w:type="dxa"/>
            <w:tcBorders>
              <w:top w:val="single" w:sz="4" w:space="0" w:color="auto"/>
              <w:left w:val="single" w:sz="4" w:space="0" w:color="auto"/>
              <w:bottom w:val="single" w:sz="4" w:space="0" w:color="auto"/>
              <w:right w:val="single" w:sz="4" w:space="0" w:color="auto"/>
            </w:tcBorders>
            <w:hideMark/>
          </w:tcPr>
          <w:p w14:paraId="7ADCDD9E" w14:textId="77777777" w:rsidR="00BE6F8A" w:rsidRDefault="00BE6F8A">
            <w:pPr>
              <w:jc w:val="center"/>
              <w:rPr>
                <w:rFonts w:cs="Calibri"/>
                <w:sz w:val="24"/>
                <w:szCs w:val="24"/>
              </w:rPr>
            </w:pPr>
            <w:r>
              <w:rPr>
                <w:rFonts w:cs="Calibri"/>
                <w:sz w:val="24"/>
                <w:szCs w:val="24"/>
              </w:rPr>
              <w:t>93</w:t>
            </w:r>
          </w:p>
        </w:tc>
        <w:tc>
          <w:tcPr>
            <w:tcW w:w="986" w:type="dxa"/>
            <w:tcBorders>
              <w:top w:val="single" w:sz="4" w:space="0" w:color="auto"/>
              <w:left w:val="single" w:sz="4" w:space="0" w:color="auto"/>
              <w:bottom w:val="single" w:sz="4" w:space="0" w:color="auto"/>
              <w:right w:val="single" w:sz="4" w:space="0" w:color="auto"/>
            </w:tcBorders>
            <w:hideMark/>
          </w:tcPr>
          <w:p w14:paraId="062EE033" w14:textId="77777777" w:rsidR="00BE6F8A" w:rsidRDefault="00BE6F8A">
            <w:pPr>
              <w:jc w:val="center"/>
              <w:rPr>
                <w:rFonts w:cs="Calibri"/>
                <w:sz w:val="24"/>
                <w:szCs w:val="24"/>
              </w:rPr>
            </w:pPr>
            <w:r>
              <w:rPr>
                <w:rFonts w:cs="Calibri"/>
                <w:sz w:val="24"/>
                <w:szCs w:val="24"/>
              </w:rPr>
              <w:t>88</w:t>
            </w:r>
          </w:p>
        </w:tc>
        <w:tc>
          <w:tcPr>
            <w:tcW w:w="986" w:type="dxa"/>
            <w:tcBorders>
              <w:top w:val="single" w:sz="4" w:space="0" w:color="auto"/>
              <w:left w:val="single" w:sz="4" w:space="0" w:color="auto"/>
              <w:bottom w:val="single" w:sz="4" w:space="0" w:color="auto"/>
              <w:right w:val="single" w:sz="4" w:space="0" w:color="auto"/>
            </w:tcBorders>
            <w:hideMark/>
          </w:tcPr>
          <w:p w14:paraId="4F5BCA49" w14:textId="77777777" w:rsidR="00BE6F8A" w:rsidRDefault="00BE6F8A">
            <w:pPr>
              <w:jc w:val="center"/>
              <w:rPr>
                <w:rFonts w:cs="Calibri"/>
                <w:sz w:val="24"/>
                <w:szCs w:val="24"/>
              </w:rPr>
            </w:pPr>
            <w:r>
              <w:rPr>
                <w:rFonts w:cs="Calibri"/>
                <w:sz w:val="24"/>
                <w:szCs w:val="24"/>
              </w:rPr>
              <w:t>120</w:t>
            </w:r>
          </w:p>
        </w:tc>
      </w:tr>
      <w:tr w:rsidR="00BE6F8A" w14:paraId="64C4EFE8" w14:textId="77777777" w:rsidTr="00BE6F8A">
        <w:trPr>
          <w:trHeight w:val="397"/>
          <w:jc w:val="center"/>
        </w:trPr>
        <w:tc>
          <w:tcPr>
            <w:tcW w:w="1969" w:type="dxa"/>
            <w:tcBorders>
              <w:top w:val="single" w:sz="4" w:space="0" w:color="auto"/>
              <w:left w:val="single" w:sz="4" w:space="0" w:color="auto"/>
              <w:bottom w:val="single" w:sz="4" w:space="0" w:color="auto"/>
              <w:right w:val="single" w:sz="4" w:space="0" w:color="auto"/>
            </w:tcBorders>
            <w:hideMark/>
          </w:tcPr>
          <w:p w14:paraId="448CAFFB" w14:textId="77777777" w:rsidR="00BE6F8A" w:rsidRDefault="00BE6F8A">
            <w:pPr>
              <w:rPr>
                <w:rFonts w:cs="Calibri"/>
                <w:b/>
                <w:sz w:val="24"/>
                <w:szCs w:val="24"/>
              </w:rPr>
            </w:pPr>
            <w:r>
              <w:rPr>
                <w:rFonts w:cs="Calibri"/>
                <w:b/>
                <w:sz w:val="24"/>
                <w:szCs w:val="24"/>
              </w:rPr>
              <w:t>Registrations</w:t>
            </w:r>
          </w:p>
        </w:tc>
        <w:tc>
          <w:tcPr>
            <w:tcW w:w="847" w:type="dxa"/>
            <w:tcBorders>
              <w:top w:val="single" w:sz="4" w:space="0" w:color="auto"/>
              <w:left w:val="single" w:sz="4" w:space="0" w:color="auto"/>
              <w:bottom w:val="single" w:sz="4" w:space="0" w:color="auto"/>
              <w:right w:val="single" w:sz="4" w:space="0" w:color="auto"/>
            </w:tcBorders>
            <w:hideMark/>
          </w:tcPr>
          <w:p w14:paraId="64480D18" w14:textId="77777777" w:rsidR="00BE6F8A" w:rsidRDefault="00BE6F8A">
            <w:pPr>
              <w:jc w:val="center"/>
              <w:rPr>
                <w:rFonts w:cs="Calibri"/>
                <w:sz w:val="24"/>
                <w:szCs w:val="24"/>
              </w:rPr>
            </w:pPr>
            <w:r>
              <w:rPr>
                <w:rFonts w:cs="Calibri"/>
                <w:sz w:val="24"/>
                <w:szCs w:val="24"/>
              </w:rPr>
              <w:t>161</w:t>
            </w:r>
          </w:p>
        </w:tc>
        <w:tc>
          <w:tcPr>
            <w:tcW w:w="850" w:type="dxa"/>
            <w:tcBorders>
              <w:top w:val="single" w:sz="4" w:space="0" w:color="auto"/>
              <w:left w:val="single" w:sz="4" w:space="0" w:color="auto"/>
              <w:bottom w:val="single" w:sz="4" w:space="0" w:color="auto"/>
              <w:right w:val="single" w:sz="4" w:space="0" w:color="auto"/>
            </w:tcBorders>
            <w:hideMark/>
          </w:tcPr>
          <w:p w14:paraId="3B2B348D" w14:textId="77777777" w:rsidR="00BE6F8A" w:rsidRDefault="00BE6F8A">
            <w:pPr>
              <w:jc w:val="center"/>
              <w:rPr>
                <w:rFonts w:cs="Calibri"/>
                <w:sz w:val="24"/>
                <w:szCs w:val="24"/>
              </w:rPr>
            </w:pPr>
            <w:r>
              <w:rPr>
                <w:rFonts w:cs="Calibri"/>
                <w:sz w:val="24"/>
                <w:szCs w:val="24"/>
              </w:rPr>
              <w:t>148</w:t>
            </w:r>
          </w:p>
        </w:tc>
        <w:tc>
          <w:tcPr>
            <w:tcW w:w="986" w:type="dxa"/>
            <w:tcBorders>
              <w:top w:val="single" w:sz="4" w:space="0" w:color="auto"/>
              <w:left w:val="single" w:sz="4" w:space="0" w:color="auto"/>
              <w:bottom w:val="single" w:sz="4" w:space="0" w:color="auto"/>
              <w:right w:val="single" w:sz="4" w:space="0" w:color="auto"/>
            </w:tcBorders>
            <w:hideMark/>
          </w:tcPr>
          <w:p w14:paraId="038BCF1B" w14:textId="77777777" w:rsidR="00BE6F8A" w:rsidRDefault="00BE6F8A">
            <w:pPr>
              <w:jc w:val="center"/>
              <w:rPr>
                <w:rFonts w:cs="Calibri"/>
                <w:sz w:val="24"/>
                <w:szCs w:val="24"/>
              </w:rPr>
            </w:pPr>
            <w:r>
              <w:rPr>
                <w:rFonts w:cs="Calibri"/>
                <w:sz w:val="24"/>
                <w:szCs w:val="24"/>
              </w:rPr>
              <w:t>160</w:t>
            </w:r>
          </w:p>
        </w:tc>
        <w:tc>
          <w:tcPr>
            <w:tcW w:w="986" w:type="dxa"/>
            <w:tcBorders>
              <w:top w:val="single" w:sz="4" w:space="0" w:color="auto"/>
              <w:left w:val="single" w:sz="4" w:space="0" w:color="auto"/>
              <w:bottom w:val="single" w:sz="4" w:space="0" w:color="auto"/>
              <w:right w:val="single" w:sz="4" w:space="0" w:color="auto"/>
            </w:tcBorders>
            <w:hideMark/>
          </w:tcPr>
          <w:p w14:paraId="2594F608" w14:textId="77777777" w:rsidR="00BE6F8A" w:rsidRDefault="00BE6F8A">
            <w:pPr>
              <w:jc w:val="center"/>
              <w:rPr>
                <w:rFonts w:cs="Calibri"/>
                <w:sz w:val="24"/>
                <w:szCs w:val="24"/>
              </w:rPr>
            </w:pPr>
            <w:r>
              <w:rPr>
                <w:rFonts w:cs="Calibri"/>
                <w:sz w:val="24"/>
                <w:szCs w:val="24"/>
              </w:rPr>
              <w:t>89</w:t>
            </w:r>
          </w:p>
        </w:tc>
        <w:tc>
          <w:tcPr>
            <w:tcW w:w="986" w:type="dxa"/>
            <w:tcBorders>
              <w:top w:val="single" w:sz="4" w:space="0" w:color="auto"/>
              <w:left w:val="single" w:sz="4" w:space="0" w:color="auto"/>
              <w:bottom w:val="single" w:sz="4" w:space="0" w:color="auto"/>
              <w:right w:val="single" w:sz="4" w:space="0" w:color="auto"/>
            </w:tcBorders>
            <w:hideMark/>
          </w:tcPr>
          <w:p w14:paraId="5EAF65B9" w14:textId="77777777" w:rsidR="00BE6F8A" w:rsidRDefault="00BE6F8A">
            <w:pPr>
              <w:jc w:val="center"/>
              <w:rPr>
                <w:rFonts w:cs="Calibri"/>
                <w:sz w:val="24"/>
                <w:szCs w:val="24"/>
              </w:rPr>
            </w:pPr>
            <w:r>
              <w:rPr>
                <w:rFonts w:cs="Calibri"/>
                <w:sz w:val="24"/>
                <w:szCs w:val="24"/>
              </w:rPr>
              <w:t>132</w:t>
            </w:r>
          </w:p>
        </w:tc>
        <w:tc>
          <w:tcPr>
            <w:tcW w:w="986" w:type="dxa"/>
            <w:tcBorders>
              <w:top w:val="single" w:sz="4" w:space="0" w:color="auto"/>
              <w:left w:val="single" w:sz="4" w:space="0" w:color="auto"/>
              <w:bottom w:val="single" w:sz="4" w:space="0" w:color="auto"/>
              <w:right w:val="single" w:sz="4" w:space="0" w:color="auto"/>
            </w:tcBorders>
            <w:hideMark/>
          </w:tcPr>
          <w:p w14:paraId="09DE5BBA" w14:textId="77777777" w:rsidR="00BE6F8A" w:rsidRDefault="00BE6F8A">
            <w:pPr>
              <w:jc w:val="center"/>
              <w:rPr>
                <w:rFonts w:cs="Calibri"/>
                <w:sz w:val="24"/>
                <w:szCs w:val="24"/>
              </w:rPr>
            </w:pPr>
            <w:r>
              <w:rPr>
                <w:rFonts w:cs="Calibri"/>
                <w:sz w:val="24"/>
                <w:szCs w:val="24"/>
              </w:rPr>
              <w:t>136</w:t>
            </w:r>
          </w:p>
        </w:tc>
        <w:tc>
          <w:tcPr>
            <w:tcW w:w="986" w:type="dxa"/>
            <w:tcBorders>
              <w:top w:val="single" w:sz="4" w:space="0" w:color="auto"/>
              <w:left w:val="single" w:sz="4" w:space="0" w:color="auto"/>
              <w:bottom w:val="single" w:sz="4" w:space="0" w:color="auto"/>
              <w:right w:val="single" w:sz="4" w:space="0" w:color="auto"/>
            </w:tcBorders>
            <w:hideMark/>
          </w:tcPr>
          <w:p w14:paraId="3271A92A" w14:textId="77777777" w:rsidR="00BE6F8A" w:rsidRDefault="00BE6F8A">
            <w:pPr>
              <w:jc w:val="center"/>
              <w:rPr>
                <w:rFonts w:cs="Calibri"/>
                <w:sz w:val="24"/>
                <w:szCs w:val="24"/>
              </w:rPr>
            </w:pPr>
            <w:r>
              <w:rPr>
                <w:rFonts w:cs="Calibri"/>
                <w:sz w:val="24"/>
                <w:szCs w:val="24"/>
              </w:rPr>
              <w:t>130</w:t>
            </w:r>
          </w:p>
        </w:tc>
        <w:tc>
          <w:tcPr>
            <w:tcW w:w="986" w:type="dxa"/>
            <w:tcBorders>
              <w:top w:val="single" w:sz="4" w:space="0" w:color="auto"/>
              <w:left w:val="single" w:sz="4" w:space="0" w:color="auto"/>
              <w:bottom w:val="single" w:sz="4" w:space="0" w:color="auto"/>
              <w:right w:val="single" w:sz="4" w:space="0" w:color="auto"/>
            </w:tcBorders>
            <w:hideMark/>
          </w:tcPr>
          <w:p w14:paraId="4D738BBF" w14:textId="77777777" w:rsidR="00BE6F8A" w:rsidRDefault="00BE6F8A">
            <w:pPr>
              <w:jc w:val="center"/>
              <w:rPr>
                <w:rFonts w:cs="Calibri"/>
                <w:sz w:val="24"/>
                <w:szCs w:val="24"/>
              </w:rPr>
            </w:pPr>
            <w:r>
              <w:rPr>
                <w:rFonts w:cs="Calibri"/>
                <w:sz w:val="24"/>
                <w:szCs w:val="24"/>
              </w:rPr>
              <w:t>111</w:t>
            </w:r>
          </w:p>
        </w:tc>
      </w:tr>
    </w:tbl>
    <w:p w14:paraId="72348918" w14:textId="77777777" w:rsidR="00BE6F8A" w:rsidRDefault="00BE6F8A" w:rsidP="00BE6F8A">
      <w:pPr>
        <w:rPr>
          <w:rFonts w:ascii="Calibri" w:hAnsi="Calibri" w:cs="Times New Roman"/>
          <w:sz w:val="24"/>
          <w:szCs w:val="24"/>
        </w:rPr>
      </w:pPr>
    </w:p>
    <w:p w14:paraId="5BC3B5B9" w14:textId="285FCE74" w:rsidR="00532258" w:rsidRDefault="00532258" w:rsidP="00BE6F8A">
      <w:pPr>
        <w:jc w:val="center"/>
      </w:pPr>
      <w:bookmarkStart w:id="0" w:name="_GoBack"/>
      <w:bookmarkEnd w:id="0"/>
    </w:p>
    <w:sectPr w:rsidR="005322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34163" w14:textId="77777777" w:rsidR="00A823F6" w:rsidRDefault="00A823F6" w:rsidP="00243CAF">
      <w:pPr>
        <w:spacing w:after="0" w:line="240" w:lineRule="auto"/>
      </w:pPr>
      <w:r>
        <w:separator/>
      </w:r>
    </w:p>
  </w:endnote>
  <w:endnote w:type="continuationSeparator" w:id="0">
    <w:p w14:paraId="51FEC3E7" w14:textId="77777777" w:rsidR="00A823F6" w:rsidRDefault="00A823F6" w:rsidP="0024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07AA5" w14:textId="77777777" w:rsidR="00A823F6" w:rsidRDefault="00A823F6" w:rsidP="00243CAF">
      <w:pPr>
        <w:spacing w:after="0" w:line="240" w:lineRule="auto"/>
      </w:pPr>
      <w:r>
        <w:separator/>
      </w:r>
    </w:p>
  </w:footnote>
  <w:footnote w:type="continuationSeparator" w:id="0">
    <w:p w14:paraId="478D4A12" w14:textId="77777777" w:rsidR="00A823F6" w:rsidRDefault="00A823F6" w:rsidP="00243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203AD" w14:textId="70C9863A" w:rsidR="00243CAF" w:rsidRDefault="00243CAF" w:rsidP="00F2558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2589"/>
    <w:multiLevelType w:val="hybridMultilevel"/>
    <w:tmpl w:val="75781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CF7CFC"/>
    <w:multiLevelType w:val="hybridMultilevel"/>
    <w:tmpl w:val="5D503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C03324"/>
    <w:multiLevelType w:val="hybridMultilevel"/>
    <w:tmpl w:val="3122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16C25"/>
    <w:multiLevelType w:val="hybridMultilevel"/>
    <w:tmpl w:val="08FAC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56F073D"/>
    <w:multiLevelType w:val="hybridMultilevel"/>
    <w:tmpl w:val="E464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E5DAA"/>
    <w:multiLevelType w:val="hybridMultilevel"/>
    <w:tmpl w:val="EBD61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C72643"/>
    <w:multiLevelType w:val="hybridMultilevel"/>
    <w:tmpl w:val="3F68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4177D7"/>
    <w:multiLevelType w:val="hybridMultilevel"/>
    <w:tmpl w:val="69D80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D8B6C26"/>
    <w:multiLevelType w:val="hybridMultilevel"/>
    <w:tmpl w:val="5634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490B71"/>
    <w:multiLevelType w:val="hybridMultilevel"/>
    <w:tmpl w:val="6252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5648A9"/>
    <w:multiLevelType w:val="hybridMultilevel"/>
    <w:tmpl w:val="9FF0214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A31782E"/>
    <w:multiLevelType w:val="hybridMultilevel"/>
    <w:tmpl w:val="A468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759A0"/>
    <w:multiLevelType w:val="hybridMultilevel"/>
    <w:tmpl w:val="2A0E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B4D7A"/>
    <w:multiLevelType w:val="hybridMultilevel"/>
    <w:tmpl w:val="F738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9"/>
  </w:num>
  <w:num w:numId="4">
    <w:abstractNumId w:val="6"/>
  </w:num>
  <w:num w:numId="5">
    <w:abstractNumId w:val="5"/>
  </w:num>
  <w:num w:numId="6">
    <w:abstractNumId w:val="0"/>
  </w:num>
  <w:num w:numId="7">
    <w:abstractNumId w:val="10"/>
  </w:num>
  <w:num w:numId="8">
    <w:abstractNumId w:val="1"/>
  </w:num>
  <w:num w:numId="9">
    <w:abstractNumId w:val="7"/>
  </w:num>
  <w:num w:numId="10">
    <w:abstractNumId w:val="3"/>
  </w:num>
  <w:num w:numId="11">
    <w:abstractNumId w:val="12"/>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79"/>
    <w:rsid w:val="00005E33"/>
    <w:rsid w:val="00024436"/>
    <w:rsid w:val="00031100"/>
    <w:rsid w:val="00054E83"/>
    <w:rsid w:val="000552EE"/>
    <w:rsid w:val="00064959"/>
    <w:rsid w:val="00080450"/>
    <w:rsid w:val="000B43E8"/>
    <w:rsid w:val="000C3992"/>
    <w:rsid w:val="000C60B7"/>
    <w:rsid w:val="000F6E99"/>
    <w:rsid w:val="00121670"/>
    <w:rsid w:val="00134F15"/>
    <w:rsid w:val="001431EC"/>
    <w:rsid w:val="001441F2"/>
    <w:rsid w:val="001604E7"/>
    <w:rsid w:val="00171AEB"/>
    <w:rsid w:val="0018052D"/>
    <w:rsid w:val="00194936"/>
    <w:rsid w:val="001A28B2"/>
    <w:rsid w:val="001D3DB6"/>
    <w:rsid w:val="001D4485"/>
    <w:rsid w:val="001E14D8"/>
    <w:rsid w:val="001E1CCB"/>
    <w:rsid w:val="00223FFA"/>
    <w:rsid w:val="00243CAF"/>
    <w:rsid w:val="00257198"/>
    <w:rsid w:val="0026317B"/>
    <w:rsid w:val="002818A2"/>
    <w:rsid w:val="002901ED"/>
    <w:rsid w:val="002A094E"/>
    <w:rsid w:val="002B4B8D"/>
    <w:rsid w:val="002B50C7"/>
    <w:rsid w:val="002C0315"/>
    <w:rsid w:val="002D27AD"/>
    <w:rsid w:val="002D347E"/>
    <w:rsid w:val="002F0522"/>
    <w:rsid w:val="002F5131"/>
    <w:rsid w:val="002F68D3"/>
    <w:rsid w:val="002F700C"/>
    <w:rsid w:val="003013D8"/>
    <w:rsid w:val="00311E1E"/>
    <w:rsid w:val="00321375"/>
    <w:rsid w:val="00345DDA"/>
    <w:rsid w:val="00346243"/>
    <w:rsid w:val="003603F7"/>
    <w:rsid w:val="00363FF3"/>
    <w:rsid w:val="00392679"/>
    <w:rsid w:val="003C133D"/>
    <w:rsid w:val="003D326F"/>
    <w:rsid w:val="003D6859"/>
    <w:rsid w:val="003E6DE0"/>
    <w:rsid w:val="004350C4"/>
    <w:rsid w:val="00453593"/>
    <w:rsid w:val="0047374E"/>
    <w:rsid w:val="004770D9"/>
    <w:rsid w:val="0047764D"/>
    <w:rsid w:val="004A54AD"/>
    <w:rsid w:val="004B61CA"/>
    <w:rsid w:val="004D2D99"/>
    <w:rsid w:val="004D3A0A"/>
    <w:rsid w:val="004F579F"/>
    <w:rsid w:val="00532258"/>
    <w:rsid w:val="00562583"/>
    <w:rsid w:val="005D3177"/>
    <w:rsid w:val="005E3205"/>
    <w:rsid w:val="005F2662"/>
    <w:rsid w:val="005F51A7"/>
    <w:rsid w:val="00615FA8"/>
    <w:rsid w:val="00673164"/>
    <w:rsid w:val="0067509A"/>
    <w:rsid w:val="006801C9"/>
    <w:rsid w:val="006804F9"/>
    <w:rsid w:val="00690384"/>
    <w:rsid w:val="006A59E4"/>
    <w:rsid w:val="006B576E"/>
    <w:rsid w:val="006C32A9"/>
    <w:rsid w:val="006D42C0"/>
    <w:rsid w:val="006D5302"/>
    <w:rsid w:val="006E4E82"/>
    <w:rsid w:val="006F1249"/>
    <w:rsid w:val="00713947"/>
    <w:rsid w:val="007530F7"/>
    <w:rsid w:val="007569CE"/>
    <w:rsid w:val="00764CE8"/>
    <w:rsid w:val="00785AFB"/>
    <w:rsid w:val="007A038C"/>
    <w:rsid w:val="007B36B0"/>
    <w:rsid w:val="007B7E12"/>
    <w:rsid w:val="007C5CE9"/>
    <w:rsid w:val="007D3319"/>
    <w:rsid w:val="007F6B72"/>
    <w:rsid w:val="00811108"/>
    <w:rsid w:val="0081269D"/>
    <w:rsid w:val="008365EB"/>
    <w:rsid w:val="00837BA3"/>
    <w:rsid w:val="00841581"/>
    <w:rsid w:val="0084420D"/>
    <w:rsid w:val="00852740"/>
    <w:rsid w:val="00853011"/>
    <w:rsid w:val="008626FC"/>
    <w:rsid w:val="00871D8C"/>
    <w:rsid w:val="00886FBC"/>
    <w:rsid w:val="00887066"/>
    <w:rsid w:val="00892DC2"/>
    <w:rsid w:val="008A0489"/>
    <w:rsid w:val="008B777C"/>
    <w:rsid w:val="008C2EB2"/>
    <w:rsid w:val="008C5D84"/>
    <w:rsid w:val="008D5387"/>
    <w:rsid w:val="00900C3F"/>
    <w:rsid w:val="00916EB3"/>
    <w:rsid w:val="00917617"/>
    <w:rsid w:val="00924DFA"/>
    <w:rsid w:val="00930DC0"/>
    <w:rsid w:val="00954BD6"/>
    <w:rsid w:val="009A39DA"/>
    <w:rsid w:val="009A6CD7"/>
    <w:rsid w:val="009B178C"/>
    <w:rsid w:val="009B768A"/>
    <w:rsid w:val="009C19BD"/>
    <w:rsid w:val="009D4CC4"/>
    <w:rsid w:val="009E4E67"/>
    <w:rsid w:val="009E504C"/>
    <w:rsid w:val="009F6F39"/>
    <w:rsid w:val="00A110F1"/>
    <w:rsid w:val="00A155D6"/>
    <w:rsid w:val="00A45B0F"/>
    <w:rsid w:val="00A62C86"/>
    <w:rsid w:val="00A650B1"/>
    <w:rsid w:val="00A823F6"/>
    <w:rsid w:val="00A972DB"/>
    <w:rsid w:val="00AE2734"/>
    <w:rsid w:val="00AE4B31"/>
    <w:rsid w:val="00B11ECB"/>
    <w:rsid w:val="00B15B2B"/>
    <w:rsid w:val="00B1698C"/>
    <w:rsid w:val="00B208FF"/>
    <w:rsid w:val="00B2378D"/>
    <w:rsid w:val="00B2615B"/>
    <w:rsid w:val="00B54939"/>
    <w:rsid w:val="00B558B0"/>
    <w:rsid w:val="00B64CB0"/>
    <w:rsid w:val="00B7560E"/>
    <w:rsid w:val="00B773A5"/>
    <w:rsid w:val="00B9018E"/>
    <w:rsid w:val="00BD1DA4"/>
    <w:rsid w:val="00BD761D"/>
    <w:rsid w:val="00BE221B"/>
    <w:rsid w:val="00BE3431"/>
    <w:rsid w:val="00BE6F8A"/>
    <w:rsid w:val="00BF692E"/>
    <w:rsid w:val="00C00097"/>
    <w:rsid w:val="00C004ED"/>
    <w:rsid w:val="00C02664"/>
    <w:rsid w:val="00C0361A"/>
    <w:rsid w:val="00C17726"/>
    <w:rsid w:val="00C40B84"/>
    <w:rsid w:val="00C41F86"/>
    <w:rsid w:val="00C45E03"/>
    <w:rsid w:val="00C54B8A"/>
    <w:rsid w:val="00C609EA"/>
    <w:rsid w:val="00C67B27"/>
    <w:rsid w:val="00C8174E"/>
    <w:rsid w:val="00C83BF6"/>
    <w:rsid w:val="00C956C9"/>
    <w:rsid w:val="00CA6508"/>
    <w:rsid w:val="00CB67DC"/>
    <w:rsid w:val="00CD450D"/>
    <w:rsid w:val="00CE66D4"/>
    <w:rsid w:val="00CF0717"/>
    <w:rsid w:val="00CF4784"/>
    <w:rsid w:val="00CF696A"/>
    <w:rsid w:val="00D02690"/>
    <w:rsid w:val="00D11C18"/>
    <w:rsid w:val="00D150E0"/>
    <w:rsid w:val="00D30842"/>
    <w:rsid w:val="00D37102"/>
    <w:rsid w:val="00D41E19"/>
    <w:rsid w:val="00D42941"/>
    <w:rsid w:val="00D42DE9"/>
    <w:rsid w:val="00D626BA"/>
    <w:rsid w:val="00D81633"/>
    <w:rsid w:val="00DC078F"/>
    <w:rsid w:val="00DD2FC1"/>
    <w:rsid w:val="00DD64F4"/>
    <w:rsid w:val="00DE5C4B"/>
    <w:rsid w:val="00E11CAD"/>
    <w:rsid w:val="00E36DFB"/>
    <w:rsid w:val="00E37E0E"/>
    <w:rsid w:val="00E40665"/>
    <w:rsid w:val="00E5072E"/>
    <w:rsid w:val="00E61BDE"/>
    <w:rsid w:val="00E74B6B"/>
    <w:rsid w:val="00F11900"/>
    <w:rsid w:val="00F25581"/>
    <w:rsid w:val="00F34103"/>
    <w:rsid w:val="00F55DCF"/>
    <w:rsid w:val="00F560BE"/>
    <w:rsid w:val="00F776A1"/>
    <w:rsid w:val="00F94095"/>
    <w:rsid w:val="00FB336A"/>
    <w:rsid w:val="00FC3FB9"/>
    <w:rsid w:val="00FE5A58"/>
    <w:rsid w:val="00FF1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FBD0"/>
  <w15:chartTrackingRefBased/>
  <w15:docId w15:val="{E6505C4A-9CBA-46B1-B04D-E1C3F6BE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2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679"/>
    <w:rPr>
      <w:rFonts w:eastAsiaTheme="majorEastAsia" w:cstheme="majorBidi"/>
      <w:color w:val="272727" w:themeColor="text1" w:themeTint="D8"/>
    </w:rPr>
  </w:style>
  <w:style w:type="paragraph" w:styleId="Title">
    <w:name w:val="Title"/>
    <w:basedOn w:val="Normal"/>
    <w:next w:val="Normal"/>
    <w:link w:val="TitleChar"/>
    <w:uiPriority w:val="10"/>
    <w:qFormat/>
    <w:rsid w:val="00392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679"/>
    <w:pPr>
      <w:spacing w:before="160"/>
      <w:jc w:val="center"/>
    </w:pPr>
    <w:rPr>
      <w:i/>
      <w:iCs/>
      <w:color w:val="404040" w:themeColor="text1" w:themeTint="BF"/>
    </w:rPr>
  </w:style>
  <w:style w:type="character" w:customStyle="1" w:styleId="QuoteChar">
    <w:name w:val="Quote Char"/>
    <w:basedOn w:val="DefaultParagraphFont"/>
    <w:link w:val="Quote"/>
    <w:uiPriority w:val="29"/>
    <w:rsid w:val="00392679"/>
    <w:rPr>
      <w:i/>
      <w:iCs/>
      <w:color w:val="404040" w:themeColor="text1" w:themeTint="BF"/>
    </w:rPr>
  </w:style>
  <w:style w:type="paragraph" w:styleId="ListParagraph">
    <w:name w:val="List Paragraph"/>
    <w:basedOn w:val="Normal"/>
    <w:uiPriority w:val="34"/>
    <w:qFormat/>
    <w:rsid w:val="00392679"/>
    <w:pPr>
      <w:ind w:left="720"/>
      <w:contextualSpacing/>
    </w:pPr>
  </w:style>
  <w:style w:type="character" w:styleId="IntenseEmphasis">
    <w:name w:val="Intense Emphasis"/>
    <w:basedOn w:val="DefaultParagraphFont"/>
    <w:uiPriority w:val="21"/>
    <w:qFormat/>
    <w:rsid w:val="00392679"/>
    <w:rPr>
      <w:i/>
      <w:iCs/>
      <w:color w:val="0F4761" w:themeColor="accent1" w:themeShade="BF"/>
    </w:rPr>
  </w:style>
  <w:style w:type="paragraph" w:styleId="IntenseQuote">
    <w:name w:val="Intense Quote"/>
    <w:basedOn w:val="Normal"/>
    <w:next w:val="Normal"/>
    <w:link w:val="IntenseQuoteChar"/>
    <w:uiPriority w:val="30"/>
    <w:qFormat/>
    <w:rsid w:val="00392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679"/>
    <w:rPr>
      <w:i/>
      <w:iCs/>
      <w:color w:val="0F4761" w:themeColor="accent1" w:themeShade="BF"/>
    </w:rPr>
  </w:style>
  <w:style w:type="character" w:styleId="IntenseReference">
    <w:name w:val="Intense Reference"/>
    <w:basedOn w:val="DefaultParagraphFont"/>
    <w:uiPriority w:val="32"/>
    <w:qFormat/>
    <w:rsid w:val="00392679"/>
    <w:rPr>
      <w:b/>
      <w:bCs/>
      <w:smallCaps/>
      <w:color w:val="0F4761" w:themeColor="accent1" w:themeShade="BF"/>
      <w:spacing w:val="5"/>
    </w:rPr>
  </w:style>
  <w:style w:type="table" w:styleId="TableGrid">
    <w:name w:val="Table Grid"/>
    <w:basedOn w:val="TableNormal"/>
    <w:uiPriority w:val="59"/>
    <w:rsid w:val="00392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2679"/>
    <w:pPr>
      <w:spacing w:after="0" w:line="240" w:lineRule="auto"/>
    </w:pPr>
    <w:rPr>
      <w:kern w:val="0"/>
    </w:rPr>
  </w:style>
  <w:style w:type="paragraph" w:styleId="Header">
    <w:name w:val="header"/>
    <w:basedOn w:val="Normal"/>
    <w:link w:val="HeaderChar"/>
    <w:uiPriority w:val="99"/>
    <w:unhideWhenUsed/>
    <w:rsid w:val="00243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CAF"/>
  </w:style>
  <w:style w:type="paragraph" w:styleId="Footer">
    <w:name w:val="footer"/>
    <w:basedOn w:val="Normal"/>
    <w:link w:val="FooterChar"/>
    <w:uiPriority w:val="99"/>
    <w:unhideWhenUsed/>
    <w:rsid w:val="00243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CAF"/>
  </w:style>
  <w:style w:type="character" w:styleId="Hyperlink">
    <w:name w:val="Hyperlink"/>
    <w:basedOn w:val="DefaultParagraphFont"/>
    <w:uiPriority w:val="99"/>
    <w:unhideWhenUsed/>
    <w:rsid w:val="006A59E4"/>
    <w:rPr>
      <w:color w:val="467886" w:themeColor="hyperlink"/>
      <w:u w:val="single"/>
    </w:rPr>
  </w:style>
  <w:style w:type="character" w:customStyle="1" w:styleId="UnresolvedMention1">
    <w:name w:val="Unresolved Mention1"/>
    <w:basedOn w:val="DefaultParagraphFont"/>
    <w:uiPriority w:val="99"/>
    <w:semiHidden/>
    <w:unhideWhenUsed/>
    <w:rsid w:val="006A59E4"/>
    <w:rPr>
      <w:color w:val="605E5C"/>
      <w:shd w:val="clear" w:color="auto" w:fill="E1DFDD"/>
    </w:rPr>
  </w:style>
  <w:style w:type="character" w:styleId="FollowedHyperlink">
    <w:name w:val="FollowedHyperlink"/>
    <w:basedOn w:val="DefaultParagraphFont"/>
    <w:uiPriority w:val="99"/>
    <w:semiHidden/>
    <w:unhideWhenUsed/>
    <w:rsid w:val="006A59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1040</Words>
  <Characters>5928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Karen Pauley</cp:lastModifiedBy>
  <cp:revision>2</cp:revision>
  <dcterms:created xsi:type="dcterms:W3CDTF">2025-08-28T09:12:00Z</dcterms:created>
  <dcterms:modified xsi:type="dcterms:W3CDTF">2025-08-28T09:12:00Z</dcterms:modified>
</cp:coreProperties>
</file>