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9CA0" w14:textId="364F777E" w:rsidR="00392679" w:rsidRPr="00321375" w:rsidRDefault="00A650B1" w:rsidP="00392679">
      <w:pPr>
        <w:rPr>
          <w:b/>
          <w:bCs/>
          <w:sz w:val="28"/>
          <w:szCs w:val="28"/>
          <w:lang w:val="en-US"/>
        </w:rPr>
      </w:pPr>
      <w:r>
        <w:rPr>
          <w:b/>
          <w:bCs/>
          <w:sz w:val="28"/>
          <w:szCs w:val="28"/>
          <w:lang w:val="en-US"/>
        </w:rPr>
        <w:t>Minutes</w:t>
      </w:r>
    </w:p>
    <w:tbl>
      <w:tblPr>
        <w:tblStyle w:val="TableGrid"/>
        <w:tblW w:w="9209" w:type="dxa"/>
        <w:tblLook w:val="04A0" w:firstRow="1" w:lastRow="0" w:firstColumn="1" w:lastColumn="0" w:noHBand="0" w:noVBand="1"/>
      </w:tblPr>
      <w:tblGrid>
        <w:gridCol w:w="4544"/>
        <w:gridCol w:w="4665"/>
      </w:tblGrid>
      <w:tr w:rsidR="00392679" w:rsidRPr="00392679" w14:paraId="54986829" w14:textId="77777777" w:rsidTr="00363FF3">
        <w:tc>
          <w:tcPr>
            <w:tcW w:w="4544" w:type="dxa"/>
          </w:tcPr>
          <w:p w14:paraId="03DC98FE" w14:textId="5198671A" w:rsidR="00392679" w:rsidRPr="001A28B2" w:rsidRDefault="00392679" w:rsidP="00392679">
            <w:pPr>
              <w:spacing w:after="160" w:line="259" w:lineRule="auto"/>
              <w:rPr>
                <w:b/>
                <w:bCs/>
                <w:lang w:val="en-US"/>
              </w:rPr>
            </w:pPr>
            <w:r w:rsidRPr="001A28B2">
              <w:rPr>
                <w:b/>
                <w:bCs/>
                <w:lang w:val="en-US"/>
              </w:rPr>
              <w:t xml:space="preserve">Paper </w:t>
            </w:r>
            <w:r w:rsidR="00321375" w:rsidRPr="001A28B2">
              <w:rPr>
                <w:b/>
                <w:bCs/>
                <w:lang w:val="en-US"/>
              </w:rPr>
              <w:t>T</w:t>
            </w:r>
            <w:r w:rsidRPr="001A28B2">
              <w:rPr>
                <w:b/>
                <w:bCs/>
                <w:lang w:val="en-US"/>
              </w:rPr>
              <w:t>itle</w:t>
            </w:r>
          </w:p>
        </w:tc>
        <w:tc>
          <w:tcPr>
            <w:tcW w:w="4665" w:type="dxa"/>
          </w:tcPr>
          <w:p w14:paraId="40E60D48" w14:textId="582E5D02" w:rsidR="00392679" w:rsidRPr="00392679" w:rsidRDefault="00A650B1" w:rsidP="00392679">
            <w:pPr>
              <w:spacing w:after="160" w:line="259" w:lineRule="auto"/>
              <w:rPr>
                <w:lang w:val="en-US"/>
              </w:rPr>
            </w:pPr>
            <w:r>
              <w:rPr>
                <w:lang w:val="en-US"/>
              </w:rPr>
              <w:t>Patients Forum</w:t>
            </w:r>
          </w:p>
        </w:tc>
      </w:tr>
      <w:tr w:rsidR="00392679" w:rsidRPr="00392679" w14:paraId="0B65F2F2" w14:textId="77777777" w:rsidTr="00363FF3">
        <w:tc>
          <w:tcPr>
            <w:tcW w:w="4544" w:type="dxa"/>
          </w:tcPr>
          <w:p w14:paraId="75E0C109" w14:textId="23473630" w:rsidR="00392679" w:rsidRPr="001A28B2" w:rsidRDefault="00392679" w:rsidP="00A650B1">
            <w:pPr>
              <w:spacing w:after="160" w:line="259" w:lineRule="auto"/>
              <w:rPr>
                <w:b/>
                <w:bCs/>
                <w:lang w:val="en-US"/>
              </w:rPr>
            </w:pPr>
            <w:r w:rsidRPr="001A28B2">
              <w:rPr>
                <w:b/>
                <w:bCs/>
                <w:lang w:val="en-US"/>
              </w:rPr>
              <w:t xml:space="preserve">Date of </w:t>
            </w:r>
            <w:r w:rsidR="00A650B1">
              <w:rPr>
                <w:b/>
                <w:bCs/>
                <w:lang w:val="en-US"/>
              </w:rPr>
              <w:t>Meeting</w:t>
            </w:r>
          </w:p>
        </w:tc>
        <w:tc>
          <w:tcPr>
            <w:tcW w:w="4665" w:type="dxa"/>
          </w:tcPr>
          <w:p w14:paraId="4A5A75CC" w14:textId="5BE2CCB3" w:rsidR="00392679" w:rsidRPr="00392679" w:rsidRDefault="002B2A24" w:rsidP="00392679">
            <w:pPr>
              <w:spacing w:after="160" w:line="259" w:lineRule="auto"/>
              <w:rPr>
                <w:lang w:val="en-US"/>
              </w:rPr>
            </w:pPr>
            <w:r>
              <w:rPr>
                <w:lang w:val="en-US"/>
              </w:rPr>
              <w:t>16.09.25</w:t>
            </w:r>
          </w:p>
        </w:tc>
      </w:tr>
      <w:tr w:rsidR="00392679" w:rsidRPr="00392679" w14:paraId="686AC491" w14:textId="77777777" w:rsidTr="00363FF3">
        <w:tc>
          <w:tcPr>
            <w:tcW w:w="4544" w:type="dxa"/>
          </w:tcPr>
          <w:p w14:paraId="6125ED9A" w14:textId="1E15B412" w:rsidR="00392679" w:rsidRPr="001A28B2" w:rsidRDefault="00A650B1" w:rsidP="00392679">
            <w:pPr>
              <w:spacing w:after="160" w:line="259" w:lineRule="auto"/>
              <w:rPr>
                <w:b/>
                <w:bCs/>
                <w:lang w:val="en-US"/>
              </w:rPr>
            </w:pPr>
            <w:r>
              <w:rPr>
                <w:b/>
                <w:bCs/>
                <w:lang w:val="en-US"/>
              </w:rPr>
              <w:t>Minutes Reference</w:t>
            </w:r>
          </w:p>
        </w:tc>
        <w:tc>
          <w:tcPr>
            <w:tcW w:w="4665" w:type="dxa"/>
          </w:tcPr>
          <w:p w14:paraId="071915EC" w14:textId="27350E28" w:rsidR="00392679" w:rsidRPr="00392679" w:rsidRDefault="0047764D" w:rsidP="002B2A24">
            <w:pPr>
              <w:spacing w:after="160" w:line="259" w:lineRule="auto"/>
              <w:rPr>
                <w:lang w:val="en-US"/>
              </w:rPr>
            </w:pPr>
            <w:r>
              <w:rPr>
                <w:lang w:val="en-US"/>
              </w:rPr>
              <w:t>0</w:t>
            </w:r>
            <w:r w:rsidR="002B2A24">
              <w:rPr>
                <w:lang w:val="en-US"/>
              </w:rPr>
              <w:t>4</w:t>
            </w:r>
            <w:r w:rsidR="00A650B1">
              <w:rPr>
                <w:lang w:val="en-US"/>
              </w:rPr>
              <w:t>/25</w:t>
            </w:r>
          </w:p>
        </w:tc>
      </w:tr>
      <w:tr w:rsidR="00257198" w:rsidRPr="00392679" w14:paraId="0B456CC9" w14:textId="77777777" w:rsidTr="00363FF3">
        <w:tc>
          <w:tcPr>
            <w:tcW w:w="4544" w:type="dxa"/>
          </w:tcPr>
          <w:p w14:paraId="375220EA" w14:textId="057A6C6B" w:rsidR="00257198" w:rsidRPr="001A28B2" w:rsidRDefault="00A650B1" w:rsidP="00392679">
            <w:pPr>
              <w:rPr>
                <w:b/>
                <w:bCs/>
                <w:lang w:val="en-US"/>
              </w:rPr>
            </w:pPr>
            <w:r>
              <w:rPr>
                <w:b/>
                <w:bCs/>
                <w:lang w:val="en-US"/>
              </w:rPr>
              <w:t>Committee Members</w:t>
            </w:r>
          </w:p>
          <w:p w14:paraId="3E99B702" w14:textId="0A90A178" w:rsidR="00257198" w:rsidRPr="001A28B2" w:rsidRDefault="00257198" w:rsidP="00392679">
            <w:pPr>
              <w:rPr>
                <w:b/>
                <w:bCs/>
                <w:lang w:val="en-US"/>
              </w:rPr>
            </w:pPr>
          </w:p>
        </w:tc>
        <w:tc>
          <w:tcPr>
            <w:tcW w:w="4665" w:type="dxa"/>
          </w:tcPr>
          <w:p w14:paraId="2A0E8D09" w14:textId="15D9DC3C" w:rsidR="00257198" w:rsidRPr="00392679" w:rsidRDefault="002B2A24" w:rsidP="002B2A24">
            <w:pPr>
              <w:rPr>
                <w:lang w:val="en-US"/>
              </w:rPr>
            </w:pPr>
            <w:r>
              <w:rPr>
                <w:lang w:val="en-US"/>
              </w:rPr>
              <w:t>Sue Brenchley, Gill Hawkins, Liz Irving, Rosemar</w:t>
            </w:r>
            <w:r w:rsidR="003E6DE0">
              <w:rPr>
                <w:lang w:val="en-US"/>
              </w:rPr>
              <w:t xml:space="preserve">y Smith, </w:t>
            </w:r>
            <w:r w:rsidR="004B61CA">
              <w:rPr>
                <w:lang w:val="en-US"/>
              </w:rPr>
              <w:t>Sophia Stanworth</w:t>
            </w:r>
          </w:p>
        </w:tc>
      </w:tr>
      <w:tr w:rsidR="0047374E" w:rsidRPr="00392679" w14:paraId="55A585A1" w14:textId="77777777" w:rsidTr="00363FF3">
        <w:tc>
          <w:tcPr>
            <w:tcW w:w="4544" w:type="dxa"/>
          </w:tcPr>
          <w:p w14:paraId="7381F54F" w14:textId="77777777" w:rsidR="0047374E" w:rsidRDefault="0047374E" w:rsidP="00A650B1">
            <w:pPr>
              <w:rPr>
                <w:b/>
                <w:bCs/>
                <w:lang w:val="en-US"/>
              </w:rPr>
            </w:pPr>
            <w:r w:rsidRPr="001A28B2">
              <w:rPr>
                <w:b/>
                <w:bCs/>
                <w:lang w:val="en-US"/>
              </w:rPr>
              <w:t xml:space="preserve">Apologies </w:t>
            </w:r>
          </w:p>
          <w:p w14:paraId="47DBFE8C" w14:textId="79E8D009" w:rsidR="00A650B1" w:rsidRPr="001A28B2" w:rsidRDefault="00A650B1" w:rsidP="00A650B1">
            <w:pPr>
              <w:rPr>
                <w:b/>
                <w:bCs/>
                <w:lang w:val="en-US"/>
              </w:rPr>
            </w:pPr>
          </w:p>
        </w:tc>
        <w:tc>
          <w:tcPr>
            <w:tcW w:w="4665" w:type="dxa"/>
          </w:tcPr>
          <w:p w14:paraId="5DC12496" w14:textId="137898EC" w:rsidR="0047374E" w:rsidRPr="00392679" w:rsidRDefault="0047374E" w:rsidP="002901ED">
            <w:pPr>
              <w:rPr>
                <w:lang w:val="en-US"/>
              </w:rPr>
            </w:pPr>
          </w:p>
        </w:tc>
      </w:tr>
      <w:tr w:rsidR="00392679" w:rsidRPr="00392679" w14:paraId="77F4355C" w14:textId="77777777" w:rsidTr="00363FF3">
        <w:tc>
          <w:tcPr>
            <w:tcW w:w="4544" w:type="dxa"/>
          </w:tcPr>
          <w:p w14:paraId="16D1A431" w14:textId="32CA95CB" w:rsidR="00392679" w:rsidRPr="001A28B2" w:rsidRDefault="00A650B1" w:rsidP="00392679">
            <w:pPr>
              <w:spacing w:after="160" w:line="259" w:lineRule="auto"/>
              <w:rPr>
                <w:b/>
                <w:bCs/>
                <w:lang w:val="en-US"/>
              </w:rPr>
            </w:pPr>
            <w:r>
              <w:rPr>
                <w:b/>
                <w:bCs/>
                <w:lang w:val="en-US"/>
              </w:rPr>
              <w:t>Additional Contributions</w:t>
            </w:r>
          </w:p>
        </w:tc>
        <w:tc>
          <w:tcPr>
            <w:tcW w:w="4665" w:type="dxa"/>
          </w:tcPr>
          <w:p w14:paraId="0394A114" w14:textId="2D822E09" w:rsidR="00392679" w:rsidRPr="00392679" w:rsidRDefault="002B2A24" w:rsidP="002901ED">
            <w:pPr>
              <w:spacing w:after="160" w:line="259" w:lineRule="auto"/>
              <w:rPr>
                <w:lang w:val="en-US"/>
              </w:rPr>
            </w:pPr>
            <w:r>
              <w:rPr>
                <w:lang w:val="en-US"/>
              </w:rPr>
              <w:t>Lisa Harrison – Practice Manager</w:t>
            </w:r>
          </w:p>
        </w:tc>
      </w:tr>
      <w:tr w:rsidR="004B61CA" w:rsidRPr="00392679" w14:paraId="083369AD" w14:textId="77777777" w:rsidTr="00363FF3">
        <w:tc>
          <w:tcPr>
            <w:tcW w:w="4544" w:type="dxa"/>
          </w:tcPr>
          <w:p w14:paraId="6CEE47BE" w14:textId="303D5360" w:rsidR="004B61CA" w:rsidRDefault="004B61CA" w:rsidP="00392679">
            <w:pPr>
              <w:rPr>
                <w:b/>
                <w:bCs/>
                <w:lang w:val="en-US"/>
              </w:rPr>
            </w:pPr>
            <w:r>
              <w:rPr>
                <w:b/>
                <w:bCs/>
                <w:lang w:val="en-US"/>
              </w:rPr>
              <w:t>In Attendance</w:t>
            </w:r>
          </w:p>
        </w:tc>
        <w:tc>
          <w:tcPr>
            <w:tcW w:w="4665" w:type="dxa"/>
          </w:tcPr>
          <w:p w14:paraId="0C432D74" w14:textId="57F71CDD" w:rsidR="005F2662" w:rsidRDefault="002B2A24" w:rsidP="00C956C9">
            <w:pPr>
              <w:spacing w:line="259" w:lineRule="auto"/>
              <w:rPr>
                <w:lang w:val="en-US"/>
              </w:rPr>
            </w:pPr>
            <w:r>
              <w:rPr>
                <w:lang w:val="en-US"/>
              </w:rPr>
              <w:t xml:space="preserve">Colin Hyams, </w:t>
            </w:r>
            <w:r w:rsidR="009F6F39">
              <w:rPr>
                <w:lang w:val="en-US"/>
              </w:rPr>
              <w:t xml:space="preserve">Elaine Newell, </w:t>
            </w:r>
            <w:r w:rsidR="00C956C9">
              <w:rPr>
                <w:lang w:val="en-US"/>
              </w:rPr>
              <w:t>Macha and Richard Pumphrey</w:t>
            </w:r>
            <w:r>
              <w:rPr>
                <w:lang w:val="en-US"/>
              </w:rPr>
              <w:t xml:space="preserve">, Richard Hawkins and John </w:t>
            </w:r>
            <w:proofErr w:type="spellStart"/>
            <w:r>
              <w:rPr>
                <w:lang w:val="en-US"/>
              </w:rPr>
              <w:t>Thackray</w:t>
            </w:r>
            <w:proofErr w:type="spellEnd"/>
          </w:p>
        </w:tc>
      </w:tr>
      <w:tr w:rsidR="004B61CA" w:rsidRPr="00392679" w14:paraId="2A448716" w14:textId="77777777" w:rsidTr="00363FF3">
        <w:tc>
          <w:tcPr>
            <w:tcW w:w="4544" w:type="dxa"/>
          </w:tcPr>
          <w:p w14:paraId="6EB0BE60" w14:textId="5101FA92" w:rsidR="004B61CA" w:rsidRDefault="004B61CA" w:rsidP="00392679">
            <w:pPr>
              <w:rPr>
                <w:b/>
                <w:bCs/>
                <w:lang w:val="en-US"/>
              </w:rPr>
            </w:pPr>
            <w:r>
              <w:rPr>
                <w:b/>
                <w:bCs/>
                <w:lang w:val="en-US"/>
              </w:rPr>
              <w:t>Note Taker</w:t>
            </w:r>
          </w:p>
        </w:tc>
        <w:tc>
          <w:tcPr>
            <w:tcW w:w="4665" w:type="dxa"/>
          </w:tcPr>
          <w:p w14:paraId="4CB8CB0B" w14:textId="77777777" w:rsidR="004B61CA" w:rsidRDefault="004B61CA" w:rsidP="004B61CA">
            <w:pPr>
              <w:rPr>
                <w:rFonts w:eastAsia="Times New Roman"/>
              </w:rPr>
            </w:pPr>
            <w:r>
              <w:rPr>
                <w:rFonts w:eastAsia="Times New Roman"/>
              </w:rPr>
              <w:t>Karen Pauley</w:t>
            </w:r>
          </w:p>
          <w:p w14:paraId="0D845F31" w14:textId="16D38C44" w:rsidR="004B61CA" w:rsidRDefault="004B61CA" w:rsidP="004B61CA">
            <w:pPr>
              <w:rPr>
                <w:rFonts w:eastAsia="Times New Roman"/>
              </w:rPr>
            </w:pPr>
          </w:p>
        </w:tc>
      </w:tr>
    </w:tbl>
    <w:p w14:paraId="4D0AB689" w14:textId="77777777" w:rsidR="000F6E99" w:rsidRDefault="000F6E99"/>
    <w:tbl>
      <w:tblPr>
        <w:tblStyle w:val="TableGrid"/>
        <w:tblW w:w="9209" w:type="dxa"/>
        <w:tblLook w:val="04A0" w:firstRow="1" w:lastRow="0" w:firstColumn="1" w:lastColumn="0" w:noHBand="0" w:noVBand="1"/>
      </w:tblPr>
      <w:tblGrid>
        <w:gridCol w:w="488"/>
        <w:gridCol w:w="8721"/>
      </w:tblGrid>
      <w:tr w:rsidR="00D37102" w14:paraId="0ECF878C" w14:textId="77777777" w:rsidTr="00A650B1">
        <w:tc>
          <w:tcPr>
            <w:tcW w:w="488" w:type="dxa"/>
          </w:tcPr>
          <w:p w14:paraId="7E0013CE" w14:textId="611752C4" w:rsidR="00D37102" w:rsidRDefault="00C00097">
            <w:r>
              <w:br w:type="page"/>
            </w:r>
            <w:r w:rsidR="00D37102">
              <w:t>1</w:t>
            </w:r>
          </w:p>
        </w:tc>
        <w:tc>
          <w:tcPr>
            <w:tcW w:w="8721" w:type="dxa"/>
          </w:tcPr>
          <w:p w14:paraId="62761385" w14:textId="77777777" w:rsidR="006804F9" w:rsidRPr="005E3205" w:rsidRDefault="005E3205" w:rsidP="00DD64F4">
            <w:pPr>
              <w:ind w:right="-20"/>
              <w:rPr>
                <w:b/>
                <w:u w:val="single"/>
              </w:rPr>
            </w:pPr>
            <w:r w:rsidRPr="005E3205">
              <w:rPr>
                <w:b/>
                <w:u w:val="single"/>
              </w:rPr>
              <w:t>Welcome and Introductions</w:t>
            </w:r>
          </w:p>
          <w:p w14:paraId="284D9BD7" w14:textId="77777777" w:rsidR="005E3205" w:rsidRDefault="005E3205" w:rsidP="00DD64F4">
            <w:pPr>
              <w:ind w:right="-20"/>
              <w:rPr>
                <w:b/>
                <w:u w:val="single"/>
              </w:rPr>
            </w:pPr>
          </w:p>
          <w:p w14:paraId="4350E41B" w14:textId="630137D2" w:rsidR="00D41E19" w:rsidRDefault="002B2A24" w:rsidP="00DD64F4">
            <w:pPr>
              <w:ind w:right="-20"/>
            </w:pPr>
            <w:r>
              <w:t>Gill welcomed everyone and thanked everyone involved in Gala Day and the Town Show.</w:t>
            </w:r>
          </w:p>
          <w:p w14:paraId="40C75C44" w14:textId="3B2B6289" w:rsidR="002B2A24" w:rsidRDefault="002B2A24" w:rsidP="00DD64F4">
            <w:pPr>
              <w:ind w:right="-20"/>
            </w:pPr>
          </w:p>
          <w:p w14:paraId="0A7006B4" w14:textId="228B7D94" w:rsidR="002B2A24" w:rsidRDefault="002B2A24" w:rsidP="00DD64F4">
            <w:pPr>
              <w:ind w:right="-20"/>
            </w:pPr>
            <w:r>
              <w:t xml:space="preserve">Gill reminded everyone that the Forums first Women’s Health Day is taking place at One Leisure in Huntingdon in October.  Sophia is in charge of advertising, Sue will create a hamper, Elaine will </w:t>
            </w:r>
            <w:r w:rsidR="008F57E8">
              <w:t>take charge of Facebook posting and Gill has a spot on local radio coming up.</w:t>
            </w:r>
          </w:p>
          <w:p w14:paraId="5C5D552E" w14:textId="0399AB51" w:rsidR="008F57E8" w:rsidRDefault="008F57E8" w:rsidP="00DD64F4">
            <w:pPr>
              <w:ind w:right="-20"/>
            </w:pPr>
          </w:p>
          <w:p w14:paraId="394E0197" w14:textId="3B0677E9" w:rsidR="008F57E8" w:rsidRDefault="008F57E8" w:rsidP="00DD64F4">
            <w:pPr>
              <w:ind w:right="-20"/>
            </w:pPr>
            <w:r>
              <w:t xml:space="preserve">It was also confirmed that the Forum has raised £2,000 towards a </w:t>
            </w:r>
            <w:proofErr w:type="spellStart"/>
            <w:r>
              <w:t>FeNO</w:t>
            </w:r>
            <w:proofErr w:type="spellEnd"/>
            <w:r>
              <w:t xml:space="preserve"> (Fractional Exhaled Nitric Acid) machine for asthma patients.</w:t>
            </w:r>
          </w:p>
          <w:p w14:paraId="6404B507" w14:textId="35BD7A99" w:rsidR="004350C4" w:rsidRPr="004350C4" w:rsidRDefault="004350C4" w:rsidP="00DD64F4">
            <w:pPr>
              <w:ind w:right="-20"/>
            </w:pPr>
          </w:p>
        </w:tc>
      </w:tr>
      <w:tr w:rsidR="00D37102" w14:paraId="08FE1C2A" w14:textId="77777777" w:rsidTr="00A650B1">
        <w:tc>
          <w:tcPr>
            <w:tcW w:w="488" w:type="dxa"/>
          </w:tcPr>
          <w:p w14:paraId="4A8FCBC4" w14:textId="249629CB" w:rsidR="00D37102" w:rsidRDefault="00D37102">
            <w:r>
              <w:t>2</w:t>
            </w:r>
          </w:p>
        </w:tc>
        <w:tc>
          <w:tcPr>
            <w:tcW w:w="8721" w:type="dxa"/>
          </w:tcPr>
          <w:p w14:paraId="4956A27C" w14:textId="09E6B039" w:rsidR="005E3205" w:rsidRDefault="008F57E8" w:rsidP="004350C4">
            <w:pPr>
              <w:rPr>
                <w:b/>
                <w:u w:val="single"/>
              </w:rPr>
            </w:pPr>
            <w:r>
              <w:rPr>
                <w:b/>
                <w:u w:val="single"/>
              </w:rPr>
              <w:t>Finances</w:t>
            </w:r>
          </w:p>
          <w:p w14:paraId="066DB695" w14:textId="77777777" w:rsidR="004350C4" w:rsidRDefault="004350C4" w:rsidP="004350C4">
            <w:pPr>
              <w:rPr>
                <w:b/>
                <w:u w:val="single"/>
              </w:rPr>
            </w:pPr>
          </w:p>
          <w:p w14:paraId="36F4726D" w14:textId="4DA6B519" w:rsidR="004350C4" w:rsidRDefault="008F57E8" w:rsidP="004350C4">
            <w:r>
              <w:t>Rosemary confirmed that, as of the 9 September 2025, the account balance is £4950.70</w:t>
            </w:r>
          </w:p>
          <w:p w14:paraId="09890A1A" w14:textId="1F4F0EB8" w:rsidR="004350C4" w:rsidRPr="004350C4" w:rsidRDefault="004350C4" w:rsidP="004350C4"/>
        </w:tc>
      </w:tr>
      <w:tr w:rsidR="00D37102" w14:paraId="63FC168B" w14:textId="77777777" w:rsidTr="00A650B1">
        <w:tc>
          <w:tcPr>
            <w:tcW w:w="488" w:type="dxa"/>
          </w:tcPr>
          <w:p w14:paraId="178B2CAF" w14:textId="2FCE25DE" w:rsidR="00D37102" w:rsidRDefault="00D37102">
            <w:r>
              <w:t>3</w:t>
            </w:r>
          </w:p>
        </w:tc>
        <w:tc>
          <w:tcPr>
            <w:tcW w:w="8721" w:type="dxa"/>
          </w:tcPr>
          <w:p w14:paraId="74EF9EB5" w14:textId="116934D7" w:rsidR="006804F9" w:rsidRPr="005E3205" w:rsidRDefault="008F57E8" w:rsidP="00A650B1">
            <w:pPr>
              <w:rPr>
                <w:b/>
                <w:u w:val="single"/>
              </w:rPr>
            </w:pPr>
            <w:r>
              <w:rPr>
                <w:b/>
                <w:u w:val="single"/>
              </w:rPr>
              <w:t>Listening Tables</w:t>
            </w:r>
          </w:p>
          <w:p w14:paraId="6CD460BB" w14:textId="77777777" w:rsidR="005E3205" w:rsidRPr="005E3205" w:rsidRDefault="005E3205" w:rsidP="00A650B1">
            <w:pPr>
              <w:rPr>
                <w:b/>
                <w:u w:val="single"/>
              </w:rPr>
            </w:pPr>
          </w:p>
          <w:p w14:paraId="0BCFC3E4" w14:textId="77777777" w:rsidR="00837BA3" w:rsidRDefault="008F57E8" w:rsidP="008F57E8">
            <w:r>
              <w:t>Sophia advised that a new question has been added to the list of questions for patients around the forthcoming new triage system.</w:t>
            </w:r>
          </w:p>
          <w:p w14:paraId="18048DAC" w14:textId="77777777" w:rsidR="008F57E8" w:rsidRDefault="008F57E8" w:rsidP="008F57E8"/>
          <w:p w14:paraId="7FE04EFF" w14:textId="0FEF2ACC" w:rsidR="008F57E8" w:rsidRDefault="008F57E8" w:rsidP="008F57E8">
            <w:r>
              <w:t>It was noted that the under 60’s are generally happy with the idea of online triage whilst the over 60’s are less so.  Other comments included:</w:t>
            </w:r>
          </w:p>
          <w:p w14:paraId="59362489" w14:textId="2B9231E0" w:rsidR="008F57E8" w:rsidRDefault="008F57E8" w:rsidP="008F57E8">
            <w:pPr>
              <w:jc w:val="both"/>
              <w:rPr>
                <w:rFonts w:ascii="Arial" w:hAnsi="Arial" w:cs="Arial"/>
                <w:sz w:val="24"/>
                <w:szCs w:val="24"/>
              </w:rPr>
            </w:pPr>
          </w:p>
          <w:p w14:paraId="0D249156" w14:textId="77777777" w:rsidR="008F57E8" w:rsidRPr="008F57E8" w:rsidRDefault="008F57E8" w:rsidP="008F57E8">
            <w:pPr>
              <w:pStyle w:val="ListParagraph"/>
              <w:numPr>
                <w:ilvl w:val="0"/>
                <w:numId w:val="15"/>
              </w:numPr>
              <w:jc w:val="both"/>
            </w:pPr>
            <w:r w:rsidRPr="008F57E8">
              <w:t>Will need support from reception.</w:t>
            </w:r>
          </w:p>
          <w:p w14:paraId="4EE8437E" w14:textId="77777777" w:rsidR="008F57E8" w:rsidRPr="008F57E8" w:rsidRDefault="008F57E8" w:rsidP="008F57E8">
            <w:pPr>
              <w:pStyle w:val="ListParagraph"/>
              <w:numPr>
                <w:ilvl w:val="0"/>
                <w:numId w:val="15"/>
              </w:numPr>
              <w:jc w:val="both"/>
            </w:pPr>
            <w:r w:rsidRPr="008F57E8">
              <w:t>How will they assess priority?</w:t>
            </w:r>
          </w:p>
          <w:p w14:paraId="3F721BE7" w14:textId="77777777" w:rsidR="008F57E8" w:rsidRPr="008F57E8" w:rsidRDefault="008F57E8" w:rsidP="008F57E8">
            <w:pPr>
              <w:pStyle w:val="ListParagraph"/>
              <w:numPr>
                <w:ilvl w:val="0"/>
                <w:numId w:val="15"/>
              </w:numPr>
            </w:pPr>
            <w:r w:rsidRPr="008F57E8">
              <w:t>If they can't get an apt, they will go to A&amp;E</w:t>
            </w:r>
          </w:p>
          <w:p w14:paraId="17A552AC" w14:textId="77777777" w:rsidR="008F57E8" w:rsidRPr="008F57E8" w:rsidRDefault="008F57E8" w:rsidP="008F57E8">
            <w:pPr>
              <w:pStyle w:val="ListParagraph"/>
              <w:numPr>
                <w:ilvl w:val="0"/>
                <w:numId w:val="15"/>
              </w:numPr>
            </w:pPr>
            <w:r w:rsidRPr="008F57E8">
              <w:t>Concerns about turn around/performance indicators/resource allocation/equality impact/disability/clinical risk &amp; safety</w:t>
            </w:r>
          </w:p>
          <w:p w14:paraId="3C615D96" w14:textId="77777777" w:rsidR="008F57E8" w:rsidRPr="008F57E8" w:rsidRDefault="008F57E8" w:rsidP="008F57E8">
            <w:pPr>
              <w:pStyle w:val="ListParagraph"/>
              <w:numPr>
                <w:ilvl w:val="0"/>
                <w:numId w:val="15"/>
              </w:numPr>
            </w:pPr>
            <w:r w:rsidRPr="008F57E8">
              <w:t>Concerned that some don't like/can't use IT so phone access still needed, Unsure about putting medical details online - hacking.</w:t>
            </w:r>
          </w:p>
          <w:p w14:paraId="7E5019CE" w14:textId="77777777" w:rsidR="008F57E8" w:rsidRPr="008F57E8" w:rsidRDefault="008F57E8" w:rsidP="008F57E8">
            <w:pPr>
              <w:pStyle w:val="ListParagraph"/>
              <w:numPr>
                <w:ilvl w:val="0"/>
                <w:numId w:val="15"/>
              </w:numPr>
            </w:pPr>
            <w:r w:rsidRPr="008F57E8">
              <w:lastRenderedPageBreak/>
              <w:t>Concerned that some people have problems with communicating and expressing health concerns - particularly elderly.</w:t>
            </w:r>
          </w:p>
          <w:p w14:paraId="61FAFDA1" w14:textId="77777777" w:rsidR="008F57E8" w:rsidRPr="008F57E8" w:rsidRDefault="008F57E8" w:rsidP="008F57E8">
            <w:pPr>
              <w:pStyle w:val="ListParagraph"/>
              <w:numPr>
                <w:ilvl w:val="0"/>
                <w:numId w:val="15"/>
              </w:numPr>
            </w:pPr>
            <w:r w:rsidRPr="008F57E8">
              <w:t>Concerned if multiple health issues are involved and what should be prioritised?</w:t>
            </w:r>
          </w:p>
          <w:p w14:paraId="513DFC9B" w14:textId="5B43965B" w:rsidR="008F57E8" w:rsidRPr="005E3205" w:rsidRDefault="008F57E8" w:rsidP="008F57E8"/>
        </w:tc>
      </w:tr>
      <w:tr w:rsidR="00D41E19" w14:paraId="78C39520" w14:textId="77777777" w:rsidTr="00A650B1">
        <w:tc>
          <w:tcPr>
            <w:tcW w:w="488" w:type="dxa"/>
          </w:tcPr>
          <w:p w14:paraId="02076521" w14:textId="023CD90D" w:rsidR="00D41E19" w:rsidRDefault="00D41E19">
            <w:r>
              <w:lastRenderedPageBreak/>
              <w:t>4</w:t>
            </w:r>
          </w:p>
        </w:tc>
        <w:tc>
          <w:tcPr>
            <w:tcW w:w="8721" w:type="dxa"/>
          </w:tcPr>
          <w:p w14:paraId="73FD9B83" w14:textId="73B01CBD" w:rsidR="00D41E19" w:rsidRDefault="00FB336A">
            <w:pPr>
              <w:rPr>
                <w:b/>
                <w:u w:val="single"/>
              </w:rPr>
            </w:pPr>
            <w:r>
              <w:rPr>
                <w:b/>
                <w:u w:val="single"/>
              </w:rPr>
              <w:t>Practice Report</w:t>
            </w:r>
          </w:p>
          <w:p w14:paraId="3E547D33" w14:textId="351E9DC1" w:rsidR="00D41E19" w:rsidRDefault="00D41E19">
            <w:pPr>
              <w:rPr>
                <w:b/>
                <w:u w:val="single"/>
              </w:rPr>
            </w:pPr>
          </w:p>
          <w:p w14:paraId="7296BE51" w14:textId="6EA797F5" w:rsidR="00D41E19" w:rsidRDefault="008F57E8">
            <w:r>
              <w:t>There was no Practice Report at this session.</w:t>
            </w:r>
          </w:p>
          <w:p w14:paraId="70BF5F9A" w14:textId="6343E27B" w:rsidR="00D41E19" w:rsidRPr="00D41E19" w:rsidRDefault="00D41E19" w:rsidP="00C0361A">
            <w:pPr>
              <w:pStyle w:val="ListParagraph"/>
            </w:pPr>
          </w:p>
        </w:tc>
      </w:tr>
      <w:tr w:rsidR="00D37102" w14:paraId="542242E7" w14:textId="77777777" w:rsidTr="00A650B1">
        <w:tc>
          <w:tcPr>
            <w:tcW w:w="488" w:type="dxa"/>
          </w:tcPr>
          <w:p w14:paraId="58F9B5C6" w14:textId="0CB8172A" w:rsidR="00D37102" w:rsidRDefault="00D41E19">
            <w:r>
              <w:t>5</w:t>
            </w:r>
          </w:p>
        </w:tc>
        <w:tc>
          <w:tcPr>
            <w:tcW w:w="8721" w:type="dxa"/>
          </w:tcPr>
          <w:p w14:paraId="7068340C" w14:textId="486E435B" w:rsidR="00E37E0E" w:rsidRPr="005E3205" w:rsidRDefault="008F57E8">
            <w:pPr>
              <w:rPr>
                <w:b/>
                <w:u w:val="single"/>
              </w:rPr>
            </w:pPr>
            <w:r>
              <w:rPr>
                <w:b/>
                <w:u w:val="single"/>
              </w:rPr>
              <w:t>Online Triage – Lisa Harrison</w:t>
            </w:r>
          </w:p>
          <w:p w14:paraId="6C0F8170" w14:textId="77777777" w:rsidR="005E3205" w:rsidRPr="005E3205" w:rsidRDefault="005E3205">
            <w:pPr>
              <w:rPr>
                <w:b/>
                <w:u w:val="single"/>
              </w:rPr>
            </w:pPr>
          </w:p>
          <w:p w14:paraId="1267CC74" w14:textId="77777777" w:rsidR="00BE221B" w:rsidRDefault="003A6524" w:rsidP="00BE221B">
            <w:r>
              <w:t>Lisa joined the meeting to talk about the new online triage system that is to go live on the 29 September 2025.</w:t>
            </w:r>
          </w:p>
          <w:p w14:paraId="36DADA18" w14:textId="77777777" w:rsidR="003A6524" w:rsidRDefault="003A6524" w:rsidP="00BE221B"/>
          <w:p w14:paraId="55DC38E4" w14:textId="77777777" w:rsidR="003A6524" w:rsidRDefault="003A6524" w:rsidP="00BE221B">
            <w:r>
              <w:t>This is a contractual obligation and offers the option to submit an online form between 8am and 6.30pm to access medical advice, support and appointments.</w:t>
            </w:r>
          </w:p>
          <w:p w14:paraId="40827638" w14:textId="77777777" w:rsidR="003A6524" w:rsidRDefault="003A6524" w:rsidP="00BE221B"/>
          <w:p w14:paraId="6D7A94DD" w14:textId="524AC21F" w:rsidR="003A6524" w:rsidRDefault="003A6524" w:rsidP="00BE221B">
            <w:r>
              <w:t>In readiness for this, the Practice has updated the website with advice and guidance including a video on how to use the service.  The Practice telephone message has been updated to reflect online triage, as have the TV screens in both surgeries, there have been social media updates as well as leaflets at local pharmacies</w:t>
            </w:r>
          </w:p>
          <w:p w14:paraId="2F6CFA0F" w14:textId="77777777" w:rsidR="003A6524" w:rsidRDefault="003A6524" w:rsidP="00BE221B"/>
          <w:p w14:paraId="5666795D" w14:textId="77777777" w:rsidR="003A6524" w:rsidRDefault="003A6524" w:rsidP="00BE221B">
            <w:r>
              <w:t>The online form asks 5 straightforward questions, 2 of which are optional and upon receipt of the completed form, a dedicated GP will review the submissions and update/advise patients accordingly.  Patients should hear back from the surgery within 1 working day, either by phone call or text.</w:t>
            </w:r>
          </w:p>
          <w:p w14:paraId="34BEB7EF" w14:textId="77777777" w:rsidR="003A6524" w:rsidRDefault="003A6524" w:rsidP="00BE221B"/>
          <w:p w14:paraId="259AC4D3" w14:textId="77777777" w:rsidR="003A6524" w:rsidRDefault="003A6524" w:rsidP="00BE221B">
            <w:r>
              <w:t>Reception will continue to take calls, although patients will be directed towards the triage form to ensure their query is correctly actioned.</w:t>
            </w:r>
          </w:p>
          <w:p w14:paraId="17F35F19" w14:textId="77777777" w:rsidR="003A6524" w:rsidRDefault="003A6524" w:rsidP="00BE221B"/>
          <w:p w14:paraId="07D578B3" w14:textId="77777777" w:rsidR="003A6524" w:rsidRDefault="003A6524" w:rsidP="00BE221B">
            <w:r>
              <w:t>There are no changes to the way in which Nurse and HCA appointments are made.</w:t>
            </w:r>
          </w:p>
          <w:p w14:paraId="21870A86" w14:textId="77777777" w:rsidR="003A6524" w:rsidRDefault="003A6524" w:rsidP="00BE221B"/>
          <w:p w14:paraId="67BD87C3" w14:textId="77777777" w:rsidR="003A6524" w:rsidRDefault="003A6524" w:rsidP="00BE221B">
            <w:r>
              <w:t>Lisa demonstrated the web contact form, explained the process and answered questions from all in attendance.</w:t>
            </w:r>
          </w:p>
          <w:p w14:paraId="57272DBC" w14:textId="77777777" w:rsidR="003A6524" w:rsidRDefault="003A6524" w:rsidP="00BE221B"/>
          <w:p w14:paraId="06C6979D" w14:textId="77777777" w:rsidR="003A6524" w:rsidRDefault="003A6524" w:rsidP="00BE221B">
            <w:r>
              <w:t>There was scepticism at first, however, once they had seen the process in action, most attendees were reassured by the new service.</w:t>
            </w:r>
          </w:p>
          <w:p w14:paraId="7EBF609E" w14:textId="190242BA" w:rsidR="003A6524" w:rsidRPr="005E3205" w:rsidRDefault="003A6524" w:rsidP="00BE221B">
            <w:bookmarkStart w:id="0" w:name="_GoBack"/>
            <w:bookmarkEnd w:id="0"/>
          </w:p>
        </w:tc>
      </w:tr>
      <w:tr w:rsidR="00916EB3" w14:paraId="189873BE" w14:textId="77777777" w:rsidTr="00A650B1">
        <w:tc>
          <w:tcPr>
            <w:tcW w:w="488" w:type="dxa"/>
          </w:tcPr>
          <w:p w14:paraId="09942939" w14:textId="4E02CEDF" w:rsidR="00916EB3" w:rsidRDefault="008F57E8">
            <w:r>
              <w:t>6</w:t>
            </w:r>
          </w:p>
        </w:tc>
        <w:tc>
          <w:tcPr>
            <w:tcW w:w="8721" w:type="dxa"/>
          </w:tcPr>
          <w:p w14:paraId="20D2BC7D" w14:textId="2C73C412" w:rsidR="00916EB3" w:rsidRPr="00A45B0F" w:rsidRDefault="00916EB3">
            <w:pPr>
              <w:rPr>
                <w:b/>
                <w:bCs/>
              </w:rPr>
            </w:pPr>
            <w:r w:rsidRPr="00A45B0F">
              <w:rPr>
                <w:b/>
                <w:bCs/>
              </w:rPr>
              <w:t xml:space="preserve">The meeting closed at </w:t>
            </w:r>
            <w:r w:rsidR="00F776A1" w:rsidRPr="00A45B0F">
              <w:rPr>
                <w:b/>
                <w:bCs/>
              </w:rPr>
              <w:t>19:</w:t>
            </w:r>
            <w:r w:rsidR="008F57E8">
              <w:rPr>
                <w:b/>
                <w:bCs/>
              </w:rPr>
              <w:t>01</w:t>
            </w:r>
          </w:p>
          <w:p w14:paraId="3E4C26D8" w14:textId="77777777" w:rsidR="00F776A1" w:rsidRPr="00A45B0F" w:rsidRDefault="00F776A1">
            <w:pPr>
              <w:rPr>
                <w:b/>
                <w:bCs/>
              </w:rPr>
            </w:pPr>
          </w:p>
          <w:p w14:paraId="1D6EC616" w14:textId="3E10BA34" w:rsidR="00A45B0F" w:rsidRPr="00A45B0F" w:rsidRDefault="00CF696A">
            <w:pPr>
              <w:rPr>
                <w:b/>
                <w:bCs/>
              </w:rPr>
            </w:pPr>
            <w:r w:rsidRPr="00A45B0F">
              <w:rPr>
                <w:b/>
                <w:bCs/>
              </w:rPr>
              <w:t xml:space="preserve">The next meeting is at </w:t>
            </w:r>
            <w:r w:rsidR="00A45B0F" w:rsidRPr="00A45B0F">
              <w:rPr>
                <w:b/>
                <w:bCs/>
              </w:rPr>
              <w:t>18:00</w:t>
            </w:r>
            <w:r w:rsidRPr="00A45B0F">
              <w:rPr>
                <w:b/>
                <w:bCs/>
              </w:rPr>
              <w:t xml:space="preserve"> on</w:t>
            </w:r>
            <w:r w:rsidR="00A45B0F" w:rsidRPr="00A45B0F">
              <w:rPr>
                <w:b/>
                <w:bCs/>
              </w:rPr>
              <w:t xml:space="preserve"> </w:t>
            </w:r>
            <w:r w:rsidR="008F57E8">
              <w:rPr>
                <w:b/>
                <w:bCs/>
              </w:rPr>
              <w:t>Wednesday</w:t>
            </w:r>
            <w:r w:rsidR="00A45B0F" w:rsidRPr="00A45B0F">
              <w:rPr>
                <w:b/>
                <w:bCs/>
              </w:rPr>
              <w:t xml:space="preserve">, </w:t>
            </w:r>
            <w:r w:rsidR="008F57E8">
              <w:rPr>
                <w:b/>
                <w:bCs/>
              </w:rPr>
              <w:t>12 November</w:t>
            </w:r>
            <w:r w:rsidR="00A45B0F" w:rsidRPr="00A45B0F">
              <w:rPr>
                <w:b/>
                <w:bCs/>
              </w:rPr>
              <w:t xml:space="preserve"> 2025 at Roman Gate Surgery</w:t>
            </w:r>
            <w:r w:rsidR="008F57E8">
              <w:rPr>
                <w:b/>
                <w:bCs/>
              </w:rPr>
              <w:t>.  This meeting is the AGM.</w:t>
            </w:r>
          </w:p>
          <w:p w14:paraId="13FE29DB" w14:textId="7D82C93B" w:rsidR="00F776A1" w:rsidRPr="00DE5C4B" w:rsidRDefault="00CF696A">
            <w:pPr>
              <w:rPr>
                <w:b/>
                <w:bCs/>
                <w:u w:val="single"/>
              </w:rPr>
            </w:pPr>
            <w:r>
              <w:rPr>
                <w:b/>
                <w:bCs/>
                <w:u w:val="single"/>
              </w:rPr>
              <w:t xml:space="preserve"> </w:t>
            </w:r>
          </w:p>
        </w:tc>
      </w:tr>
    </w:tbl>
    <w:p w14:paraId="295347B8" w14:textId="538977BF" w:rsidR="00BE221B" w:rsidRDefault="00BE221B"/>
    <w:sectPr w:rsidR="00BE22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4163" w14:textId="77777777" w:rsidR="00A823F6" w:rsidRDefault="00A823F6" w:rsidP="00243CAF">
      <w:pPr>
        <w:spacing w:after="0" w:line="240" w:lineRule="auto"/>
      </w:pPr>
      <w:r>
        <w:separator/>
      </w:r>
    </w:p>
  </w:endnote>
  <w:endnote w:type="continuationSeparator" w:id="0">
    <w:p w14:paraId="51FEC3E7" w14:textId="77777777" w:rsidR="00A823F6" w:rsidRDefault="00A823F6" w:rsidP="0024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7AA5" w14:textId="77777777" w:rsidR="00A823F6" w:rsidRDefault="00A823F6" w:rsidP="00243CAF">
      <w:pPr>
        <w:spacing w:after="0" w:line="240" w:lineRule="auto"/>
      </w:pPr>
      <w:r>
        <w:separator/>
      </w:r>
    </w:p>
  </w:footnote>
  <w:footnote w:type="continuationSeparator" w:id="0">
    <w:p w14:paraId="478D4A12" w14:textId="77777777" w:rsidR="00A823F6" w:rsidRDefault="00A823F6" w:rsidP="0024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03AD" w14:textId="70C9863A" w:rsidR="00243CAF" w:rsidRDefault="00243CAF" w:rsidP="00F255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589"/>
    <w:multiLevelType w:val="hybridMultilevel"/>
    <w:tmpl w:val="75781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F7CFC"/>
    <w:multiLevelType w:val="hybridMultilevel"/>
    <w:tmpl w:val="5D503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C03324"/>
    <w:multiLevelType w:val="hybridMultilevel"/>
    <w:tmpl w:val="312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16C25"/>
    <w:multiLevelType w:val="hybridMultilevel"/>
    <w:tmpl w:val="08FAC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6F073D"/>
    <w:multiLevelType w:val="hybridMultilevel"/>
    <w:tmpl w:val="E46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E5DAA"/>
    <w:multiLevelType w:val="hybridMultilevel"/>
    <w:tmpl w:val="EBD61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72643"/>
    <w:multiLevelType w:val="hybridMultilevel"/>
    <w:tmpl w:val="3F68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177D7"/>
    <w:multiLevelType w:val="hybridMultilevel"/>
    <w:tmpl w:val="69D80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8B6C26"/>
    <w:multiLevelType w:val="hybridMultilevel"/>
    <w:tmpl w:val="5634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90B71"/>
    <w:multiLevelType w:val="hybridMultilevel"/>
    <w:tmpl w:val="6252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48A9"/>
    <w:multiLevelType w:val="hybridMultilevel"/>
    <w:tmpl w:val="9FF0214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A31782E"/>
    <w:multiLevelType w:val="hybridMultilevel"/>
    <w:tmpl w:val="A468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759A0"/>
    <w:multiLevelType w:val="hybridMultilevel"/>
    <w:tmpl w:val="2A0E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B4D7A"/>
    <w:multiLevelType w:val="hybridMultilevel"/>
    <w:tmpl w:val="F738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02276"/>
    <w:multiLevelType w:val="hybridMultilevel"/>
    <w:tmpl w:val="8F9C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6"/>
  </w:num>
  <w:num w:numId="5">
    <w:abstractNumId w:val="5"/>
  </w:num>
  <w:num w:numId="6">
    <w:abstractNumId w:val="0"/>
  </w:num>
  <w:num w:numId="7">
    <w:abstractNumId w:val="10"/>
  </w:num>
  <w:num w:numId="8">
    <w:abstractNumId w:val="1"/>
  </w:num>
  <w:num w:numId="9">
    <w:abstractNumId w:val="7"/>
  </w:num>
  <w:num w:numId="10">
    <w:abstractNumId w:val="3"/>
  </w:num>
  <w:num w:numId="11">
    <w:abstractNumId w:val="12"/>
  </w:num>
  <w:num w:numId="12">
    <w:abstractNumId w:val="4"/>
  </w:num>
  <w:num w:numId="13">
    <w:abstractNumId w:val="1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79"/>
    <w:rsid w:val="00005E33"/>
    <w:rsid w:val="00024436"/>
    <w:rsid w:val="00031100"/>
    <w:rsid w:val="00054E83"/>
    <w:rsid w:val="000552EE"/>
    <w:rsid w:val="00064959"/>
    <w:rsid w:val="00080450"/>
    <w:rsid w:val="000B43E8"/>
    <w:rsid w:val="000C3992"/>
    <w:rsid w:val="000C60B7"/>
    <w:rsid w:val="000F6E99"/>
    <w:rsid w:val="00121670"/>
    <w:rsid w:val="00134F15"/>
    <w:rsid w:val="001431EC"/>
    <w:rsid w:val="001441F2"/>
    <w:rsid w:val="001604E7"/>
    <w:rsid w:val="00171AEB"/>
    <w:rsid w:val="0018052D"/>
    <w:rsid w:val="00194936"/>
    <w:rsid w:val="001A28B2"/>
    <w:rsid w:val="001D3DB6"/>
    <w:rsid w:val="001D4485"/>
    <w:rsid w:val="001E14D8"/>
    <w:rsid w:val="001E1CCB"/>
    <w:rsid w:val="00223FFA"/>
    <w:rsid w:val="00243CAF"/>
    <w:rsid w:val="00257198"/>
    <w:rsid w:val="0026317B"/>
    <w:rsid w:val="002818A2"/>
    <w:rsid w:val="002901ED"/>
    <w:rsid w:val="002A094E"/>
    <w:rsid w:val="002B2A24"/>
    <w:rsid w:val="002B4B8D"/>
    <w:rsid w:val="002B50C7"/>
    <w:rsid w:val="002C0315"/>
    <w:rsid w:val="002D27AD"/>
    <w:rsid w:val="002D347E"/>
    <w:rsid w:val="002F0522"/>
    <w:rsid w:val="002F5131"/>
    <w:rsid w:val="002F68D3"/>
    <w:rsid w:val="002F700C"/>
    <w:rsid w:val="003013D8"/>
    <w:rsid w:val="00311E1E"/>
    <w:rsid w:val="00321375"/>
    <w:rsid w:val="00345DDA"/>
    <w:rsid w:val="00346243"/>
    <w:rsid w:val="003603F7"/>
    <w:rsid w:val="00363FF3"/>
    <w:rsid w:val="00392679"/>
    <w:rsid w:val="003A6524"/>
    <w:rsid w:val="003C133D"/>
    <w:rsid w:val="003D326F"/>
    <w:rsid w:val="003D6859"/>
    <w:rsid w:val="003E6DE0"/>
    <w:rsid w:val="004350C4"/>
    <w:rsid w:val="00453593"/>
    <w:rsid w:val="0047374E"/>
    <w:rsid w:val="004770D9"/>
    <w:rsid w:val="0047764D"/>
    <w:rsid w:val="004A54AD"/>
    <w:rsid w:val="004B61CA"/>
    <w:rsid w:val="004D2D99"/>
    <w:rsid w:val="004D3A0A"/>
    <w:rsid w:val="004F579F"/>
    <w:rsid w:val="00532258"/>
    <w:rsid w:val="00562583"/>
    <w:rsid w:val="005D3177"/>
    <w:rsid w:val="005E3205"/>
    <w:rsid w:val="005F2662"/>
    <w:rsid w:val="005F51A7"/>
    <w:rsid w:val="00615FA8"/>
    <w:rsid w:val="00673164"/>
    <w:rsid w:val="0067509A"/>
    <w:rsid w:val="006801C9"/>
    <w:rsid w:val="006804F9"/>
    <w:rsid w:val="00690384"/>
    <w:rsid w:val="006A59E4"/>
    <w:rsid w:val="006B576E"/>
    <w:rsid w:val="006C32A9"/>
    <w:rsid w:val="006D42C0"/>
    <w:rsid w:val="006D5302"/>
    <w:rsid w:val="006E4E82"/>
    <w:rsid w:val="006F1249"/>
    <w:rsid w:val="00713947"/>
    <w:rsid w:val="007530F7"/>
    <w:rsid w:val="007569CE"/>
    <w:rsid w:val="00764CE8"/>
    <w:rsid w:val="00785AFB"/>
    <w:rsid w:val="007A038C"/>
    <w:rsid w:val="007B36B0"/>
    <w:rsid w:val="007B7E12"/>
    <w:rsid w:val="007C5CE9"/>
    <w:rsid w:val="007D3319"/>
    <w:rsid w:val="007F6B72"/>
    <w:rsid w:val="00811108"/>
    <w:rsid w:val="0081269D"/>
    <w:rsid w:val="008365EB"/>
    <w:rsid w:val="00837BA3"/>
    <w:rsid w:val="00841581"/>
    <w:rsid w:val="0084420D"/>
    <w:rsid w:val="00852740"/>
    <w:rsid w:val="00853011"/>
    <w:rsid w:val="008626FC"/>
    <w:rsid w:val="00871D8C"/>
    <w:rsid w:val="00886FBC"/>
    <w:rsid w:val="00887066"/>
    <w:rsid w:val="00892DC2"/>
    <w:rsid w:val="008A0489"/>
    <w:rsid w:val="008B777C"/>
    <w:rsid w:val="008C2EB2"/>
    <w:rsid w:val="008C5D84"/>
    <w:rsid w:val="008D5387"/>
    <w:rsid w:val="008F57E8"/>
    <w:rsid w:val="00900C3F"/>
    <w:rsid w:val="00916EB3"/>
    <w:rsid w:val="00917617"/>
    <w:rsid w:val="00924DFA"/>
    <w:rsid w:val="00930DC0"/>
    <w:rsid w:val="00954BD6"/>
    <w:rsid w:val="009A39DA"/>
    <w:rsid w:val="009A6CD7"/>
    <w:rsid w:val="009B178C"/>
    <w:rsid w:val="009B768A"/>
    <w:rsid w:val="009C19BD"/>
    <w:rsid w:val="009D4CC4"/>
    <w:rsid w:val="009E4E67"/>
    <w:rsid w:val="009E504C"/>
    <w:rsid w:val="009F6F39"/>
    <w:rsid w:val="00A110F1"/>
    <w:rsid w:val="00A155D6"/>
    <w:rsid w:val="00A45B0F"/>
    <w:rsid w:val="00A62C86"/>
    <w:rsid w:val="00A650B1"/>
    <w:rsid w:val="00A823F6"/>
    <w:rsid w:val="00A972DB"/>
    <w:rsid w:val="00AE2734"/>
    <w:rsid w:val="00AE4B31"/>
    <w:rsid w:val="00B11ECB"/>
    <w:rsid w:val="00B15B2B"/>
    <w:rsid w:val="00B1698C"/>
    <w:rsid w:val="00B208FF"/>
    <w:rsid w:val="00B2378D"/>
    <w:rsid w:val="00B2615B"/>
    <w:rsid w:val="00B54939"/>
    <w:rsid w:val="00B558B0"/>
    <w:rsid w:val="00B64CB0"/>
    <w:rsid w:val="00B7560E"/>
    <w:rsid w:val="00B773A5"/>
    <w:rsid w:val="00B9018E"/>
    <w:rsid w:val="00BD1DA4"/>
    <w:rsid w:val="00BD761D"/>
    <w:rsid w:val="00BE221B"/>
    <w:rsid w:val="00BE3431"/>
    <w:rsid w:val="00BE6F8A"/>
    <w:rsid w:val="00BF692E"/>
    <w:rsid w:val="00C00097"/>
    <w:rsid w:val="00C004ED"/>
    <w:rsid w:val="00C02664"/>
    <w:rsid w:val="00C0361A"/>
    <w:rsid w:val="00C17726"/>
    <w:rsid w:val="00C40B84"/>
    <w:rsid w:val="00C41F86"/>
    <w:rsid w:val="00C45E03"/>
    <w:rsid w:val="00C54B8A"/>
    <w:rsid w:val="00C609EA"/>
    <w:rsid w:val="00C67B27"/>
    <w:rsid w:val="00C8174E"/>
    <w:rsid w:val="00C83BF6"/>
    <w:rsid w:val="00C956C9"/>
    <w:rsid w:val="00CA45F3"/>
    <w:rsid w:val="00CA6508"/>
    <w:rsid w:val="00CB67DC"/>
    <w:rsid w:val="00CD450D"/>
    <w:rsid w:val="00CE66D4"/>
    <w:rsid w:val="00CF0717"/>
    <w:rsid w:val="00CF4784"/>
    <w:rsid w:val="00CF696A"/>
    <w:rsid w:val="00D02690"/>
    <w:rsid w:val="00D11C18"/>
    <w:rsid w:val="00D150E0"/>
    <w:rsid w:val="00D30842"/>
    <w:rsid w:val="00D37102"/>
    <w:rsid w:val="00D41E19"/>
    <w:rsid w:val="00D42941"/>
    <w:rsid w:val="00D42DE9"/>
    <w:rsid w:val="00D626BA"/>
    <w:rsid w:val="00D81633"/>
    <w:rsid w:val="00DC078F"/>
    <w:rsid w:val="00DD2FC1"/>
    <w:rsid w:val="00DD64F4"/>
    <w:rsid w:val="00DE5C4B"/>
    <w:rsid w:val="00E11CAD"/>
    <w:rsid w:val="00E36DFB"/>
    <w:rsid w:val="00E37E0E"/>
    <w:rsid w:val="00E40665"/>
    <w:rsid w:val="00E5072E"/>
    <w:rsid w:val="00E61BDE"/>
    <w:rsid w:val="00E74B6B"/>
    <w:rsid w:val="00F11900"/>
    <w:rsid w:val="00F25581"/>
    <w:rsid w:val="00F34103"/>
    <w:rsid w:val="00F55DCF"/>
    <w:rsid w:val="00F560BE"/>
    <w:rsid w:val="00F776A1"/>
    <w:rsid w:val="00F94095"/>
    <w:rsid w:val="00FB336A"/>
    <w:rsid w:val="00FC3FB9"/>
    <w:rsid w:val="00FE5A58"/>
    <w:rsid w:val="00FF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FBD0"/>
  <w15:chartTrackingRefBased/>
  <w15:docId w15:val="{E6505C4A-9CBA-46B1-B04D-E1C3F6B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79"/>
    <w:rPr>
      <w:rFonts w:eastAsiaTheme="majorEastAsia" w:cstheme="majorBidi"/>
      <w:color w:val="272727" w:themeColor="text1" w:themeTint="D8"/>
    </w:rPr>
  </w:style>
  <w:style w:type="paragraph" w:styleId="Title">
    <w:name w:val="Title"/>
    <w:basedOn w:val="Normal"/>
    <w:next w:val="Normal"/>
    <w:link w:val="TitleChar"/>
    <w:uiPriority w:val="10"/>
    <w:qFormat/>
    <w:rsid w:val="00392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79"/>
    <w:pPr>
      <w:spacing w:before="160"/>
      <w:jc w:val="center"/>
    </w:pPr>
    <w:rPr>
      <w:i/>
      <w:iCs/>
      <w:color w:val="404040" w:themeColor="text1" w:themeTint="BF"/>
    </w:rPr>
  </w:style>
  <w:style w:type="character" w:customStyle="1" w:styleId="QuoteChar">
    <w:name w:val="Quote Char"/>
    <w:basedOn w:val="DefaultParagraphFont"/>
    <w:link w:val="Quote"/>
    <w:uiPriority w:val="29"/>
    <w:rsid w:val="00392679"/>
    <w:rPr>
      <w:i/>
      <w:iCs/>
      <w:color w:val="404040" w:themeColor="text1" w:themeTint="BF"/>
    </w:rPr>
  </w:style>
  <w:style w:type="paragraph" w:styleId="ListParagraph">
    <w:name w:val="List Paragraph"/>
    <w:basedOn w:val="Normal"/>
    <w:uiPriority w:val="34"/>
    <w:qFormat/>
    <w:rsid w:val="00392679"/>
    <w:pPr>
      <w:ind w:left="720"/>
      <w:contextualSpacing/>
    </w:pPr>
  </w:style>
  <w:style w:type="character" w:styleId="IntenseEmphasis">
    <w:name w:val="Intense Emphasis"/>
    <w:basedOn w:val="DefaultParagraphFont"/>
    <w:uiPriority w:val="21"/>
    <w:qFormat/>
    <w:rsid w:val="00392679"/>
    <w:rPr>
      <w:i/>
      <w:iCs/>
      <w:color w:val="0F4761" w:themeColor="accent1" w:themeShade="BF"/>
    </w:rPr>
  </w:style>
  <w:style w:type="paragraph" w:styleId="IntenseQuote">
    <w:name w:val="Intense Quote"/>
    <w:basedOn w:val="Normal"/>
    <w:next w:val="Normal"/>
    <w:link w:val="IntenseQuoteChar"/>
    <w:uiPriority w:val="30"/>
    <w:qFormat/>
    <w:rsid w:val="0039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79"/>
    <w:rPr>
      <w:i/>
      <w:iCs/>
      <w:color w:val="0F4761" w:themeColor="accent1" w:themeShade="BF"/>
    </w:rPr>
  </w:style>
  <w:style w:type="character" w:styleId="IntenseReference">
    <w:name w:val="Intense Reference"/>
    <w:basedOn w:val="DefaultParagraphFont"/>
    <w:uiPriority w:val="32"/>
    <w:qFormat/>
    <w:rsid w:val="00392679"/>
    <w:rPr>
      <w:b/>
      <w:bCs/>
      <w:smallCaps/>
      <w:color w:val="0F4761" w:themeColor="accent1" w:themeShade="BF"/>
      <w:spacing w:val="5"/>
    </w:rPr>
  </w:style>
  <w:style w:type="table" w:styleId="TableGrid">
    <w:name w:val="Table Grid"/>
    <w:basedOn w:val="TableNormal"/>
    <w:uiPriority w:val="59"/>
    <w:rsid w:val="0039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679"/>
    <w:pPr>
      <w:spacing w:after="0" w:line="240" w:lineRule="auto"/>
    </w:pPr>
    <w:rPr>
      <w:kern w:val="0"/>
    </w:rPr>
  </w:style>
  <w:style w:type="paragraph" w:styleId="Header">
    <w:name w:val="header"/>
    <w:basedOn w:val="Normal"/>
    <w:link w:val="HeaderChar"/>
    <w:uiPriority w:val="99"/>
    <w:unhideWhenUsed/>
    <w:rsid w:val="0024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CAF"/>
  </w:style>
  <w:style w:type="paragraph" w:styleId="Footer">
    <w:name w:val="footer"/>
    <w:basedOn w:val="Normal"/>
    <w:link w:val="FooterChar"/>
    <w:uiPriority w:val="99"/>
    <w:unhideWhenUsed/>
    <w:rsid w:val="0024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CAF"/>
  </w:style>
  <w:style w:type="character" w:styleId="Hyperlink">
    <w:name w:val="Hyperlink"/>
    <w:basedOn w:val="DefaultParagraphFont"/>
    <w:uiPriority w:val="99"/>
    <w:unhideWhenUsed/>
    <w:rsid w:val="006A59E4"/>
    <w:rPr>
      <w:color w:val="467886" w:themeColor="hyperlink"/>
      <w:u w:val="single"/>
    </w:rPr>
  </w:style>
  <w:style w:type="character" w:customStyle="1" w:styleId="UnresolvedMention1">
    <w:name w:val="Unresolved Mention1"/>
    <w:basedOn w:val="DefaultParagraphFont"/>
    <w:uiPriority w:val="99"/>
    <w:semiHidden/>
    <w:unhideWhenUsed/>
    <w:rsid w:val="006A59E4"/>
    <w:rPr>
      <w:color w:val="605E5C"/>
      <w:shd w:val="clear" w:color="auto" w:fill="E1DFDD"/>
    </w:rPr>
  </w:style>
  <w:style w:type="character" w:styleId="FollowedHyperlink">
    <w:name w:val="FollowedHyperlink"/>
    <w:basedOn w:val="DefaultParagraphFont"/>
    <w:uiPriority w:val="99"/>
    <w:semiHidden/>
    <w:unhideWhenUsed/>
    <w:rsid w:val="006A59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Karen Pauley</cp:lastModifiedBy>
  <cp:revision>3</cp:revision>
  <dcterms:created xsi:type="dcterms:W3CDTF">2025-11-10T16:55:00Z</dcterms:created>
  <dcterms:modified xsi:type="dcterms:W3CDTF">2025-11-10T17:23:00Z</dcterms:modified>
</cp:coreProperties>
</file>