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BC2CA6" w14:textId="529C5255" w:rsidR="20BE9543" w:rsidRPr="00E45500" w:rsidRDefault="20BE9543" w:rsidP="20BE9543">
      <w:pPr>
        <w:jc w:val="center"/>
        <w:rPr>
          <w:rFonts w:ascii="Arial" w:hAnsi="Arial" w:cs="Arial"/>
        </w:rPr>
      </w:pPr>
      <w:r w:rsidRPr="00E45500">
        <w:rPr>
          <w:rFonts w:ascii="Arial" w:eastAsia="Tahoma" w:hAnsi="Arial" w:cs="Arial"/>
        </w:rPr>
        <w:t xml:space="preserve">Birchwood Medical Practice – Updated </w:t>
      </w:r>
      <w:r w:rsidR="00283271" w:rsidRPr="00E45500">
        <w:rPr>
          <w:rFonts w:ascii="Arial" w:eastAsia="Tahoma" w:hAnsi="Arial" w:cs="Arial"/>
        </w:rPr>
        <w:t>08/01/25</w:t>
      </w:r>
    </w:p>
    <w:p w14:paraId="012EB923" w14:textId="77777777" w:rsidR="00504DE6" w:rsidRPr="00E45500" w:rsidRDefault="00E22076" w:rsidP="004B0D15">
      <w:pPr>
        <w:jc w:val="center"/>
        <w:rPr>
          <w:rFonts w:ascii="Arial" w:eastAsia="Calibri" w:hAnsi="Arial" w:cs="Arial"/>
          <w:b/>
          <w:color w:val="00965E"/>
          <w:sz w:val="40"/>
          <w:szCs w:val="22"/>
        </w:rPr>
      </w:pPr>
      <w:r w:rsidRPr="00E45500">
        <w:rPr>
          <w:rFonts w:ascii="Arial" w:eastAsia="Calibri" w:hAnsi="Arial" w:cs="Arial"/>
          <w:b/>
          <w:color w:val="00965E"/>
          <w:sz w:val="40"/>
          <w:szCs w:val="22"/>
        </w:rPr>
        <w:t>ANNUAL I</w:t>
      </w:r>
      <w:r w:rsidR="000D5B15" w:rsidRPr="00E45500">
        <w:rPr>
          <w:rFonts w:ascii="Arial" w:eastAsia="Calibri" w:hAnsi="Arial" w:cs="Arial"/>
          <w:b/>
          <w:color w:val="00965E"/>
          <w:sz w:val="40"/>
          <w:szCs w:val="22"/>
        </w:rPr>
        <w:t>NFECTION CONTROL STATEMENT</w:t>
      </w:r>
    </w:p>
    <w:p w14:paraId="6419307D" w14:textId="77777777" w:rsidR="00402590" w:rsidRPr="00E45500" w:rsidRDefault="00402590" w:rsidP="004B0D15">
      <w:pPr>
        <w:jc w:val="center"/>
        <w:rPr>
          <w:rFonts w:ascii="Arial" w:hAnsi="Arial" w:cs="Arial"/>
        </w:rPr>
      </w:pPr>
    </w:p>
    <w:p w14:paraId="455ED6E9" w14:textId="77777777" w:rsidR="00504DE6" w:rsidRPr="00E45500" w:rsidRDefault="00504DE6" w:rsidP="004B0D15">
      <w:pPr>
        <w:rPr>
          <w:rFonts w:ascii="Arial" w:eastAsia="Calibri" w:hAnsi="Arial" w:cs="Arial"/>
          <w:b/>
          <w:sz w:val="28"/>
          <w:szCs w:val="28"/>
        </w:rPr>
      </w:pPr>
      <w:r w:rsidRPr="00E45500">
        <w:rPr>
          <w:rFonts w:ascii="Arial" w:eastAsia="Calibri" w:hAnsi="Arial" w:cs="Arial"/>
          <w:b/>
          <w:sz w:val="28"/>
          <w:szCs w:val="28"/>
        </w:rPr>
        <w:t>I</w:t>
      </w:r>
      <w:r w:rsidR="00DD136D" w:rsidRPr="00E45500">
        <w:rPr>
          <w:rFonts w:ascii="Arial" w:eastAsia="Calibri" w:hAnsi="Arial" w:cs="Arial"/>
          <w:b/>
          <w:sz w:val="28"/>
          <w:szCs w:val="28"/>
        </w:rPr>
        <w:t>ntroduction</w:t>
      </w:r>
    </w:p>
    <w:p w14:paraId="7A8987B8" w14:textId="290434D8" w:rsidR="00B521F7" w:rsidRPr="00E45500" w:rsidRDefault="4E5EF217" w:rsidP="4E5EF217">
      <w:pPr>
        <w:rPr>
          <w:rFonts w:ascii="Arial" w:hAnsi="Arial" w:cs="Arial"/>
        </w:rPr>
      </w:pPr>
      <w:r w:rsidRPr="00E45500">
        <w:rPr>
          <w:rFonts w:ascii="Arial" w:hAnsi="Arial" w:cs="Arial"/>
        </w:rPr>
        <w:t xml:space="preserve">This practice is committed to the control of infection within the building and in relation to the clinical procedures carried out within it. This statement has been produced in line with the Health and Social Care Act 2008 and details the practice’s compliance with guidelines on infection control and cleanliness between the dates of </w:t>
      </w:r>
      <w:r w:rsidR="00283271" w:rsidRPr="00E45500">
        <w:rPr>
          <w:rFonts w:ascii="Arial" w:hAnsi="Arial" w:cs="Arial"/>
        </w:rPr>
        <w:t>28/12/23</w:t>
      </w:r>
      <w:r w:rsidR="008029A1" w:rsidRPr="00E45500">
        <w:rPr>
          <w:rFonts w:ascii="Arial" w:hAnsi="Arial" w:cs="Arial"/>
        </w:rPr>
        <w:t xml:space="preserve"> </w:t>
      </w:r>
      <w:r w:rsidR="00EE7480" w:rsidRPr="00E45500">
        <w:rPr>
          <w:rFonts w:ascii="Arial" w:hAnsi="Arial" w:cs="Arial"/>
        </w:rPr>
        <w:t xml:space="preserve">and </w:t>
      </w:r>
      <w:r w:rsidR="00283271" w:rsidRPr="00E45500">
        <w:rPr>
          <w:rFonts w:ascii="Arial" w:hAnsi="Arial" w:cs="Arial"/>
        </w:rPr>
        <w:t>08/01/24</w:t>
      </w:r>
      <w:r w:rsidR="008029A1" w:rsidRPr="00E45500">
        <w:rPr>
          <w:rFonts w:ascii="Arial" w:hAnsi="Arial" w:cs="Arial"/>
        </w:rPr>
        <w:t>.</w:t>
      </w:r>
    </w:p>
    <w:p w14:paraId="13C3978C" w14:textId="77777777" w:rsidR="00B521F7" w:rsidRPr="00E45500" w:rsidRDefault="00B521F7" w:rsidP="001176A9">
      <w:pPr>
        <w:rPr>
          <w:rFonts w:ascii="Arial" w:hAnsi="Arial" w:cs="Arial"/>
        </w:rPr>
      </w:pPr>
    </w:p>
    <w:p w14:paraId="596E7406" w14:textId="2D51F4FE" w:rsidR="001176A9" w:rsidRPr="00E45500" w:rsidRDefault="20BE9543" w:rsidP="20BE9543">
      <w:pPr>
        <w:rPr>
          <w:rFonts w:ascii="Arial" w:hAnsi="Arial" w:cs="Arial"/>
        </w:rPr>
      </w:pPr>
      <w:r w:rsidRPr="00E45500">
        <w:rPr>
          <w:rFonts w:ascii="Arial" w:hAnsi="Arial" w:cs="Arial"/>
        </w:rPr>
        <w:t xml:space="preserve">The author of this statement is </w:t>
      </w:r>
      <w:r w:rsidR="005B40A3" w:rsidRPr="00E45500">
        <w:rPr>
          <w:rFonts w:ascii="Arial" w:hAnsi="Arial" w:cs="Arial"/>
        </w:rPr>
        <w:t xml:space="preserve">Charlotte </w:t>
      </w:r>
      <w:proofErr w:type="spellStart"/>
      <w:r w:rsidR="005B40A3" w:rsidRPr="00E45500">
        <w:rPr>
          <w:rFonts w:ascii="Arial" w:hAnsi="Arial" w:cs="Arial"/>
        </w:rPr>
        <w:t>McGhie</w:t>
      </w:r>
      <w:r w:rsidR="00D01B70" w:rsidRPr="00E45500">
        <w:rPr>
          <w:rFonts w:ascii="Arial" w:hAnsi="Arial" w:cs="Arial"/>
        </w:rPr>
        <w:t>,</w:t>
      </w:r>
      <w:proofErr w:type="spellEnd"/>
      <w:r w:rsidR="00D01B70" w:rsidRPr="00E45500">
        <w:rPr>
          <w:rFonts w:ascii="Arial" w:hAnsi="Arial" w:cs="Arial"/>
        </w:rPr>
        <w:t xml:space="preserve"> Lead Nurse</w:t>
      </w:r>
      <w:r w:rsidRPr="00E45500">
        <w:rPr>
          <w:rFonts w:ascii="Arial" w:hAnsi="Arial" w:cs="Arial"/>
        </w:rPr>
        <w:t>.</w:t>
      </w:r>
    </w:p>
    <w:p w14:paraId="262C5FF0" w14:textId="77777777" w:rsidR="00B51EFA" w:rsidRPr="00E45500" w:rsidRDefault="00B51EFA" w:rsidP="004B0D15">
      <w:pPr>
        <w:rPr>
          <w:rFonts w:ascii="Arial" w:hAnsi="Arial" w:cs="Arial"/>
        </w:rPr>
      </w:pPr>
    </w:p>
    <w:p w14:paraId="3B2901EC" w14:textId="77777777" w:rsidR="006A057C" w:rsidRPr="00E45500" w:rsidRDefault="006A057C" w:rsidP="006A057C">
      <w:pPr>
        <w:rPr>
          <w:rFonts w:ascii="Arial" w:eastAsia="Calibri" w:hAnsi="Arial" w:cs="Arial"/>
          <w:b/>
          <w:sz w:val="28"/>
          <w:szCs w:val="28"/>
        </w:rPr>
      </w:pPr>
      <w:r w:rsidRPr="00E45500">
        <w:rPr>
          <w:rFonts w:ascii="Arial" w:eastAsia="Calibri" w:hAnsi="Arial" w:cs="Arial"/>
          <w:b/>
          <w:sz w:val="28"/>
          <w:szCs w:val="28"/>
        </w:rPr>
        <w:t>Infection Control Lead</w:t>
      </w:r>
    </w:p>
    <w:p w14:paraId="39F5DFB6" w14:textId="49976815" w:rsidR="00E22076" w:rsidRPr="00E45500" w:rsidRDefault="20BE9543" w:rsidP="20BE9543">
      <w:pPr>
        <w:rPr>
          <w:rFonts w:ascii="Arial" w:hAnsi="Arial" w:cs="Arial"/>
        </w:rPr>
      </w:pPr>
      <w:r w:rsidRPr="00E45500">
        <w:rPr>
          <w:rFonts w:ascii="Arial" w:hAnsi="Arial" w:cs="Arial"/>
        </w:rPr>
        <w:t xml:space="preserve">The practice’s clinical lead for infection control is </w:t>
      </w:r>
      <w:r w:rsidR="00283271" w:rsidRPr="00E45500">
        <w:rPr>
          <w:rFonts w:ascii="Arial" w:hAnsi="Arial" w:cs="Arial"/>
        </w:rPr>
        <w:t xml:space="preserve">Charlotte </w:t>
      </w:r>
      <w:proofErr w:type="spellStart"/>
      <w:r w:rsidR="00283271" w:rsidRPr="00E45500">
        <w:rPr>
          <w:rFonts w:ascii="Arial" w:hAnsi="Arial" w:cs="Arial"/>
        </w:rPr>
        <w:t>McGhie,</w:t>
      </w:r>
      <w:proofErr w:type="spellEnd"/>
      <w:r w:rsidR="00283271" w:rsidRPr="00E45500">
        <w:rPr>
          <w:rFonts w:ascii="Arial" w:hAnsi="Arial" w:cs="Arial"/>
        </w:rPr>
        <w:t xml:space="preserve"> Lead Nurse.</w:t>
      </w:r>
    </w:p>
    <w:p w14:paraId="4ADD9DB3" w14:textId="7D546EEA" w:rsidR="00E22076" w:rsidRPr="00E45500" w:rsidRDefault="6A4487E5" w:rsidP="6A4487E5">
      <w:pPr>
        <w:rPr>
          <w:rFonts w:ascii="Arial" w:hAnsi="Arial" w:cs="Arial"/>
        </w:rPr>
      </w:pPr>
      <w:r w:rsidRPr="00E45500">
        <w:rPr>
          <w:rFonts w:ascii="Arial" w:hAnsi="Arial" w:cs="Arial"/>
        </w:rPr>
        <w:t>The practice’s non-clinical lead for infection control is Deb Spencer, Practice Manager.</w:t>
      </w:r>
    </w:p>
    <w:p w14:paraId="571FEB21" w14:textId="77777777" w:rsidR="006A057C" w:rsidRPr="00E45500" w:rsidRDefault="006A057C" w:rsidP="004B0D15">
      <w:pPr>
        <w:rPr>
          <w:rFonts w:ascii="Arial" w:hAnsi="Arial" w:cs="Arial"/>
        </w:rPr>
      </w:pPr>
    </w:p>
    <w:p w14:paraId="3CBB7A23" w14:textId="77777777" w:rsidR="006A057C" w:rsidRPr="00E45500" w:rsidRDefault="006A057C" w:rsidP="004B0D15">
      <w:pPr>
        <w:rPr>
          <w:rFonts w:ascii="Arial" w:hAnsi="Arial" w:cs="Arial"/>
        </w:rPr>
      </w:pPr>
      <w:r w:rsidRPr="00E45500">
        <w:rPr>
          <w:rFonts w:ascii="Arial" w:hAnsi="Arial" w:cs="Arial"/>
        </w:rPr>
        <w:t xml:space="preserve">The infection control lead </w:t>
      </w:r>
      <w:r w:rsidR="000F5579" w:rsidRPr="00E45500">
        <w:rPr>
          <w:rFonts w:ascii="Arial" w:hAnsi="Arial" w:cs="Arial"/>
        </w:rPr>
        <w:t>has</w:t>
      </w:r>
      <w:r w:rsidRPr="00E45500">
        <w:rPr>
          <w:rFonts w:ascii="Arial" w:hAnsi="Arial" w:cs="Arial"/>
        </w:rPr>
        <w:t xml:space="preserve"> the following </w:t>
      </w:r>
      <w:r w:rsidR="000F5579" w:rsidRPr="00E45500">
        <w:rPr>
          <w:rFonts w:ascii="Arial" w:hAnsi="Arial" w:cs="Arial"/>
        </w:rPr>
        <w:t>duties and responsibilities</w:t>
      </w:r>
      <w:r w:rsidRPr="00E45500">
        <w:rPr>
          <w:rFonts w:ascii="Arial" w:hAnsi="Arial" w:cs="Arial"/>
        </w:rPr>
        <w:t xml:space="preserve"> </w:t>
      </w:r>
      <w:r w:rsidR="000F5579" w:rsidRPr="00E45500">
        <w:rPr>
          <w:rFonts w:ascii="Arial" w:hAnsi="Arial" w:cs="Arial"/>
        </w:rPr>
        <w:t>with</w:t>
      </w:r>
      <w:r w:rsidRPr="00E45500">
        <w:rPr>
          <w:rFonts w:ascii="Arial" w:hAnsi="Arial" w:cs="Arial"/>
        </w:rPr>
        <w:t>in the practice:</w:t>
      </w:r>
    </w:p>
    <w:p w14:paraId="526BFBB7" w14:textId="42D45CD0" w:rsidR="00402590" w:rsidRPr="00E45500" w:rsidRDefault="20BE9543" w:rsidP="20BE9543">
      <w:pPr>
        <w:rPr>
          <w:rFonts w:ascii="Arial" w:hAnsi="Arial" w:cs="Arial"/>
          <w:i/>
          <w:iCs/>
        </w:rPr>
      </w:pPr>
      <w:r w:rsidRPr="00E45500">
        <w:rPr>
          <w:rFonts w:ascii="Arial" w:hAnsi="Arial" w:cs="Arial"/>
        </w:rPr>
        <w:t>Annual audit</w:t>
      </w:r>
      <w:r w:rsidR="00283271" w:rsidRPr="00E45500">
        <w:rPr>
          <w:rFonts w:ascii="Arial" w:hAnsi="Arial" w:cs="Arial"/>
        </w:rPr>
        <w:t>s</w:t>
      </w:r>
    </w:p>
    <w:p w14:paraId="64F87356" w14:textId="2B1B4E1D" w:rsidR="006A057C" w:rsidRPr="00E45500" w:rsidRDefault="20BE9543" w:rsidP="20BE9543">
      <w:pPr>
        <w:rPr>
          <w:rFonts w:ascii="Arial" w:hAnsi="Arial" w:cs="Arial"/>
        </w:rPr>
      </w:pPr>
      <w:r w:rsidRPr="00E45500">
        <w:rPr>
          <w:rFonts w:ascii="Arial" w:hAnsi="Arial" w:cs="Arial"/>
        </w:rPr>
        <w:t>Risk assessments as required</w:t>
      </w:r>
    </w:p>
    <w:p w14:paraId="3D958A77" w14:textId="2F0FA653" w:rsidR="006A057C" w:rsidRPr="00E45500" w:rsidRDefault="20BE9543" w:rsidP="20BE9543">
      <w:pPr>
        <w:rPr>
          <w:rFonts w:ascii="Arial" w:hAnsi="Arial" w:cs="Arial"/>
        </w:rPr>
      </w:pPr>
      <w:r w:rsidRPr="00E45500">
        <w:rPr>
          <w:rFonts w:ascii="Arial" w:hAnsi="Arial" w:cs="Arial"/>
        </w:rPr>
        <w:t>Reviewing significant events</w:t>
      </w:r>
    </w:p>
    <w:p w14:paraId="0C5A398A" w14:textId="14D6FBC4" w:rsidR="006A057C" w:rsidRPr="00E45500" w:rsidRDefault="20BE9543" w:rsidP="20BE9543">
      <w:pPr>
        <w:rPr>
          <w:rFonts w:ascii="Arial" w:hAnsi="Arial" w:cs="Arial"/>
        </w:rPr>
      </w:pPr>
      <w:r w:rsidRPr="00E45500">
        <w:rPr>
          <w:rFonts w:ascii="Arial" w:hAnsi="Arial" w:cs="Arial"/>
        </w:rPr>
        <w:t>Updating policies</w:t>
      </w:r>
      <w:r w:rsidR="00DF7100" w:rsidRPr="00E45500">
        <w:rPr>
          <w:rFonts w:ascii="Arial" w:hAnsi="Arial" w:cs="Arial"/>
        </w:rPr>
        <w:t>/protocols/SOPs</w:t>
      </w:r>
    </w:p>
    <w:p w14:paraId="6819D87C" w14:textId="1BA2334B" w:rsidR="006A057C" w:rsidRPr="00E45500" w:rsidRDefault="20BE9543" w:rsidP="20BE9543">
      <w:pPr>
        <w:rPr>
          <w:rFonts w:ascii="Arial" w:hAnsi="Arial" w:cs="Arial"/>
        </w:rPr>
      </w:pPr>
      <w:r w:rsidRPr="00E45500">
        <w:rPr>
          <w:rFonts w:ascii="Arial" w:hAnsi="Arial" w:cs="Arial"/>
        </w:rPr>
        <w:t>Providing annual staff training</w:t>
      </w:r>
    </w:p>
    <w:p w14:paraId="4D29DD25" w14:textId="77777777" w:rsidR="000F5579" w:rsidRPr="00E45500" w:rsidRDefault="000F5579" w:rsidP="004B0D15">
      <w:pPr>
        <w:rPr>
          <w:rFonts w:ascii="Arial" w:hAnsi="Arial" w:cs="Arial"/>
        </w:rPr>
      </w:pPr>
    </w:p>
    <w:p w14:paraId="7C4D6857" w14:textId="77777777" w:rsidR="00F915B9" w:rsidRPr="00E45500" w:rsidRDefault="004B0090" w:rsidP="000D5B15">
      <w:pPr>
        <w:rPr>
          <w:rFonts w:ascii="Arial" w:hAnsi="Arial" w:cs="Arial"/>
        </w:rPr>
      </w:pPr>
      <w:r w:rsidRPr="00E45500">
        <w:rPr>
          <w:rFonts w:ascii="Arial" w:eastAsia="Calibri" w:hAnsi="Arial" w:cs="Arial"/>
          <w:b/>
          <w:sz w:val="28"/>
          <w:szCs w:val="28"/>
        </w:rPr>
        <w:t xml:space="preserve">Significant Events </w:t>
      </w:r>
      <w:r w:rsidR="00A01299" w:rsidRPr="00E45500">
        <w:rPr>
          <w:rFonts w:ascii="Arial" w:eastAsia="Calibri" w:hAnsi="Arial" w:cs="Arial"/>
          <w:b/>
          <w:sz w:val="28"/>
          <w:szCs w:val="28"/>
        </w:rPr>
        <w:t>r</w:t>
      </w:r>
      <w:r w:rsidRPr="00E45500">
        <w:rPr>
          <w:rFonts w:ascii="Arial" w:eastAsia="Calibri" w:hAnsi="Arial" w:cs="Arial"/>
          <w:b/>
          <w:sz w:val="28"/>
          <w:szCs w:val="28"/>
        </w:rPr>
        <w:t>elat</w:t>
      </w:r>
      <w:r w:rsidR="00A01299" w:rsidRPr="00E45500">
        <w:rPr>
          <w:rFonts w:ascii="Arial" w:eastAsia="Calibri" w:hAnsi="Arial" w:cs="Arial"/>
          <w:b/>
          <w:sz w:val="28"/>
          <w:szCs w:val="28"/>
        </w:rPr>
        <w:t>ed</w:t>
      </w:r>
      <w:r w:rsidRPr="00E45500">
        <w:rPr>
          <w:rFonts w:ascii="Arial" w:eastAsia="Calibri" w:hAnsi="Arial" w:cs="Arial"/>
          <w:b/>
          <w:sz w:val="28"/>
          <w:szCs w:val="28"/>
        </w:rPr>
        <w:t xml:space="preserve"> to Infection Control</w:t>
      </w:r>
    </w:p>
    <w:p w14:paraId="796A1C8E" w14:textId="77777777" w:rsidR="006455F5" w:rsidRPr="00E45500" w:rsidRDefault="006455F5" w:rsidP="000D5B15">
      <w:pPr>
        <w:pStyle w:val="BodyText"/>
        <w:tabs>
          <w:tab w:val="left" w:pos="5670"/>
        </w:tabs>
        <w:rPr>
          <w:rFonts w:ascii="Arial" w:hAnsi="Arial" w:cs="Arial"/>
          <w:szCs w:val="24"/>
        </w:rPr>
      </w:pPr>
    </w:p>
    <w:p w14:paraId="2DFA9A69" w14:textId="68A6920E" w:rsidR="006455F5" w:rsidRPr="00E45500" w:rsidRDefault="20BE9543" w:rsidP="20BE9543">
      <w:pPr>
        <w:pStyle w:val="BodyText"/>
        <w:tabs>
          <w:tab w:val="left" w:pos="5670"/>
        </w:tabs>
        <w:rPr>
          <w:rFonts w:ascii="Arial" w:hAnsi="Arial" w:cs="Arial"/>
        </w:rPr>
      </w:pPr>
      <w:r w:rsidRPr="00E45500">
        <w:rPr>
          <w:rFonts w:ascii="Arial" w:hAnsi="Arial" w:cs="Arial"/>
        </w:rPr>
        <w:t xml:space="preserve"> </w:t>
      </w:r>
      <w:r w:rsidRPr="00E45500">
        <w:rPr>
          <w:rFonts w:ascii="Arial" w:eastAsia="Calibri" w:hAnsi="Arial" w:cs="Arial"/>
          <w:u w:val="single"/>
        </w:rPr>
        <w:t>Details of Outbreak</w:t>
      </w:r>
      <w:r w:rsidR="00FE1DEC" w:rsidRPr="00E45500">
        <w:rPr>
          <w:rFonts w:ascii="Arial" w:eastAsia="Calibri" w:hAnsi="Arial" w:cs="Arial"/>
          <w:u w:val="single"/>
        </w:rPr>
        <w:t>s</w:t>
      </w:r>
    </w:p>
    <w:p w14:paraId="1271F9AB" w14:textId="77777777" w:rsidR="002005F6" w:rsidRPr="00E45500" w:rsidRDefault="002005F6" w:rsidP="00FE1DEC">
      <w:pPr>
        <w:pStyle w:val="Title"/>
        <w:jc w:val="left"/>
        <w:rPr>
          <w:rFonts w:ascii="Arial" w:hAnsi="Arial" w:cs="Arial"/>
          <w:b w:val="0"/>
        </w:rPr>
      </w:pPr>
    </w:p>
    <w:p w14:paraId="5B063D3E" w14:textId="032EB5D6" w:rsidR="00283271" w:rsidRPr="00E45500" w:rsidRDefault="00283271" w:rsidP="00EE7480">
      <w:pPr>
        <w:pStyle w:val="Title"/>
        <w:numPr>
          <w:ilvl w:val="0"/>
          <w:numId w:val="13"/>
        </w:numPr>
        <w:jc w:val="left"/>
        <w:rPr>
          <w:rFonts w:ascii="Arial" w:hAnsi="Arial" w:cs="Arial"/>
          <w:b w:val="0"/>
        </w:rPr>
      </w:pPr>
      <w:r w:rsidRPr="00E45500">
        <w:rPr>
          <w:rFonts w:ascii="Arial" w:hAnsi="Arial" w:cs="Arial"/>
          <w:b w:val="0"/>
        </w:rPr>
        <w:t>Staff are aware of the guidance for Mpox from NHSE in terms of infection control, PPE and triage of suspected cases.</w:t>
      </w:r>
    </w:p>
    <w:p w14:paraId="22E186AE" w14:textId="4DFE4860" w:rsidR="00283271" w:rsidRPr="00E45500" w:rsidRDefault="00283271" w:rsidP="00EE7480">
      <w:pPr>
        <w:pStyle w:val="Title"/>
        <w:numPr>
          <w:ilvl w:val="0"/>
          <w:numId w:val="13"/>
        </w:numPr>
        <w:jc w:val="left"/>
        <w:rPr>
          <w:rFonts w:ascii="Arial" w:hAnsi="Arial" w:cs="Arial"/>
          <w:b w:val="0"/>
        </w:rPr>
      </w:pPr>
      <w:r w:rsidRPr="00E45500">
        <w:rPr>
          <w:rFonts w:ascii="Arial" w:hAnsi="Arial" w:cs="Arial"/>
          <w:b w:val="0"/>
        </w:rPr>
        <w:t>A triage/isolation protocol is also in place for any suspected Measles cases.</w:t>
      </w:r>
    </w:p>
    <w:p w14:paraId="4B7969FB" w14:textId="077D8C65" w:rsidR="00283271" w:rsidRPr="00E45500" w:rsidRDefault="00283271" w:rsidP="00EE7480">
      <w:pPr>
        <w:pStyle w:val="Title"/>
        <w:numPr>
          <w:ilvl w:val="0"/>
          <w:numId w:val="13"/>
        </w:numPr>
        <w:jc w:val="left"/>
        <w:rPr>
          <w:rFonts w:ascii="Arial" w:hAnsi="Arial" w:cs="Arial"/>
          <w:b w:val="0"/>
        </w:rPr>
      </w:pPr>
      <w:r w:rsidRPr="00E45500">
        <w:rPr>
          <w:rFonts w:ascii="Arial" w:hAnsi="Arial" w:cs="Arial"/>
          <w:b w:val="0"/>
        </w:rPr>
        <w:t xml:space="preserve">Covid </w:t>
      </w:r>
      <w:r w:rsidR="00E45500" w:rsidRPr="00E45500">
        <w:rPr>
          <w:rFonts w:ascii="Arial" w:hAnsi="Arial" w:cs="Arial"/>
          <w:b w:val="0"/>
        </w:rPr>
        <w:t>c</w:t>
      </w:r>
      <w:r w:rsidRPr="00E45500">
        <w:rPr>
          <w:rFonts w:ascii="Arial" w:hAnsi="Arial" w:cs="Arial"/>
          <w:b w:val="0"/>
        </w:rPr>
        <w:t>ontinues to require no specific PPE/isolation measures.</w:t>
      </w:r>
    </w:p>
    <w:p w14:paraId="60A53951" w14:textId="77777777" w:rsidR="006338AC" w:rsidRPr="00E45500" w:rsidRDefault="006338AC" w:rsidP="006338AC">
      <w:pPr>
        <w:pStyle w:val="Title"/>
        <w:jc w:val="left"/>
        <w:rPr>
          <w:rFonts w:ascii="Arial" w:hAnsi="Arial" w:cs="Arial"/>
          <w:b w:val="0"/>
        </w:rPr>
      </w:pPr>
    </w:p>
    <w:p w14:paraId="1AD945D4" w14:textId="77777777" w:rsidR="006455F5" w:rsidRPr="00E45500" w:rsidRDefault="006455F5" w:rsidP="004277D9">
      <w:pPr>
        <w:pStyle w:val="Title"/>
        <w:jc w:val="left"/>
        <w:rPr>
          <w:rFonts w:ascii="Arial" w:hAnsi="Arial" w:cs="Arial"/>
          <w:b w:val="0"/>
        </w:rPr>
      </w:pPr>
    </w:p>
    <w:p w14:paraId="4738DEC8" w14:textId="0C1C190C" w:rsidR="00F23CF2" w:rsidRPr="00E45500" w:rsidRDefault="00F23CF2" w:rsidP="006455F5">
      <w:pPr>
        <w:rPr>
          <w:rFonts w:ascii="Arial" w:eastAsia="Calibri" w:hAnsi="Arial" w:cs="Arial"/>
          <w:b/>
          <w:sz w:val="28"/>
          <w:szCs w:val="28"/>
        </w:rPr>
      </w:pPr>
    </w:p>
    <w:p w14:paraId="2CF99E5A" w14:textId="7F3CB6FC" w:rsidR="00230D2C" w:rsidRPr="00E45500" w:rsidRDefault="00230D2C" w:rsidP="006455F5">
      <w:pPr>
        <w:rPr>
          <w:rFonts w:ascii="Arial" w:eastAsia="Calibri" w:hAnsi="Arial" w:cs="Arial"/>
          <w:b/>
          <w:sz w:val="28"/>
          <w:szCs w:val="28"/>
        </w:rPr>
      </w:pPr>
    </w:p>
    <w:p w14:paraId="5744EF03" w14:textId="77777777" w:rsidR="00230D2C" w:rsidRPr="00E45500" w:rsidRDefault="00230D2C" w:rsidP="006455F5">
      <w:pPr>
        <w:rPr>
          <w:rFonts w:ascii="Arial" w:eastAsia="Calibri" w:hAnsi="Arial" w:cs="Arial"/>
          <w:b/>
          <w:sz w:val="28"/>
          <w:szCs w:val="28"/>
        </w:rPr>
      </w:pPr>
    </w:p>
    <w:p w14:paraId="7F72C618" w14:textId="77777777" w:rsidR="006455F5" w:rsidRPr="00E45500" w:rsidRDefault="006455F5" w:rsidP="006455F5">
      <w:pPr>
        <w:rPr>
          <w:rFonts w:ascii="Arial" w:hAnsi="Arial" w:cs="Arial"/>
        </w:rPr>
      </w:pPr>
      <w:r w:rsidRPr="00E45500">
        <w:rPr>
          <w:rFonts w:ascii="Arial" w:eastAsia="Calibri" w:hAnsi="Arial" w:cs="Arial"/>
          <w:b/>
          <w:sz w:val="28"/>
          <w:szCs w:val="28"/>
        </w:rPr>
        <w:t xml:space="preserve">Audits </w:t>
      </w:r>
      <w:r w:rsidR="00A01299" w:rsidRPr="00E45500">
        <w:rPr>
          <w:rFonts w:ascii="Arial" w:eastAsia="Calibri" w:hAnsi="Arial" w:cs="Arial"/>
          <w:b/>
          <w:sz w:val="28"/>
          <w:szCs w:val="28"/>
        </w:rPr>
        <w:t>relating to Infection Control</w:t>
      </w:r>
    </w:p>
    <w:p w14:paraId="2F10364A" w14:textId="3A293AED" w:rsidR="000D5B15" w:rsidRPr="00E45500" w:rsidRDefault="4E5EF217" w:rsidP="4E5EF217">
      <w:pPr>
        <w:pStyle w:val="BodyText"/>
        <w:tabs>
          <w:tab w:val="left" w:pos="5670"/>
        </w:tabs>
        <w:rPr>
          <w:rFonts w:ascii="Arial" w:hAnsi="Arial" w:cs="Arial"/>
          <w:color w:val="FF0000"/>
        </w:rPr>
      </w:pPr>
      <w:r w:rsidRPr="00E45500">
        <w:rPr>
          <w:rFonts w:ascii="Arial" w:hAnsi="Arial" w:cs="Arial"/>
        </w:rPr>
        <w:t>The following audits relating to Infection Control have been undertaken at the practice, and the following recommendations and/or actions plans were produced in response to the findings:</w:t>
      </w:r>
    </w:p>
    <w:p w14:paraId="79763814" w14:textId="77777777" w:rsidR="00F96076" w:rsidRPr="00E45500" w:rsidRDefault="00F96076" w:rsidP="00044923">
      <w:pPr>
        <w:pStyle w:val="Title"/>
        <w:ind w:left="720" w:hanging="720"/>
        <w:jc w:val="left"/>
        <w:rPr>
          <w:rFonts w:ascii="Arial" w:hAnsi="Arial" w:cs="Arial"/>
          <w:b w:val="0"/>
        </w:rPr>
      </w:pPr>
    </w:p>
    <w:tbl>
      <w:tblPr>
        <w:tblW w:w="5880" w:type="dxa"/>
        <w:tblInd w:w="103" w:type="dxa"/>
        <w:tblLook w:val="04A0" w:firstRow="1" w:lastRow="0" w:firstColumn="1" w:lastColumn="0" w:noHBand="0" w:noVBand="1"/>
      </w:tblPr>
      <w:tblGrid>
        <w:gridCol w:w="2940"/>
        <w:gridCol w:w="2940"/>
      </w:tblGrid>
      <w:tr w:rsidR="00FE1DEC" w:rsidRPr="00E45500" w14:paraId="13501416" w14:textId="139FB484" w:rsidTr="00FE1DEC">
        <w:trPr>
          <w:trHeight w:val="300"/>
        </w:trPr>
        <w:tc>
          <w:tcPr>
            <w:tcW w:w="29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B95072" w14:textId="675B86E4" w:rsidR="00FE1DEC" w:rsidRPr="00E45500" w:rsidRDefault="00FE1DEC" w:rsidP="00FE1DEC">
            <w:pPr>
              <w:rPr>
                <w:rFonts w:ascii="Arial" w:hAnsi="Arial" w:cs="Arial"/>
                <w:u w:val="single"/>
                <w:lang w:eastAsia="en-GB"/>
              </w:rPr>
            </w:pPr>
            <w:hyperlink r:id="rId7" w:history="1">
              <w:r w:rsidRPr="00E45500">
                <w:rPr>
                  <w:rFonts w:ascii="Arial" w:hAnsi="Arial" w:cs="Arial"/>
                  <w:u w:val="single"/>
                  <w:lang w:eastAsia="en-GB"/>
                </w:rPr>
                <w:t>IPC audit</w:t>
              </w:r>
            </w:hyperlink>
          </w:p>
        </w:tc>
        <w:tc>
          <w:tcPr>
            <w:tcW w:w="2940" w:type="dxa"/>
            <w:tcBorders>
              <w:top w:val="single" w:sz="4" w:space="0" w:color="auto"/>
              <w:left w:val="single" w:sz="4" w:space="0" w:color="auto"/>
              <w:bottom w:val="single" w:sz="4" w:space="0" w:color="auto"/>
              <w:right w:val="single" w:sz="4" w:space="0" w:color="auto"/>
            </w:tcBorders>
          </w:tcPr>
          <w:p w14:paraId="70DCF528" w14:textId="200E93DE" w:rsidR="00FE1DEC" w:rsidRPr="00E45500" w:rsidRDefault="00E45500" w:rsidP="00FE1DEC">
            <w:pPr>
              <w:rPr>
                <w:rFonts w:ascii="Arial" w:hAnsi="Arial" w:cs="Arial"/>
                <w:u w:val="single"/>
                <w:lang w:eastAsia="en-GB"/>
              </w:rPr>
            </w:pPr>
            <w:r w:rsidRPr="00E45500">
              <w:rPr>
                <w:rFonts w:ascii="Arial" w:hAnsi="Arial" w:cs="Arial"/>
                <w:u w:val="single"/>
                <w:lang w:eastAsia="en-GB"/>
              </w:rPr>
              <w:t>No major issues</w:t>
            </w:r>
          </w:p>
        </w:tc>
      </w:tr>
      <w:tr w:rsidR="00FE1DEC" w:rsidRPr="00E45500" w14:paraId="060CF184" w14:textId="67B5EB20" w:rsidTr="00FE1DEC">
        <w:trPr>
          <w:trHeight w:val="300"/>
        </w:trPr>
        <w:tc>
          <w:tcPr>
            <w:tcW w:w="2940" w:type="dxa"/>
            <w:tcBorders>
              <w:top w:val="nil"/>
              <w:left w:val="single" w:sz="4" w:space="0" w:color="auto"/>
              <w:bottom w:val="single" w:sz="4" w:space="0" w:color="auto"/>
              <w:right w:val="single" w:sz="4" w:space="0" w:color="auto"/>
            </w:tcBorders>
            <w:shd w:val="clear" w:color="auto" w:fill="auto"/>
            <w:noWrap/>
            <w:vAlign w:val="bottom"/>
            <w:hideMark/>
          </w:tcPr>
          <w:p w14:paraId="021F4E56" w14:textId="7CC1CDE2" w:rsidR="00FE1DEC" w:rsidRPr="00E45500" w:rsidRDefault="00FE1DEC" w:rsidP="00FE1DEC">
            <w:pPr>
              <w:rPr>
                <w:rFonts w:ascii="Arial" w:hAnsi="Arial" w:cs="Arial"/>
                <w:u w:val="single"/>
                <w:lang w:eastAsia="en-GB"/>
              </w:rPr>
            </w:pPr>
            <w:hyperlink r:id="rId8" w:history="1">
              <w:r w:rsidRPr="00E45500">
                <w:rPr>
                  <w:rFonts w:ascii="Arial" w:hAnsi="Arial" w:cs="Arial"/>
                  <w:u w:val="single"/>
                  <w:lang w:eastAsia="en-GB"/>
                </w:rPr>
                <w:t>Hand hygiene</w:t>
              </w:r>
            </w:hyperlink>
          </w:p>
        </w:tc>
        <w:tc>
          <w:tcPr>
            <w:tcW w:w="2940" w:type="dxa"/>
            <w:tcBorders>
              <w:top w:val="nil"/>
              <w:left w:val="single" w:sz="4" w:space="0" w:color="auto"/>
              <w:bottom w:val="single" w:sz="4" w:space="0" w:color="auto"/>
              <w:right w:val="single" w:sz="4" w:space="0" w:color="auto"/>
            </w:tcBorders>
          </w:tcPr>
          <w:p w14:paraId="490A2488" w14:textId="385C72BC" w:rsidR="00FE1DEC" w:rsidRPr="00E45500" w:rsidRDefault="00FE1DEC" w:rsidP="00FE1DEC">
            <w:pPr>
              <w:rPr>
                <w:rFonts w:ascii="Arial" w:hAnsi="Arial" w:cs="Arial"/>
                <w:u w:val="single"/>
                <w:lang w:eastAsia="en-GB"/>
              </w:rPr>
            </w:pPr>
            <w:r w:rsidRPr="00E45500">
              <w:rPr>
                <w:rFonts w:ascii="Arial" w:hAnsi="Arial" w:cs="Arial"/>
                <w:u w:val="single"/>
                <w:lang w:eastAsia="en-GB"/>
              </w:rPr>
              <w:t>No action required</w:t>
            </w:r>
          </w:p>
        </w:tc>
      </w:tr>
      <w:tr w:rsidR="00FE1DEC" w:rsidRPr="00E45500" w14:paraId="67A0D157" w14:textId="2528638E" w:rsidTr="00FE1DEC">
        <w:trPr>
          <w:trHeight w:val="300"/>
        </w:trPr>
        <w:tc>
          <w:tcPr>
            <w:tcW w:w="2940" w:type="dxa"/>
            <w:tcBorders>
              <w:top w:val="nil"/>
              <w:left w:val="single" w:sz="4" w:space="0" w:color="auto"/>
              <w:bottom w:val="single" w:sz="4" w:space="0" w:color="auto"/>
              <w:right w:val="single" w:sz="4" w:space="0" w:color="auto"/>
            </w:tcBorders>
            <w:shd w:val="clear" w:color="auto" w:fill="auto"/>
            <w:noWrap/>
            <w:vAlign w:val="bottom"/>
            <w:hideMark/>
          </w:tcPr>
          <w:p w14:paraId="399A183E" w14:textId="5B26A9A5" w:rsidR="00FE1DEC" w:rsidRPr="00E45500" w:rsidRDefault="00FE1DEC" w:rsidP="00FE1DEC">
            <w:pPr>
              <w:rPr>
                <w:rFonts w:ascii="Arial" w:hAnsi="Arial" w:cs="Arial"/>
                <w:u w:val="single"/>
                <w:lang w:eastAsia="en-GB"/>
              </w:rPr>
            </w:pPr>
            <w:hyperlink r:id="rId9" w:history="1">
              <w:r w:rsidRPr="00E45500">
                <w:rPr>
                  <w:rFonts w:ascii="Arial" w:hAnsi="Arial" w:cs="Arial"/>
                  <w:u w:val="single"/>
                  <w:lang w:eastAsia="en-GB"/>
                </w:rPr>
                <w:t>Sharps Box Audit</w:t>
              </w:r>
            </w:hyperlink>
          </w:p>
        </w:tc>
        <w:tc>
          <w:tcPr>
            <w:tcW w:w="2940" w:type="dxa"/>
            <w:tcBorders>
              <w:top w:val="nil"/>
              <w:left w:val="single" w:sz="4" w:space="0" w:color="auto"/>
              <w:bottom w:val="single" w:sz="4" w:space="0" w:color="auto"/>
              <w:right w:val="single" w:sz="4" w:space="0" w:color="auto"/>
            </w:tcBorders>
          </w:tcPr>
          <w:p w14:paraId="197FF284" w14:textId="4F555C42" w:rsidR="00FE1DEC" w:rsidRPr="00E45500" w:rsidRDefault="00E45500" w:rsidP="00FE1DEC">
            <w:pPr>
              <w:rPr>
                <w:rFonts w:ascii="Arial" w:hAnsi="Arial" w:cs="Arial"/>
                <w:u w:val="single"/>
                <w:lang w:eastAsia="en-GB"/>
              </w:rPr>
            </w:pPr>
            <w:r w:rsidRPr="00E45500">
              <w:rPr>
                <w:rFonts w:ascii="Arial" w:hAnsi="Arial" w:cs="Arial"/>
                <w:u w:val="single"/>
                <w:lang w:eastAsia="en-GB"/>
              </w:rPr>
              <w:t>No action required</w:t>
            </w:r>
          </w:p>
        </w:tc>
      </w:tr>
      <w:tr w:rsidR="00FE1DEC" w:rsidRPr="00E45500" w14:paraId="56E17C5F" w14:textId="5C8760B5" w:rsidTr="00FE1DEC">
        <w:trPr>
          <w:trHeight w:val="300"/>
        </w:trPr>
        <w:tc>
          <w:tcPr>
            <w:tcW w:w="2940" w:type="dxa"/>
            <w:tcBorders>
              <w:top w:val="nil"/>
              <w:left w:val="single" w:sz="4" w:space="0" w:color="auto"/>
              <w:bottom w:val="single" w:sz="4" w:space="0" w:color="auto"/>
              <w:right w:val="single" w:sz="4" w:space="0" w:color="auto"/>
            </w:tcBorders>
            <w:shd w:val="clear" w:color="auto" w:fill="auto"/>
            <w:noWrap/>
            <w:vAlign w:val="bottom"/>
            <w:hideMark/>
          </w:tcPr>
          <w:p w14:paraId="1F8BF277" w14:textId="69D77412" w:rsidR="00FE1DEC" w:rsidRPr="00E45500" w:rsidRDefault="00FE1DEC" w:rsidP="00FE1DEC">
            <w:pPr>
              <w:rPr>
                <w:rFonts w:ascii="Arial" w:hAnsi="Arial" w:cs="Arial"/>
                <w:u w:val="single"/>
                <w:lang w:eastAsia="en-GB"/>
              </w:rPr>
            </w:pPr>
            <w:hyperlink r:id="rId10" w:history="1">
              <w:r w:rsidRPr="00E45500">
                <w:rPr>
                  <w:rFonts w:ascii="Arial" w:hAnsi="Arial" w:cs="Arial"/>
                  <w:u w:val="single"/>
                  <w:lang w:eastAsia="en-GB"/>
                </w:rPr>
                <w:t>Cold Chain</w:t>
              </w:r>
            </w:hyperlink>
          </w:p>
        </w:tc>
        <w:tc>
          <w:tcPr>
            <w:tcW w:w="2940" w:type="dxa"/>
            <w:tcBorders>
              <w:top w:val="nil"/>
              <w:left w:val="single" w:sz="4" w:space="0" w:color="auto"/>
              <w:bottom w:val="single" w:sz="4" w:space="0" w:color="auto"/>
              <w:right w:val="single" w:sz="4" w:space="0" w:color="auto"/>
            </w:tcBorders>
          </w:tcPr>
          <w:p w14:paraId="5095E6C8" w14:textId="22F08C3F" w:rsidR="00FE1DEC" w:rsidRPr="00E45500" w:rsidRDefault="00E45500" w:rsidP="00FE1DEC">
            <w:pPr>
              <w:rPr>
                <w:rFonts w:ascii="Arial" w:hAnsi="Arial" w:cs="Arial"/>
                <w:u w:val="single"/>
                <w:lang w:eastAsia="en-GB"/>
              </w:rPr>
            </w:pPr>
            <w:r w:rsidRPr="00E45500">
              <w:rPr>
                <w:rFonts w:ascii="Arial" w:hAnsi="Arial" w:cs="Arial"/>
                <w:u w:val="single"/>
                <w:lang w:eastAsia="en-GB"/>
              </w:rPr>
              <w:t>No recent issues</w:t>
            </w:r>
          </w:p>
        </w:tc>
      </w:tr>
      <w:tr w:rsidR="00FE1DEC" w:rsidRPr="00E45500" w14:paraId="2E0D99E2" w14:textId="21C35722" w:rsidTr="00FE1DEC">
        <w:trPr>
          <w:trHeight w:val="300"/>
        </w:trPr>
        <w:tc>
          <w:tcPr>
            <w:tcW w:w="2940" w:type="dxa"/>
            <w:tcBorders>
              <w:top w:val="nil"/>
              <w:left w:val="single" w:sz="4" w:space="0" w:color="auto"/>
              <w:bottom w:val="single" w:sz="4" w:space="0" w:color="auto"/>
              <w:right w:val="single" w:sz="4" w:space="0" w:color="auto"/>
            </w:tcBorders>
            <w:shd w:val="clear" w:color="auto" w:fill="auto"/>
            <w:noWrap/>
            <w:vAlign w:val="bottom"/>
            <w:hideMark/>
          </w:tcPr>
          <w:p w14:paraId="236D2ABF" w14:textId="5E0C5ADD" w:rsidR="00FE1DEC" w:rsidRPr="00E45500" w:rsidRDefault="00FE1DEC" w:rsidP="00FE1DEC">
            <w:pPr>
              <w:rPr>
                <w:rFonts w:ascii="Arial" w:hAnsi="Arial" w:cs="Arial"/>
                <w:u w:val="single"/>
                <w:lang w:eastAsia="en-GB"/>
              </w:rPr>
            </w:pPr>
            <w:hyperlink r:id="rId11" w:history="1">
              <w:r w:rsidRPr="00E45500">
                <w:rPr>
                  <w:rFonts w:ascii="Arial" w:hAnsi="Arial" w:cs="Arial"/>
                  <w:u w:val="single"/>
                  <w:lang w:eastAsia="en-GB"/>
                </w:rPr>
                <w:t>Waste</w:t>
              </w:r>
            </w:hyperlink>
          </w:p>
        </w:tc>
        <w:tc>
          <w:tcPr>
            <w:tcW w:w="2940" w:type="dxa"/>
            <w:tcBorders>
              <w:top w:val="nil"/>
              <w:left w:val="single" w:sz="4" w:space="0" w:color="auto"/>
              <w:bottom w:val="single" w:sz="4" w:space="0" w:color="auto"/>
              <w:right w:val="single" w:sz="4" w:space="0" w:color="auto"/>
            </w:tcBorders>
          </w:tcPr>
          <w:p w14:paraId="5DF269F9" w14:textId="07F21DBC" w:rsidR="00FE1DEC" w:rsidRPr="00E45500" w:rsidRDefault="00FE1DEC" w:rsidP="00FE1DEC">
            <w:pPr>
              <w:rPr>
                <w:rFonts w:ascii="Arial" w:hAnsi="Arial" w:cs="Arial"/>
                <w:u w:val="single"/>
                <w:lang w:eastAsia="en-GB"/>
              </w:rPr>
            </w:pPr>
            <w:r w:rsidRPr="00E45500">
              <w:rPr>
                <w:rFonts w:ascii="Arial" w:hAnsi="Arial" w:cs="Arial"/>
                <w:u w:val="single"/>
                <w:lang w:eastAsia="en-GB"/>
              </w:rPr>
              <w:t>No action required</w:t>
            </w:r>
          </w:p>
        </w:tc>
      </w:tr>
      <w:tr w:rsidR="00FE1DEC" w:rsidRPr="00E45500" w14:paraId="43B64E11" w14:textId="37D85F42" w:rsidTr="00FE1DEC">
        <w:trPr>
          <w:trHeight w:val="300"/>
        </w:trPr>
        <w:tc>
          <w:tcPr>
            <w:tcW w:w="2940" w:type="dxa"/>
            <w:tcBorders>
              <w:top w:val="nil"/>
              <w:left w:val="single" w:sz="4" w:space="0" w:color="auto"/>
              <w:bottom w:val="single" w:sz="4" w:space="0" w:color="auto"/>
              <w:right w:val="single" w:sz="4" w:space="0" w:color="auto"/>
            </w:tcBorders>
            <w:shd w:val="clear" w:color="auto" w:fill="auto"/>
            <w:noWrap/>
            <w:vAlign w:val="bottom"/>
            <w:hideMark/>
          </w:tcPr>
          <w:p w14:paraId="5AD54B4A" w14:textId="4A956FB6" w:rsidR="00FE1DEC" w:rsidRPr="00E45500" w:rsidRDefault="00FE1DEC" w:rsidP="00FE1DEC">
            <w:pPr>
              <w:rPr>
                <w:rFonts w:ascii="Arial" w:hAnsi="Arial" w:cs="Arial"/>
                <w:u w:val="single"/>
                <w:lang w:eastAsia="en-GB"/>
              </w:rPr>
            </w:pPr>
            <w:hyperlink r:id="rId12" w:history="1">
              <w:r w:rsidRPr="00E45500">
                <w:rPr>
                  <w:rFonts w:ascii="Arial" w:hAnsi="Arial" w:cs="Arial"/>
                  <w:u w:val="single"/>
                  <w:lang w:eastAsia="en-GB"/>
                </w:rPr>
                <w:t>Fridge Temp Audit</w:t>
              </w:r>
            </w:hyperlink>
          </w:p>
        </w:tc>
        <w:tc>
          <w:tcPr>
            <w:tcW w:w="2940" w:type="dxa"/>
            <w:tcBorders>
              <w:top w:val="nil"/>
              <w:left w:val="single" w:sz="4" w:space="0" w:color="auto"/>
              <w:bottom w:val="single" w:sz="4" w:space="0" w:color="auto"/>
              <w:right w:val="single" w:sz="4" w:space="0" w:color="auto"/>
            </w:tcBorders>
          </w:tcPr>
          <w:p w14:paraId="02CB2CBD" w14:textId="2287F748" w:rsidR="00FE1DEC" w:rsidRPr="00E45500" w:rsidRDefault="00E45500" w:rsidP="00FE1DEC">
            <w:pPr>
              <w:rPr>
                <w:rFonts w:ascii="Arial" w:hAnsi="Arial" w:cs="Arial"/>
                <w:u w:val="single"/>
                <w:lang w:eastAsia="en-GB"/>
              </w:rPr>
            </w:pPr>
            <w:r w:rsidRPr="00E45500">
              <w:rPr>
                <w:rFonts w:ascii="Arial" w:hAnsi="Arial" w:cs="Arial"/>
                <w:u w:val="single"/>
                <w:lang w:eastAsia="en-GB"/>
              </w:rPr>
              <w:t>Staff still not all logging twice daily checks</w:t>
            </w:r>
            <w:r w:rsidR="00FE1DEC" w:rsidRPr="00E45500">
              <w:rPr>
                <w:rFonts w:ascii="Arial" w:hAnsi="Arial" w:cs="Arial"/>
                <w:u w:val="single"/>
                <w:lang w:eastAsia="en-GB"/>
              </w:rPr>
              <w:t xml:space="preserve"> </w:t>
            </w:r>
          </w:p>
        </w:tc>
      </w:tr>
      <w:tr w:rsidR="00FE1DEC" w:rsidRPr="00E45500" w14:paraId="2E881FD9" w14:textId="47800642" w:rsidTr="00230D2C">
        <w:trPr>
          <w:trHeight w:val="300"/>
        </w:trPr>
        <w:tc>
          <w:tcPr>
            <w:tcW w:w="2940" w:type="dxa"/>
            <w:tcBorders>
              <w:top w:val="nil"/>
              <w:left w:val="single" w:sz="4" w:space="0" w:color="auto"/>
              <w:bottom w:val="nil"/>
              <w:right w:val="single" w:sz="4" w:space="0" w:color="auto"/>
            </w:tcBorders>
            <w:shd w:val="clear" w:color="auto" w:fill="auto"/>
            <w:noWrap/>
            <w:vAlign w:val="bottom"/>
            <w:hideMark/>
          </w:tcPr>
          <w:p w14:paraId="43DDC981" w14:textId="4700BD8F" w:rsidR="00FE1DEC" w:rsidRPr="00E45500" w:rsidRDefault="00FE1DEC" w:rsidP="00FE1DEC">
            <w:pPr>
              <w:rPr>
                <w:rFonts w:ascii="Arial" w:hAnsi="Arial" w:cs="Arial"/>
                <w:u w:val="single"/>
                <w:lang w:eastAsia="en-GB"/>
              </w:rPr>
            </w:pPr>
            <w:hyperlink r:id="rId13" w:history="1">
              <w:r w:rsidRPr="00E45500">
                <w:rPr>
                  <w:rFonts w:ascii="Arial" w:hAnsi="Arial" w:cs="Arial"/>
                  <w:u w:val="single"/>
                  <w:lang w:eastAsia="en-GB"/>
                </w:rPr>
                <w:t>Room Cleaning</w:t>
              </w:r>
            </w:hyperlink>
          </w:p>
        </w:tc>
        <w:tc>
          <w:tcPr>
            <w:tcW w:w="2940" w:type="dxa"/>
            <w:tcBorders>
              <w:top w:val="nil"/>
              <w:left w:val="single" w:sz="4" w:space="0" w:color="auto"/>
              <w:bottom w:val="nil"/>
              <w:right w:val="single" w:sz="4" w:space="0" w:color="auto"/>
            </w:tcBorders>
          </w:tcPr>
          <w:p w14:paraId="157CE347" w14:textId="52D94950" w:rsidR="00FE1DEC" w:rsidRPr="00E45500" w:rsidRDefault="00FE1DEC" w:rsidP="00FE1DEC">
            <w:pPr>
              <w:rPr>
                <w:rFonts w:ascii="Arial" w:hAnsi="Arial" w:cs="Arial"/>
                <w:u w:val="single"/>
                <w:lang w:eastAsia="en-GB"/>
              </w:rPr>
            </w:pPr>
            <w:r w:rsidRPr="00E45500">
              <w:rPr>
                <w:rFonts w:ascii="Arial" w:hAnsi="Arial" w:cs="Arial"/>
                <w:u w:val="single"/>
                <w:lang w:eastAsia="en-GB"/>
              </w:rPr>
              <w:t>Visible documentation in all clinical rooms</w:t>
            </w:r>
          </w:p>
        </w:tc>
      </w:tr>
      <w:tr w:rsidR="00230D2C" w:rsidRPr="00E45500" w14:paraId="7D1E3631" w14:textId="77777777" w:rsidTr="00FE1DEC">
        <w:trPr>
          <w:trHeight w:val="300"/>
        </w:trPr>
        <w:tc>
          <w:tcPr>
            <w:tcW w:w="2940" w:type="dxa"/>
            <w:tcBorders>
              <w:top w:val="nil"/>
              <w:left w:val="single" w:sz="4" w:space="0" w:color="auto"/>
              <w:bottom w:val="single" w:sz="4" w:space="0" w:color="auto"/>
              <w:right w:val="single" w:sz="4" w:space="0" w:color="auto"/>
            </w:tcBorders>
            <w:shd w:val="clear" w:color="auto" w:fill="auto"/>
            <w:noWrap/>
            <w:vAlign w:val="bottom"/>
          </w:tcPr>
          <w:p w14:paraId="33E7183E" w14:textId="77777777" w:rsidR="00230D2C" w:rsidRPr="00E45500" w:rsidRDefault="00230D2C" w:rsidP="00FE1DEC">
            <w:pPr>
              <w:rPr>
                <w:rFonts w:ascii="Arial" w:hAnsi="Arial" w:cs="Arial"/>
              </w:rPr>
            </w:pPr>
          </w:p>
        </w:tc>
        <w:tc>
          <w:tcPr>
            <w:tcW w:w="2940" w:type="dxa"/>
            <w:tcBorders>
              <w:top w:val="nil"/>
              <w:left w:val="single" w:sz="4" w:space="0" w:color="auto"/>
              <w:bottom w:val="single" w:sz="4" w:space="0" w:color="auto"/>
              <w:right w:val="single" w:sz="4" w:space="0" w:color="auto"/>
            </w:tcBorders>
          </w:tcPr>
          <w:p w14:paraId="4399C4C3" w14:textId="77777777" w:rsidR="00230D2C" w:rsidRPr="00E45500" w:rsidRDefault="00230D2C" w:rsidP="00FE1DEC">
            <w:pPr>
              <w:rPr>
                <w:rFonts w:ascii="Arial" w:hAnsi="Arial" w:cs="Arial"/>
                <w:color w:val="0563C1"/>
                <w:u w:val="single"/>
                <w:lang w:eastAsia="en-GB"/>
              </w:rPr>
            </w:pPr>
          </w:p>
        </w:tc>
      </w:tr>
    </w:tbl>
    <w:p w14:paraId="4A1781B2" w14:textId="77777777" w:rsidR="00230D2C" w:rsidRPr="00E45500" w:rsidRDefault="00230D2C" w:rsidP="00F96076">
      <w:pPr>
        <w:rPr>
          <w:rFonts w:ascii="Arial" w:eastAsia="Calibri" w:hAnsi="Arial" w:cs="Arial"/>
          <w:b/>
          <w:sz w:val="28"/>
          <w:szCs w:val="28"/>
        </w:rPr>
      </w:pPr>
    </w:p>
    <w:p w14:paraId="1B8FC35B" w14:textId="77777777" w:rsidR="00230D2C" w:rsidRPr="00E45500" w:rsidRDefault="00230D2C" w:rsidP="00F96076">
      <w:pPr>
        <w:rPr>
          <w:rFonts w:ascii="Arial" w:eastAsia="Calibri" w:hAnsi="Arial" w:cs="Arial"/>
          <w:b/>
          <w:sz w:val="28"/>
          <w:szCs w:val="28"/>
        </w:rPr>
      </w:pPr>
    </w:p>
    <w:p w14:paraId="5A6FD53C" w14:textId="02D76023" w:rsidR="00F96076" w:rsidRPr="00E45500" w:rsidRDefault="00F96076" w:rsidP="00F96076">
      <w:pPr>
        <w:rPr>
          <w:rFonts w:ascii="Arial" w:hAnsi="Arial" w:cs="Arial"/>
        </w:rPr>
      </w:pPr>
      <w:r w:rsidRPr="00E45500">
        <w:rPr>
          <w:rFonts w:ascii="Arial" w:eastAsia="Calibri" w:hAnsi="Arial" w:cs="Arial"/>
          <w:b/>
          <w:sz w:val="28"/>
          <w:szCs w:val="28"/>
        </w:rPr>
        <w:t>Risk Assessments relating to Infection Control</w:t>
      </w:r>
    </w:p>
    <w:p w14:paraId="16DA2CC8" w14:textId="28CA0477" w:rsidR="00A348F1" w:rsidRPr="00E45500" w:rsidRDefault="00A348F1" w:rsidP="00A348F1">
      <w:pPr>
        <w:pStyle w:val="BodyText"/>
        <w:tabs>
          <w:tab w:val="left" w:pos="5670"/>
        </w:tabs>
        <w:rPr>
          <w:rFonts w:ascii="Arial" w:hAnsi="Arial" w:cs="Arial"/>
          <w:szCs w:val="24"/>
        </w:rPr>
      </w:pPr>
      <w:r w:rsidRPr="00E45500">
        <w:rPr>
          <w:rFonts w:ascii="Arial" w:hAnsi="Arial" w:cs="Arial"/>
          <w:szCs w:val="24"/>
        </w:rPr>
        <w:t xml:space="preserve">The following risk assessments relating to Infection Control have been undertaken at the practice </w:t>
      </w:r>
      <w:r w:rsidRPr="00E45500">
        <w:rPr>
          <w:rFonts w:ascii="Arial" w:hAnsi="Arial" w:cs="Arial"/>
        </w:rPr>
        <w:t xml:space="preserve">and </w:t>
      </w:r>
      <w:r w:rsidR="00FE1DEC" w:rsidRPr="00E45500">
        <w:rPr>
          <w:rFonts w:ascii="Arial" w:hAnsi="Arial" w:cs="Arial"/>
        </w:rPr>
        <w:t>various</w:t>
      </w:r>
      <w:r w:rsidRPr="00E45500">
        <w:rPr>
          <w:rFonts w:ascii="Arial" w:hAnsi="Arial" w:cs="Arial"/>
        </w:rPr>
        <w:t xml:space="preserve"> recommendations and/or actions plans were produced in response to the findings</w:t>
      </w:r>
      <w:r w:rsidRPr="00E45500">
        <w:rPr>
          <w:rFonts w:ascii="Arial" w:hAnsi="Arial" w:cs="Arial"/>
          <w:szCs w:val="24"/>
        </w:rPr>
        <w:t>:</w:t>
      </w:r>
    </w:p>
    <w:p w14:paraId="54A7E644" w14:textId="77777777" w:rsidR="00A348F1" w:rsidRPr="00E45500" w:rsidRDefault="00A348F1" w:rsidP="00A348F1">
      <w:pPr>
        <w:pStyle w:val="BodyText"/>
        <w:tabs>
          <w:tab w:val="left" w:pos="5670"/>
        </w:tabs>
        <w:rPr>
          <w:rFonts w:ascii="Arial" w:hAnsi="Arial" w:cs="Arial"/>
          <w:szCs w:val="24"/>
        </w:rPr>
      </w:pPr>
    </w:p>
    <w:tbl>
      <w:tblPr>
        <w:tblW w:w="5820" w:type="dxa"/>
        <w:tblInd w:w="103" w:type="dxa"/>
        <w:tblLook w:val="04A0" w:firstRow="1" w:lastRow="0" w:firstColumn="1" w:lastColumn="0" w:noHBand="0" w:noVBand="1"/>
      </w:tblPr>
      <w:tblGrid>
        <w:gridCol w:w="5820"/>
      </w:tblGrid>
      <w:tr w:rsidR="00FE1DEC" w:rsidRPr="00E45500" w14:paraId="1AC21B1A" w14:textId="77777777" w:rsidTr="00FE1DEC">
        <w:trPr>
          <w:trHeight w:val="300"/>
        </w:trPr>
        <w:tc>
          <w:tcPr>
            <w:tcW w:w="5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318B84" w14:textId="116D57A4" w:rsidR="00FE1DEC" w:rsidRPr="00E45500" w:rsidRDefault="00FE1DEC" w:rsidP="00FE1DEC">
            <w:pPr>
              <w:rPr>
                <w:rFonts w:ascii="Arial" w:hAnsi="Arial" w:cs="Arial"/>
                <w:u w:val="single"/>
                <w:lang w:eastAsia="en-GB"/>
              </w:rPr>
            </w:pPr>
            <w:hyperlink r:id="rId14" w:history="1">
              <w:r w:rsidRPr="00E45500">
                <w:rPr>
                  <w:rFonts w:ascii="Arial" w:hAnsi="Arial" w:cs="Arial"/>
                  <w:u w:val="single"/>
                  <w:lang w:eastAsia="en-GB"/>
                </w:rPr>
                <w:t>Al</w:t>
              </w:r>
              <w:r w:rsidRPr="00E45500">
                <w:rPr>
                  <w:rFonts w:ascii="Arial" w:hAnsi="Arial" w:cs="Arial"/>
                  <w:u w:val="single"/>
                  <w:lang w:eastAsia="en-GB"/>
                </w:rPr>
                <w:t>c</w:t>
              </w:r>
              <w:r w:rsidRPr="00E45500">
                <w:rPr>
                  <w:rFonts w:ascii="Arial" w:hAnsi="Arial" w:cs="Arial"/>
                  <w:u w:val="single"/>
                  <w:lang w:eastAsia="en-GB"/>
                </w:rPr>
                <w:t>ohol gel</w:t>
              </w:r>
            </w:hyperlink>
          </w:p>
        </w:tc>
      </w:tr>
      <w:tr w:rsidR="00A90428" w:rsidRPr="00E45500" w14:paraId="596B8C7D" w14:textId="77777777" w:rsidTr="00FE1DEC">
        <w:trPr>
          <w:trHeight w:val="300"/>
        </w:trPr>
        <w:tc>
          <w:tcPr>
            <w:tcW w:w="58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64DC7E" w14:textId="26C973E4" w:rsidR="00A90428" w:rsidRPr="00E45500" w:rsidRDefault="00A90428" w:rsidP="00FE1DEC">
            <w:pPr>
              <w:rPr>
                <w:rFonts w:ascii="Arial" w:hAnsi="Arial" w:cs="Arial"/>
                <w:u w:val="single"/>
              </w:rPr>
            </w:pPr>
            <w:hyperlink r:id="rId15" w:history="1">
              <w:r w:rsidRPr="00E45500">
                <w:rPr>
                  <w:rStyle w:val="Hyperlink"/>
                  <w:rFonts w:cs="Arial"/>
                  <w:color w:val="auto"/>
                  <w:u w:val="single"/>
                </w:rPr>
                <w:t>Cov</w:t>
              </w:r>
              <w:r w:rsidRPr="00E45500">
                <w:rPr>
                  <w:rStyle w:val="Hyperlink"/>
                  <w:rFonts w:cs="Arial"/>
                  <w:color w:val="auto"/>
                  <w:u w:val="single"/>
                </w:rPr>
                <w:t>i</w:t>
              </w:r>
              <w:r w:rsidRPr="00E45500">
                <w:rPr>
                  <w:rStyle w:val="Hyperlink"/>
                  <w:rFonts w:cs="Arial"/>
                  <w:color w:val="auto"/>
                  <w:u w:val="single"/>
                </w:rPr>
                <w:t>d</w:t>
              </w:r>
              <w:r w:rsidRPr="00E45500">
                <w:rPr>
                  <w:rStyle w:val="Hyperlink"/>
                  <w:rFonts w:cs="Arial"/>
                  <w:color w:val="auto"/>
                  <w:u w:val="single"/>
                </w:rPr>
                <w:t xml:space="preserve"> 19</w:t>
              </w:r>
            </w:hyperlink>
          </w:p>
        </w:tc>
      </w:tr>
      <w:tr w:rsidR="00FE1DEC" w:rsidRPr="00E45500" w14:paraId="5C03BB92"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23966740" w14:textId="0B578A4C" w:rsidR="00FE1DEC" w:rsidRPr="00E45500" w:rsidRDefault="00FE1DEC" w:rsidP="00FE1DEC">
            <w:pPr>
              <w:rPr>
                <w:rFonts w:ascii="Arial" w:hAnsi="Arial" w:cs="Arial"/>
                <w:u w:val="single"/>
                <w:lang w:eastAsia="en-GB"/>
              </w:rPr>
            </w:pPr>
            <w:hyperlink r:id="rId16" w:history="1">
              <w:r w:rsidRPr="00E45500">
                <w:rPr>
                  <w:rFonts w:ascii="Arial" w:hAnsi="Arial" w:cs="Arial"/>
                  <w:u w:val="single"/>
                  <w:lang w:eastAsia="en-GB"/>
                </w:rPr>
                <w:t>Clinical was</w:t>
              </w:r>
              <w:r w:rsidRPr="00E45500">
                <w:rPr>
                  <w:rFonts w:ascii="Arial" w:hAnsi="Arial" w:cs="Arial"/>
                  <w:u w:val="single"/>
                  <w:lang w:eastAsia="en-GB"/>
                </w:rPr>
                <w:t>t</w:t>
              </w:r>
              <w:r w:rsidRPr="00E45500">
                <w:rPr>
                  <w:rFonts w:ascii="Arial" w:hAnsi="Arial" w:cs="Arial"/>
                  <w:u w:val="single"/>
                  <w:lang w:eastAsia="en-GB"/>
                </w:rPr>
                <w:t>e</w:t>
              </w:r>
            </w:hyperlink>
          </w:p>
        </w:tc>
      </w:tr>
      <w:tr w:rsidR="00FE1DEC" w:rsidRPr="00E45500" w14:paraId="2322D163"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163FA828" w14:textId="18807C2F" w:rsidR="00FE1DEC" w:rsidRPr="00E45500" w:rsidRDefault="00FE1DEC" w:rsidP="00FE1DEC">
            <w:pPr>
              <w:rPr>
                <w:rFonts w:ascii="Arial" w:hAnsi="Arial" w:cs="Arial"/>
                <w:u w:val="single"/>
                <w:lang w:eastAsia="en-GB"/>
              </w:rPr>
            </w:pPr>
            <w:hyperlink r:id="rId17" w:history="1">
              <w:r w:rsidRPr="00E45500">
                <w:rPr>
                  <w:rFonts w:ascii="Arial" w:hAnsi="Arial" w:cs="Arial"/>
                  <w:u w:val="single"/>
                  <w:lang w:eastAsia="en-GB"/>
                </w:rPr>
                <w:t>Curta</w:t>
              </w:r>
              <w:r w:rsidRPr="00E45500">
                <w:rPr>
                  <w:rFonts w:ascii="Arial" w:hAnsi="Arial" w:cs="Arial"/>
                  <w:u w:val="single"/>
                  <w:lang w:eastAsia="en-GB"/>
                </w:rPr>
                <w:t>i</w:t>
              </w:r>
              <w:r w:rsidRPr="00E45500">
                <w:rPr>
                  <w:rFonts w:ascii="Arial" w:hAnsi="Arial" w:cs="Arial"/>
                  <w:u w:val="single"/>
                  <w:lang w:eastAsia="en-GB"/>
                </w:rPr>
                <w:t>ns</w:t>
              </w:r>
            </w:hyperlink>
          </w:p>
        </w:tc>
      </w:tr>
      <w:tr w:rsidR="00FE1DEC" w:rsidRPr="00E45500" w14:paraId="6DBD809A"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414ACD94" w14:textId="6C801ABF" w:rsidR="00FE1DEC" w:rsidRPr="00E45500" w:rsidRDefault="00FE1DEC" w:rsidP="00FE1DEC">
            <w:pPr>
              <w:rPr>
                <w:rFonts w:ascii="Arial" w:hAnsi="Arial" w:cs="Arial"/>
                <w:u w:val="single"/>
                <w:lang w:eastAsia="en-GB"/>
              </w:rPr>
            </w:pPr>
            <w:hyperlink r:id="rId18" w:history="1">
              <w:r w:rsidRPr="00E45500">
                <w:rPr>
                  <w:rFonts w:ascii="Arial" w:hAnsi="Arial" w:cs="Arial"/>
                  <w:u w:val="single"/>
                  <w:lang w:eastAsia="en-GB"/>
                </w:rPr>
                <w:t>Gloves for</w:t>
              </w:r>
              <w:r w:rsidRPr="00E45500">
                <w:rPr>
                  <w:rFonts w:ascii="Arial" w:hAnsi="Arial" w:cs="Arial"/>
                  <w:u w:val="single"/>
                  <w:lang w:eastAsia="en-GB"/>
                </w:rPr>
                <w:t xml:space="preserve"> </w:t>
              </w:r>
              <w:r w:rsidRPr="00E45500">
                <w:rPr>
                  <w:rFonts w:ascii="Arial" w:hAnsi="Arial" w:cs="Arial"/>
                  <w:u w:val="single"/>
                  <w:lang w:eastAsia="en-GB"/>
                </w:rPr>
                <w:t>dressings</w:t>
              </w:r>
            </w:hyperlink>
          </w:p>
        </w:tc>
      </w:tr>
      <w:tr w:rsidR="00FE1DEC" w:rsidRPr="00E45500" w14:paraId="6235F592"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19FB8BFC" w14:textId="47BC3A22" w:rsidR="00FE1DEC" w:rsidRPr="00E45500" w:rsidRDefault="00E45500" w:rsidP="00FE1DEC">
            <w:pPr>
              <w:rPr>
                <w:rFonts w:ascii="Arial" w:hAnsi="Arial" w:cs="Arial"/>
                <w:u w:val="single"/>
                <w:lang w:eastAsia="en-GB"/>
              </w:rPr>
            </w:pPr>
            <w:hyperlink r:id="rId19" w:history="1">
              <w:proofErr w:type="spellStart"/>
              <w:r w:rsidRPr="00E45500">
                <w:rPr>
                  <w:rStyle w:val="Hyperlink"/>
                  <w:rFonts w:cs="Arial"/>
                  <w:color w:val="auto"/>
                  <w:lang w:eastAsia="en-GB"/>
                </w:rPr>
                <w:t>MPox</w:t>
              </w:r>
              <w:proofErr w:type="spellEnd"/>
            </w:hyperlink>
          </w:p>
        </w:tc>
      </w:tr>
      <w:tr w:rsidR="00FE1DEC" w:rsidRPr="00E45500" w14:paraId="5FA8AA3D"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4B1AD6A1" w14:textId="7ADCAC4E" w:rsidR="00FE1DEC" w:rsidRPr="00E45500" w:rsidRDefault="00FE1DEC" w:rsidP="00FE1DEC">
            <w:pPr>
              <w:rPr>
                <w:rFonts w:ascii="Arial" w:hAnsi="Arial" w:cs="Arial"/>
                <w:u w:val="single"/>
                <w:lang w:eastAsia="en-GB"/>
              </w:rPr>
            </w:pPr>
            <w:hyperlink r:id="rId20" w:history="1">
              <w:r w:rsidRPr="00E45500">
                <w:rPr>
                  <w:rFonts w:ascii="Arial" w:hAnsi="Arial" w:cs="Arial"/>
                  <w:u w:val="single"/>
                  <w:lang w:eastAsia="en-GB"/>
                </w:rPr>
                <w:t>Venepun</w:t>
              </w:r>
              <w:r w:rsidRPr="00E45500">
                <w:rPr>
                  <w:rFonts w:ascii="Arial" w:hAnsi="Arial" w:cs="Arial"/>
                  <w:u w:val="single"/>
                  <w:lang w:eastAsia="en-GB"/>
                </w:rPr>
                <w:t>c</w:t>
              </w:r>
              <w:r w:rsidRPr="00E45500">
                <w:rPr>
                  <w:rFonts w:ascii="Arial" w:hAnsi="Arial" w:cs="Arial"/>
                  <w:u w:val="single"/>
                  <w:lang w:eastAsia="en-GB"/>
                </w:rPr>
                <w:t>ture</w:t>
              </w:r>
            </w:hyperlink>
          </w:p>
        </w:tc>
      </w:tr>
      <w:tr w:rsidR="00FE1DEC" w:rsidRPr="00E45500" w14:paraId="30598762"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6497D880" w14:textId="43F54BCB" w:rsidR="00FE1DEC" w:rsidRPr="00E45500" w:rsidRDefault="00FE1DEC" w:rsidP="00FE1DEC">
            <w:pPr>
              <w:rPr>
                <w:rFonts w:ascii="Arial" w:hAnsi="Arial" w:cs="Arial"/>
                <w:u w:val="single"/>
                <w:lang w:eastAsia="en-GB"/>
              </w:rPr>
            </w:pPr>
            <w:hyperlink r:id="rId21" w:history="1">
              <w:r w:rsidRPr="00E45500">
                <w:rPr>
                  <w:rFonts w:ascii="Arial" w:hAnsi="Arial" w:cs="Arial"/>
                  <w:u w:val="single"/>
                  <w:lang w:eastAsia="en-GB"/>
                </w:rPr>
                <w:t>Hom</w:t>
              </w:r>
              <w:r w:rsidRPr="00E45500">
                <w:rPr>
                  <w:rFonts w:ascii="Arial" w:hAnsi="Arial" w:cs="Arial"/>
                  <w:u w:val="single"/>
                  <w:lang w:eastAsia="en-GB"/>
                </w:rPr>
                <w:t>e</w:t>
              </w:r>
              <w:r w:rsidRPr="00E45500">
                <w:rPr>
                  <w:rFonts w:ascii="Arial" w:hAnsi="Arial" w:cs="Arial"/>
                  <w:u w:val="single"/>
                  <w:lang w:eastAsia="en-GB"/>
                </w:rPr>
                <w:t xml:space="preserve"> BP</w:t>
              </w:r>
            </w:hyperlink>
          </w:p>
        </w:tc>
      </w:tr>
      <w:tr w:rsidR="00FE1DEC" w:rsidRPr="00E45500" w14:paraId="519E6DE7"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75AB8F1E" w14:textId="7A4E436C" w:rsidR="00FE1DEC" w:rsidRPr="00E45500" w:rsidRDefault="00FE1DEC" w:rsidP="00FE1DEC">
            <w:pPr>
              <w:rPr>
                <w:rFonts w:ascii="Arial" w:hAnsi="Arial" w:cs="Arial"/>
                <w:u w:val="single"/>
                <w:lang w:eastAsia="en-GB"/>
              </w:rPr>
            </w:pPr>
            <w:hyperlink r:id="rId22" w:history="1">
              <w:r w:rsidRPr="00E45500">
                <w:rPr>
                  <w:rFonts w:ascii="Arial" w:hAnsi="Arial" w:cs="Arial"/>
                  <w:u w:val="single"/>
                  <w:lang w:eastAsia="en-GB"/>
                </w:rPr>
                <w:t xml:space="preserve">Child </w:t>
              </w:r>
              <w:proofErr w:type="spellStart"/>
              <w:r w:rsidRPr="00E45500">
                <w:rPr>
                  <w:rFonts w:ascii="Arial" w:hAnsi="Arial" w:cs="Arial"/>
                  <w:u w:val="single"/>
                  <w:lang w:eastAsia="en-GB"/>
                </w:rPr>
                <w:t>Im</w:t>
              </w:r>
              <w:r w:rsidRPr="00E45500">
                <w:rPr>
                  <w:rFonts w:ascii="Arial" w:hAnsi="Arial" w:cs="Arial"/>
                  <w:u w:val="single"/>
                  <w:lang w:eastAsia="en-GB"/>
                </w:rPr>
                <w:t>m</w:t>
              </w:r>
              <w:r w:rsidRPr="00E45500">
                <w:rPr>
                  <w:rFonts w:ascii="Arial" w:hAnsi="Arial" w:cs="Arial"/>
                  <w:u w:val="single"/>
                  <w:lang w:eastAsia="en-GB"/>
                </w:rPr>
                <w:t>s</w:t>
              </w:r>
              <w:proofErr w:type="spellEnd"/>
            </w:hyperlink>
          </w:p>
        </w:tc>
      </w:tr>
      <w:tr w:rsidR="00FE1DEC" w:rsidRPr="00E45500" w14:paraId="697B0B47" w14:textId="77777777" w:rsidTr="00FE1DEC">
        <w:trPr>
          <w:trHeight w:val="300"/>
        </w:trPr>
        <w:tc>
          <w:tcPr>
            <w:tcW w:w="5820" w:type="dxa"/>
            <w:tcBorders>
              <w:top w:val="nil"/>
              <w:left w:val="single" w:sz="4" w:space="0" w:color="auto"/>
              <w:bottom w:val="single" w:sz="4" w:space="0" w:color="auto"/>
              <w:right w:val="single" w:sz="4" w:space="0" w:color="auto"/>
            </w:tcBorders>
            <w:shd w:val="clear" w:color="auto" w:fill="auto"/>
            <w:noWrap/>
            <w:vAlign w:val="bottom"/>
            <w:hideMark/>
          </w:tcPr>
          <w:p w14:paraId="45EB286F" w14:textId="5A3B5841" w:rsidR="00FE1DEC" w:rsidRPr="00E45500" w:rsidRDefault="00FE1DEC" w:rsidP="00FE1DEC">
            <w:pPr>
              <w:rPr>
                <w:rFonts w:ascii="Arial" w:hAnsi="Arial" w:cs="Arial"/>
                <w:u w:val="single"/>
                <w:lang w:eastAsia="en-GB"/>
              </w:rPr>
            </w:pPr>
            <w:hyperlink r:id="rId23" w:history="1">
              <w:r w:rsidRPr="00E45500">
                <w:rPr>
                  <w:rFonts w:ascii="Arial" w:hAnsi="Arial" w:cs="Arial"/>
                  <w:u w:val="single"/>
                  <w:lang w:eastAsia="en-GB"/>
                </w:rPr>
                <w:t>Dres</w:t>
              </w:r>
              <w:r w:rsidRPr="00E45500">
                <w:rPr>
                  <w:rFonts w:ascii="Arial" w:hAnsi="Arial" w:cs="Arial"/>
                  <w:u w:val="single"/>
                  <w:lang w:eastAsia="en-GB"/>
                </w:rPr>
                <w:t>s</w:t>
              </w:r>
              <w:r w:rsidRPr="00E45500">
                <w:rPr>
                  <w:rFonts w:ascii="Arial" w:hAnsi="Arial" w:cs="Arial"/>
                  <w:u w:val="single"/>
                  <w:lang w:eastAsia="en-GB"/>
                </w:rPr>
                <w:t>ings</w:t>
              </w:r>
            </w:hyperlink>
          </w:p>
        </w:tc>
      </w:tr>
    </w:tbl>
    <w:p w14:paraId="4B5D29EF" w14:textId="77777777" w:rsidR="000F5579" w:rsidRPr="00E45500" w:rsidRDefault="000F5579" w:rsidP="00044923">
      <w:pPr>
        <w:pStyle w:val="Title"/>
        <w:ind w:left="720" w:hanging="720"/>
        <w:jc w:val="left"/>
        <w:rPr>
          <w:rFonts w:ascii="Arial" w:hAnsi="Arial" w:cs="Arial"/>
          <w:b w:val="0"/>
        </w:rPr>
      </w:pPr>
    </w:p>
    <w:p w14:paraId="2A8E0469" w14:textId="77777777" w:rsidR="006455F5" w:rsidRPr="00E45500" w:rsidRDefault="00583690" w:rsidP="006455F5">
      <w:pPr>
        <w:rPr>
          <w:rFonts w:ascii="Arial" w:hAnsi="Arial" w:cs="Arial"/>
        </w:rPr>
      </w:pPr>
      <w:r w:rsidRPr="00E45500">
        <w:rPr>
          <w:rFonts w:ascii="Arial" w:eastAsia="Calibri" w:hAnsi="Arial" w:cs="Arial"/>
          <w:b/>
          <w:sz w:val="28"/>
          <w:szCs w:val="28"/>
        </w:rPr>
        <w:t>Practice Policies</w:t>
      </w:r>
      <w:r w:rsidR="00761A6D" w:rsidRPr="00E45500">
        <w:rPr>
          <w:rFonts w:ascii="Arial" w:eastAsia="Calibri" w:hAnsi="Arial" w:cs="Arial"/>
          <w:b/>
          <w:sz w:val="28"/>
          <w:szCs w:val="28"/>
        </w:rPr>
        <w:t xml:space="preserve">, </w:t>
      </w:r>
      <w:r w:rsidR="001176A9" w:rsidRPr="00E45500">
        <w:rPr>
          <w:rFonts w:ascii="Arial" w:eastAsia="Calibri" w:hAnsi="Arial" w:cs="Arial"/>
          <w:b/>
          <w:sz w:val="28"/>
          <w:szCs w:val="28"/>
        </w:rPr>
        <w:t>Procedures</w:t>
      </w:r>
      <w:r w:rsidR="00761A6D" w:rsidRPr="00E45500">
        <w:rPr>
          <w:rFonts w:ascii="Arial" w:eastAsia="Calibri" w:hAnsi="Arial" w:cs="Arial"/>
          <w:b/>
          <w:sz w:val="28"/>
          <w:szCs w:val="28"/>
        </w:rPr>
        <w:t xml:space="preserve"> and Guidance</w:t>
      </w:r>
      <w:r w:rsidRPr="00E45500">
        <w:rPr>
          <w:rFonts w:ascii="Arial" w:eastAsia="Calibri" w:hAnsi="Arial" w:cs="Arial"/>
          <w:b/>
          <w:sz w:val="28"/>
          <w:szCs w:val="28"/>
        </w:rPr>
        <w:t xml:space="preserve"> </w:t>
      </w:r>
      <w:r w:rsidR="00A01299" w:rsidRPr="00E45500">
        <w:rPr>
          <w:rFonts w:ascii="Arial" w:eastAsia="Calibri" w:hAnsi="Arial" w:cs="Arial"/>
          <w:b/>
          <w:sz w:val="28"/>
          <w:szCs w:val="28"/>
        </w:rPr>
        <w:t>r</w:t>
      </w:r>
      <w:r w:rsidRPr="00E45500">
        <w:rPr>
          <w:rFonts w:ascii="Arial" w:eastAsia="Calibri" w:hAnsi="Arial" w:cs="Arial"/>
          <w:b/>
          <w:sz w:val="28"/>
          <w:szCs w:val="28"/>
        </w:rPr>
        <w:t xml:space="preserve">elating to </w:t>
      </w:r>
      <w:r w:rsidR="006455F5" w:rsidRPr="00E45500">
        <w:rPr>
          <w:rFonts w:ascii="Arial" w:eastAsia="Calibri" w:hAnsi="Arial" w:cs="Arial"/>
          <w:b/>
          <w:sz w:val="28"/>
          <w:szCs w:val="28"/>
        </w:rPr>
        <w:t>Infection Control</w:t>
      </w:r>
    </w:p>
    <w:p w14:paraId="4FEF5B11" w14:textId="44953B14" w:rsidR="00583690" w:rsidRPr="00E45500" w:rsidRDefault="006455F5" w:rsidP="00B22698">
      <w:pPr>
        <w:rPr>
          <w:rFonts w:ascii="Arial" w:hAnsi="Arial" w:cs="Arial"/>
          <w:color w:val="FF0000"/>
        </w:rPr>
      </w:pPr>
      <w:r w:rsidRPr="00E45500">
        <w:rPr>
          <w:rFonts w:ascii="Arial" w:hAnsi="Arial" w:cs="Arial"/>
        </w:rPr>
        <w:t>The</w:t>
      </w:r>
      <w:r w:rsidR="00583690" w:rsidRPr="00E45500">
        <w:rPr>
          <w:rFonts w:ascii="Arial" w:hAnsi="Arial" w:cs="Arial"/>
        </w:rPr>
        <w:t xml:space="preserve"> practice maintains the</w:t>
      </w:r>
      <w:r w:rsidR="001176A9" w:rsidRPr="00E45500">
        <w:rPr>
          <w:rFonts w:ascii="Arial" w:hAnsi="Arial" w:cs="Arial"/>
        </w:rPr>
        <w:t xml:space="preserve"> upkeep of the</w:t>
      </w:r>
      <w:r w:rsidR="00583690" w:rsidRPr="00E45500">
        <w:rPr>
          <w:rFonts w:ascii="Arial" w:hAnsi="Arial" w:cs="Arial"/>
        </w:rPr>
        <w:t xml:space="preserve"> following </w:t>
      </w:r>
      <w:r w:rsidR="00761A6D" w:rsidRPr="00E45500">
        <w:rPr>
          <w:rFonts w:ascii="Arial" w:hAnsi="Arial" w:cs="Arial"/>
        </w:rPr>
        <w:t>policies, procedures and guidance</w:t>
      </w:r>
      <w:r w:rsidR="00583690" w:rsidRPr="00E45500">
        <w:rPr>
          <w:rFonts w:ascii="Arial" w:hAnsi="Arial" w:cs="Arial"/>
        </w:rPr>
        <w:t xml:space="preserve"> related to</w:t>
      </w:r>
      <w:r w:rsidR="001176A9" w:rsidRPr="00E45500">
        <w:rPr>
          <w:rFonts w:ascii="Arial" w:hAnsi="Arial" w:cs="Arial"/>
        </w:rPr>
        <w:t xml:space="preserve"> infection </w:t>
      </w:r>
      <w:r w:rsidR="00583690" w:rsidRPr="00E45500">
        <w:rPr>
          <w:rFonts w:ascii="Arial" w:hAnsi="Arial" w:cs="Arial"/>
        </w:rPr>
        <w:t>control</w:t>
      </w:r>
      <w:r w:rsidR="001176A9" w:rsidRPr="00E45500">
        <w:rPr>
          <w:rFonts w:ascii="Arial" w:hAnsi="Arial" w:cs="Arial"/>
        </w:rPr>
        <w:t>. These polici</w:t>
      </w:r>
      <w:r w:rsidR="00B22698" w:rsidRPr="00E45500">
        <w:rPr>
          <w:rFonts w:ascii="Arial" w:hAnsi="Arial" w:cs="Arial"/>
        </w:rPr>
        <w:t xml:space="preserve">es, </w:t>
      </w:r>
      <w:r w:rsidR="001176A9" w:rsidRPr="00E45500">
        <w:rPr>
          <w:rFonts w:ascii="Arial" w:hAnsi="Arial" w:cs="Arial"/>
        </w:rPr>
        <w:t>procedures</w:t>
      </w:r>
      <w:r w:rsidR="00B22698" w:rsidRPr="00E45500">
        <w:rPr>
          <w:rFonts w:ascii="Arial" w:hAnsi="Arial" w:cs="Arial"/>
        </w:rPr>
        <w:t xml:space="preserve"> and guidance</w:t>
      </w:r>
      <w:r w:rsidR="001176A9" w:rsidRPr="00E45500">
        <w:rPr>
          <w:rFonts w:ascii="Arial" w:hAnsi="Arial" w:cs="Arial"/>
        </w:rPr>
        <w:t xml:space="preserve"> are reviewed</w:t>
      </w:r>
      <w:r w:rsidR="004277D9" w:rsidRPr="00E45500">
        <w:rPr>
          <w:rFonts w:ascii="Arial" w:hAnsi="Arial" w:cs="Arial"/>
        </w:rPr>
        <w:t xml:space="preserve"> and updated every</w:t>
      </w:r>
      <w:r w:rsidR="001176A9" w:rsidRPr="00E45500">
        <w:rPr>
          <w:rFonts w:ascii="Arial" w:hAnsi="Arial" w:cs="Arial"/>
        </w:rPr>
        <w:t xml:space="preserve"> </w:t>
      </w:r>
      <w:r w:rsidR="00DF7100" w:rsidRPr="00E45500">
        <w:rPr>
          <w:rFonts w:ascii="Arial" w:hAnsi="Arial" w:cs="Arial"/>
        </w:rPr>
        <w:t xml:space="preserve">year in </w:t>
      </w:r>
      <w:r w:rsidR="00FE1DEC" w:rsidRPr="00E45500">
        <w:rPr>
          <w:rFonts w:ascii="Arial" w:hAnsi="Arial" w:cs="Arial"/>
        </w:rPr>
        <w:t>December</w:t>
      </w:r>
      <w:r w:rsidR="00DF7100" w:rsidRPr="00E45500">
        <w:rPr>
          <w:rFonts w:ascii="Arial" w:hAnsi="Arial" w:cs="Arial"/>
        </w:rPr>
        <w:t xml:space="preserve"> </w:t>
      </w:r>
      <w:r w:rsidR="00B22698" w:rsidRPr="00E45500">
        <w:rPr>
          <w:rFonts w:ascii="Arial" w:hAnsi="Arial" w:cs="Arial"/>
        </w:rPr>
        <w:t>as well as being amended on an ongoing basis to keep up with changes in regulation etc.</w:t>
      </w:r>
    </w:p>
    <w:p w14:paraId="30440EEA" w14:textId="77777777" w:rsidR="00B22698" w:rsidRPr="00E45500" w:rsidRDefault="00B22698" w:rsidP="00B22698">
      <w:pPr>
        <w:rPr>
          <w:rFonts w:ascii="Arial" w:hAnsi="Arial" w:cs="Arial"/>
          <w:b/>
          <w:color w:val="FF0000"/>
        </w:rPr>
      </w:pPr>
    </w:p>
    <w:tbl>
      <w:tblPr>
        <w:tblW w:w="4140" w:type="dxa"/>
        <w:tblInd w:w="103" w:type="dxa"/>
        <w:tblLook w:val="04A0" w:firstRow="1" w:lastRow="0" w:firstColumn="1" w:lastColumn="0" w:noHBand="0" w:noVBand="1"/>
      </w:tblPr>
      <w:tblGrid>
        <w:gridCol w:w="4140"/>
      </w:tblGrid>
      <w:tr w:rsidR="00FE1DEC" w:rsidRPr="00E45500" w14:paraId="3703FC4C" w14:textId="77777777" w:rsidTr="00FE1DEC">
        <w:trPr>
          <w:trHeight w:val="300"/>
        </w:trPr>
        <w:tc>
          <w:tcPr>
            <w:tcW w:w="4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60BB73" w14:textId="3EED6053" w:rsidR="00FE1DEC" w:rsidRPr="00E45500" w:rsidRDefault="00FE1DEC" w:rsidP="00FE1DEC">
            <w:pPr>
              <w:rPr>
                <w:rFonts w:ascii="Arial" w:hAnsi="Arial" w:cs="Arial"/>
                <w:color w:val="000000" w:themeColor="text1"/>
                <w:u w:val="single"/>
                <w:lang w:eastAsia="en-GB"/>
              </w:rPr>
            </w:pPr>
            <w:hyperlink r:id="rId24" w:history="1">
              <w:r w:rsidRPr="00E45500">
                <w:rPr>
                  <w:rFonts w:ascii="Arial" w:hAnsi="Arial" w:cs="Arial"/>
                  <w:color w:val="000000" w:themeColor="text1"/>
                  <w:u w:val="single"/>
                  <w:lang w:eastAsia="en-GB"/>
                </w:rPr>
                <w:t xml:space="preserve">Aseptic </w:t>
              </w:r>
              <w:r w:rsidRPr="00E45500">
                <w:rPr>
                  <w:rFonts w:ascii="Arial" w:hAnsi="Arial" w:cs="Arial"/>
                  <w:color w:val="000000" w:themeColor="text1"/>
                  <w:u w:val="single"/>
                  <w:lang w:eastAsia="en-GB"/>
                </w:rPr>
                <w:t>P</w:t>
              </w:r>
              <w:r w:rsidRPr="00E45500">
                <w:rPr>
                  <w:rFonts w:ascii="Arial" w:hAnsi="Arial" w:cs="Arial"/>
                  <w:color w:val="000000" w:themeColor="text1"/>
                  <w:u w:val="single"/>
                  <w:lang w:eastAsia="en-GB"/>
                </w:rPr>
                <w:t>o</w:t>
              </w:r>
              <w:r w:rsidRPr="00E45500">
                <w:rPr>
                  <w:rFonts w:ascii="Arial" w:hAnsi="Arial" w:cs="Arial"/>
                  <w:color w:val="000000" w:themeColor="text1"/>
                  <w:u w:val="single"/>
                  <w:lang w:eastAsia="en-GB"/>
                </w:rPr>
                <w:t>licy</w:t>
              </w:r>
            </w:hyperlink>
          </w:p>
        </w:tc>
      </w:tr>
      <w:tr w:rsidR="00FE1DEC" w:rsidRPr="00E45500" w14:paraId="2FD9F879"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2EF2B36C" w14:textId="293412F7" w:rsidR="00FE1DEC" w:rsidRPr="00E45500" w:rsidRDefault="00FE1DEC" w:rsidP="00FE1DEC">
            <w:pPr>
              <w:rPr>
                <w:rFonts w:ascii="Arial" w:hAnsi="Arial" w:cs="Arial"/>
                <w:color w:val="000000" w:themeColor="text1"/>
                <w:u w:val="single"/>
                <w:lang w:eastAsia="en-GB"/>
              </w:rPr>
            </w:pPr>
            <w:hyperlink r:id="rId25" w:history="1">
              <w:r w:rsidRPr="00E45500">
                <w:rPr>
                  <w:rFonts w:ascii="Arial" w:hAnsi="Arial" w:cs="Arial"/>
                  <w:color w:val="000000" w:themeColor="text1"/>
                  <w:u w:val="single"/>
                  <w:lang w:eastAsia="en-GB"/>
                </w:rPr>
                <w:t>C. Diff policy</w:t>
              </w:r>
            </w:hyperlink>
          </w:p>
        </w:tc>
      </w:tr>
      <w:tr w:rsidR="00FE1DEC" w:rsidRPr="00E45500" w14:paraId="1271E73C"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581E0350" w14:textId="07810C82" w:rsidR="00FE1DEC" w:rsidRPr="00E45500" w:rsidRDefault="00FE1DEC" w:rsidP="00FE1DEC">
            <w:pPr>
              <w:rPr>
                <w:rFonts w:ascii="Arial" w:hAnsi="Arial" w:cs="Arial"/>
                <w:color w:val="000000" w:themeColor="text1"/>
                <w:u w:val="single"/>
                <w:lang w:eastAsia="en-GB"/>
              </w:rPr>
            </w:pPr>
            <w:hyperlink r:id="rId26" w:history="1">
              <w:r w:rsidRPr="00E45500">
                <w:rPr>
                  <w:rFonts w:ascii="Arial" w:hAnsi="Arial" w:cs="Arial"/>
                  <w:color w:val="000000" w:themeColor="text1"/>
                  <w:u w:val="single"/>
                  <w:lang w:eastAsia="en-GB"/>
                </w:rPr>
                <w:t>Cold chain</w:t>
              </w:r>
            </w:hyperlink>
          </w:p>
        </w:tc>
      </w:tr>
      <w:tr w:rsidR="00FE1DEC" w:rsidRPr="00E45500" w14:paraId="19CA11FB"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36C0B41A" w14:textId="43A99467" w:rsidR="00FE1DEC" w:rsidRPr="00E45500" w:rsidRDefault="00FE1DEC" w:rsidP="00FE1DEC">
            <w:pPr>
              <w:rPr>
                <w:rFonts w:ascii="Arial" w:hAnsi="Arial" w:cs="Arial"/>
                <w:color w:val="000000" w:themeColor="text1"/>
                <w:u w:val="single"/>
                <w:lang w:eastAsia="en-GB"/>
              </w:rPr>
            </w:pPr>
            <w:hyperlink r:id="rId27" w:history="1">
              <w:r w:rsidRPr="00E45500">
                <w:rPr>
                  <w:rFonts w:ascii="Arial" w:hAnsi="Arial" w:cs="Arial"/>
                  <w:color w:val="000000" w:themeColor="text1"/>
                  <w:u w:val="single"/>
                  <w:lang w:eastAsia="en-GB"/>
                </w:rPr>
                <w:t>COSHH</w:t>
              </w:r>
            </w:hyperlink>
          </w:p>
        </w:tc>
      </w:tr>
      <w:tr w:rsidR="00FE1DEC" w:rsidRPr="00E45500" w14:paraId="10849973"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78207710" w14:textId="4D84423E" w:rsidR="00FE1DEC" w:rsidRPr="00E45500" w:rsidRDefault="00FE1DEC" w:rsidP="00FE1DEC">
            <w:pPr>
              <w:rPr>
                <w:rFonts w:ascii="Arial" w:hAnsi="Arial" w:cs="Arial"/>
                <w:color w:val="000000" w:themeColor="text1"/>
                <w:u w:val="single"/>
                <w:lang w:eastAsia="en-GB"/>
              </w:rPr>
            </w:pPr>
            <w:hyperlink r:id="rId28" w:history="1">
              <w:r w:rsidRPr="00E45500">
                <w:rPr>
                  <w:rFonts w:ascii="Arial" w:hAnsi="Arial" w:cs="Arial"/>
                  <w:color w:val="000000" w:themeColor="text1"/>
                  <w:u w:val="single"/>
                  <w:lang w:eastAsia="en-GB"/>
                </w:rPr>
                <w:t>Deconta</w:t>
              </w:r>
              <w:r w:rsidRPr="00E45500">
                <w:rPr>
                  <w:rFonts w:ascii="Arial" w:hAnsi="Arial" w:cs="Arial"/>
                  <w:color w:val="000000" w:themeColor="text1"/>
                  <w:u w:val="single"/>
                  <w:lang w:eastAsia="en-GB"/>
                </w:rPr>
                <w:t>m</w:t>
              </w:r>
              <w:r w:rsidRPr="00E45500">
                <w:rPr>
                  <w:rFonts w:ascii="Arial" w:hAnsi="Arial" w:cs="Arial"/>
                  <w:color w:val="000000" w:themeColor="text1"/>
                  <w:u w:val="single"/>
                  <w:lang w:eastAsia="en-GB"/>
                </w:rPr>
                <w:t>ina</w:t>
              </w:r>
              <w:r w:rsidRPr="00E45500">
                <w:rPr>
                  <w:rFonts w:ascii="Arial" w:hAnsi="Arial" w:cs="Arial"/>
                  <w:color w:val="000000" w:themeColor="text1"/>
                  <w:u w:val="single"/>
                  <w:lang w:eastAsia="en-GB"/>
                </w:rPr>
                <w:t>t</w:t>
              </w:r>
              <w:r w:rsidRPr="00E45500">
                <w:rPr>
                  <w:rFonts w:ascii="Arial" w:hAnsi="Arial" w:cs="Arial"/>
                  <w:color w:val="000000" w:themeColor="text1"/>
                  <w:u w:val="single"/>
                  <w:lang w:eastAsia="en-GB"/>
                </w:rPr>
                <w:t>ion</w:t>
              </w:r>
            </w:hyperlink>
          </w:p>
        </w:tc>
      </w:tr>
      <w:tr w:rsidR="00FE1DEC" w:rsidRPr="00E45500" w14:paraId="6D0B260E"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49FF9530" w14:textId="63732288" w:rsidR="00FE1DEC" w:rsidRPr="00E45500" w:rsidRDefault="00FE1DEC" w:rsidP="00FE1DEC">
            <w:pPr>
              <w:rPr>
                <w:rFonts w:ascii="Arial" w:hAnsi="Arial" w:cs="Arial"/>
                <w:color w:val="000000" w:themeColor="text1"/>
                <w:u w:val="single"/>
                <w:lang w:eastAsia="en-GB"/>
              </w:rPr>
            </w:pPr>
            <w:hyperlink r:id="rId29" w:history="1">
              <w:r w:rsidRPr="00E45500">
                <w:rPr>
                  <w:rFonts w:ascii="Arial" w:hAnsi="Arial" w:cs="Arial"/>
                  <w:color w:val="000000" w:themeColor="text1"/>
                  <w:u w:val="single"/>
                  <w:lang w:eastAsia="en-GB"/>
                </w:rPr>
                <w:t xml:space="preserve">Hand washing </w:t>
              </w:r>
            </w:hyperlink>
          </w:p>
        </w:tc>
      </w:tr>
      <w:tr w:rsidR="00FE1DEC" w:rsidRPr="00E45500" w14:paraId="5E6F66C5"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5FBFDC32" w14:textId="3400883A" w:rsidR="00FE1DEC" w:rsidRPr="00E45500" w:rsidRDefault="00FE1DEC" w:rsidP="00FE1DEC">
            <w:pPr>
              <w:rPr>
                <w:rFonts w:ascii="Arial" w:hAnsi="Arial" w:cs="Arial"/>
                <w:color w:val="000000" w:themeColor="text1"/>
                <w:u w:val="single"/>
                <w:lang w:eastAsia="en-GB"/>
              </w:rPr>
            </w:pPr>
            <w:hyperlink r:id="rId30" w:history="1">
              <w:r w:rsidRPr="00E45500">
                <w:rPr>
                  <w:rFonts w:ascii="Arial" w:hAnsi="Arial" w:cs="Arial"/>
                  <w:color w:val="000000" w:themeColor="text1"/>
                  <w:u w:val="single"/>
                  <w:lang w:eastAsia="en-GB"/>
                </w:rPr>
                <w:t>Hep B status for staff</w:t>
              </w:r>
            </w:hyperlink>
          </w:p>
        </w:tc>
      </w:tr>
      <w:tr w:rsidR="00FE1DEC" w:rsidRPr="00E45500" w14:paraId="41C49BED"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72C67006" w14:textId="0E3D9A2B" w:rsidR="00FE1DEC" w:rsidRPr="00E45500" w:rsidRDefault="00FE1DEC" w:rsidP="00FE1DEC">
            <w:pPr>
              <w:rPr>
                <w:rFonts w:ascii="Arial" w:hAnsi="Arial" w:cs="Arial"/>
                <w:color w:val="000000" w:themeColor="text1"/>
                <w:u w:val="single"/>
                <w:lang w:eastAsia="en-GB"/>
              </w:rPr>
            </w:pPr>
            <w:hyperlink r:id="rId31" w:history="1">
              <w:r w:rsidRPr="00E45500">
                <w:rPr>
                  <w:rFonts w:ascii="Arial" w:hAnsi="Arial" w:cs="Arial"/>
                  <w:color w:val="000000" w:themeColor="text1"/>
                  <w:u w:val="single"/>
                  <w:lang w:eastAsia="en-GB"/>
                </w:rPr>
                <w:t>IPC</w:t>
              </w:r>
            </w:hyperlink>
          </w:p>
        </w:tc>
      </w:tr>
      <w:tr w:rsidR="00FE1DEC" w:rsidRPr="00E45500" w14:paraId="19B0759A"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2E9EB5C8" w14:textId="773A7F14" w:rsidR="00FE1DEC" w:rsidRPr="00E45500" w:rsidRDefault="00FE1DEC" w:rsidP="00FE1DEC">
            <w:pPr>
              <w:rPr>
                <w:rFonts w:ascii="Arial" w:hAnsi="Arial" w:cs="Arial"/>
                <w:color w:val="000000" w:themeColor="text1"/>
                <w:u w:val="single"/>
                <w:lang w:eastAsia="en-GB"/>
              </w:rPr>
            </w:pPr>
            <w:hyperlink r:id="rId32" w:history="1">
              <w:r w:rsidRPr="00E45500">
                <w:rPr>
                  <w:rFonts w:ascii="Arial" w:hAnsi="Arial" w:cs="Arial"/>
                  <w:color w:val="000000" w:themeColor="text1"/>
                  <w:u w:val="single"/>
                  <w:lang w:eastAsia="en-GB"/>
                </w:rPr>
                <w:t>Isolation</w:t>
              </w:r>
            </w:hyperlink>
          </w:p>
        </w:tc>
      </w:tr>
      <w:tr w:rsidR="00FE1DEC" w:rsidRPr="00E45500" w14:paraId="055F1438"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219C5469" w14:textId="2766281B" w:rsidR="00FE1DEC" w:rsidRPr="00E45500" w:rsidRDefault="00FE1DEC" w:rsidP="00FE1DEC">
            <w:pPr>
              <w:rPr>
                <w:rFonts w:ascii="Arial" w:hAnsi="Arial" w:cs="Arial"/>
                <w:color w:val="000000" w:themeColor="text1"/>
                <w:u w:val="single"/>
                <w:lang w:eastAsia="en-GB"/>
              </w:rPr>
            </w:pPr>
            <w:hyperlink r:id="rId33" w:history="1">
              <w:r w:rsidRPr="00E45500">
                <w:rPr>
                  <w:rFonts w:ascii="Arial" w:hAnsi="Arial" w:cs="Arial"/>
                  <w:color w:val="000000" w:themeColor="text1"/>
                  <w:u w:val="single"/>
                  <w:lang w:eastAsia="en-GB"/>
                </w:rPr>
                <w:t>Laundering un</w:t>
              </w:r>
              <w:r w:rsidRPr="00E45500">
                <w:rPr>
                  <w:rFonts w:ascii="Arial" w:hAnsi="Arial" w:cs="Arial"/>
                  <w:color w:val="000000" w:themeColor="text1"/>
                  <w:u w:val="single"/>
                  <w:lang w:eastAsia="en-GB"/>
                </w:rPr>
                <w:t>i</w:t>
              </w:r>
              <w:r w:rsidRPr="00E45500">
                <w:rPr>
                  <w:rFonts w:ascii="Arial" w:hAnsi="Arial" w:cs="Arial"/>
                  <w:color w:val="000000" w:themeColor="text1"/>
                  <w:u w:val="single"/>
                  <w:lang w:eastAsia="en-GB"/>
                </w:rPr>
                <w:t>forms</w:t>
              </w:r>
            </w:hyperlink>
          </w:p>
        </w:tc>
      </w:tr>
      <w:tr w:rsidR="00FE1DEC" w:rsidRPr="00E45500" w14:paraId="67852626"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2B97542E" w14:textId="739CFB56" w:rsidR="00FE1DEC" w:rsidRPr="00E45500" w:rsidRDefault="00CF3C92" w:rsidP="00FE1DEC">
            <w:pPr>
              <w:rPr>
                <w:rFonts w:ascii="Arial" w:hAnsi="Arial" w:cs="Arial"/>
                <w:color w:val="000000" w:themeColor="text1"/>
                <w:u w:val="single"/>
                <w:lang w:eastAsia="en-GB"/>
              </w:rPr>
            </w:pPr>
            <w:hyperlink r:id="rId34" w:history="1">
              <w:r w:rsidRPr="00E45500">
                <w:rPr>
                  <w:rFonts w:ascii="Arial" w:hAnsi="Arial" w:cs="Arial"/>
                  <w:color w:val="000000" w:themeColor="text1"/>
                  <w:u w:val="single"/>
                  <w:lang w:eastAsia="en-GB"/>
                </w:rPr>
                <w:t>MRSA</w:t>
              </w:r>
            </w:hyperlink>
          </w:p>
        </w:tc>
      </w:tr>
      <w:tr w:rsidR="00CF3C92" w:rsidRPr="00E45500" w14:paraId="7AD92C05"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tcPr>
          <w:p w14:paraId="504ED1F3" w14:textId="4B088FED" w:rsidR="00CF3C92" w:rsidRPr="00E45500" w:rsidRDefault="00CF3C92" w:rsidP="00FE1DEC">
            <w:pPr>
              <w:rPr>
                <w:rFonts w:ascii="Arial" w:hAnsi="Arial" w:cs="Arial"/>
                <w:color w:val="000000" w:themeColor="text1"/>
                <w:u w:val="single"/>
              </w:rPr>
            </w:pPr>
            <w:hyperlink r:id="rId35" w:history="1">
              <w:r w:rsidRPr="00E45500">
                <w:rPr>
                  <w:rFonts w:ascii="Arial" w:hAnsi="Arial" w:cs="Arial"/>
                  <w:color w:val="000000" w:themeColor="text1"/>
                  <w:u w:val="single"/>
                  <w:lang w:eastAsia="en-GB"/>
                </w:rPr>
                <w:t>Needlestick</w:t>
              </w:r>
            </w:hyperlink>
          </w:p>
        </w:tc>
      </w:tr>
      <w:tr w:rsidR="00CF3C92" w:rsidRPr="00E45500" w14:paraId="637C2E52"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tcPr>
          <w:p w14:paraId="21916FD6" w14:textId="4D10EE96" w:rsidR="00CF3C92" w:rsidRPr="00E45500" w:rsidRDefault="00CF3C92" w:rsidP="00FE1DEC">
            <w:pPr>
              <w:rPr>
                <w:rFonts w:ascii="Arial" w:hAnsi="Arial" w:cs="Arial"/>
                <w:color w:val="000000" w:themeColor="text1"/>
                <w:u w:val="single"/>
              </w:rPr>
            </w:pPr>
            <w:hyperlink r:id="rId36" w:history="1">
              <w:r w:rsidRPr="00E45500">
                <w:rPr>
                  <w:rFonts w:ascii="Arial" w:hAnsi="Arial" w:cs="Arial"/>
                  <w:color w:val="000000" w:themeColor="text1"/>
                  <w:u w:val="single"/>
                  <w:lang w:eastAsia="en-GB"/>
                </w:rPr>
                <w:t>Outbreaks of communicable diseases</w:t>
              </w:r>
            </w:hyperlink>
          </w:p>
        </w:tc>
      </w:tr>
      <w:tr w:rsidR="00FE1DEC" w:rsidRPr="00E45500" w14:paraId="258C2205"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7A157DE8" w14:textId="2B8682AC" w:rsidR="00FE1DEC" w:rsidRPr="00E45500" w:rsidRDefault="00CF3C92" w:rsidP="00FE1DEC">
            <w:pPr>
              <w:rPr>
                <w:rFonts w:ascii="Arial" w:hAnsi="Arial" w:cs="Arial"/>
                <w:color w:val="000000" w:themeColor="text1"/>
                <w:u w:val="single"/>
                <w:lang w:eastAsia="en-GB"/>
              </w:rPr>
            </w:pPr>
            <w:hyperlink r:id="rId37" w:history="1">
              <w:r w:rsidRPr="00E45500">
                <w:rPr>
                  <w:rStyle w:val="Hyperlink"/>
                  <w:rFonts w:cs="Arial"/>
                  <w:color w:val="auto"/>
                  <w:u w:val="single"/>
                  <w:lang w:eastAsia="en-GB"/>
                </w:rPr>
                <w:t>PPE</w:t>
              </w:r>
            </w:hyperlink>
          </w:p>
        </w:tc>
      </w:tr>
      <w:tr w:rsidR="00FE1DEC" w:rsidRPr="00E45500" w14:paraId="41E785F6"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0C01F382" w14:textId="1414B84F" w:rsidR="00FE1DEC" w:rsidRPr="00E45500" w:rsidRDefault="00CF3C92" w:rsidP="00FE1DEC">
            <w:pPr>
              <w:rPr>
                <w:rFonts w:ascii="Arial" w:hAnsi="Arial" w:cs="Arial"/>
                <w:color w:val="000000" w:themeColor="text1"/>
                <w:u w:val="single"/>
                <w:lang w:eastAsia="en-GB"/>
              </w:rPr>
            </w:pPr>
            <w:hyperlink r:id="rId38" w:history="1">
              <w:r w:rsidRPr="00E45500">
                <w:rPr>
                  <w:rStyle w:val="Hyperlink"/>
                  <w:rFonts w:cs="Arial"/>
                  <w:color w:val="000000" w:themeColor="text1"/>
                  <w:u w:val="single"/>
                  <w:lang w:eastAsia="en-GB"/>
                </w:rPr>
                <w:t>Safe management of the care environment</w:t>
              </w:r>
            </w:hyperlink>
          </w:p>
        </w:tc>
      </w:tr>
      <w:tr w:rsidR="00FE1DEC" w:rsidRPr="00E45500" w14:paraId="45719D7A"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6A0B0FFF" w14:textId="6A0F817C" w:rsidR="00FE1DEC" w:rsidRPr="00E45500" w:rsidRDefault="00FE1DEC" w:rsidP="00FE1DEC">
            <w:pPr>
              <w:rPr>
                <w:rFonts w:ascii="Arial" w:hAnsi="Arial" w:cs="Arial"/>
                <w:color w:val="000000" w:themeColor="text1"/>
                <w:u w:val="single"/>
                <w:lang w:eastAsia="en-GB"/>
              </w:rPr>
            </w:pPr>
            <w:hyperlink r:id="rId39" w:history="1">
              <w:r w:rsidRPr="00E45500">
                <w:rPr>
                  <w:rFonts w:ascii="Arial" w:hAnsi="Arial" w:cs="Arial"/>
                  <w:color w:val="000000" w:themeColor="text1"/>
                  <w:u w:val="single"/>
                  <w:lang w:eastAsia="en-GB"/>
                </w:rPr>
                <w:t>Sample handling</w:t>
              </w:r>
            </w:hyperlink>
          </w:p>
        </w:tc>
      </w:tr>
      <w:tr w:rsidR="00FE1DEC" w:rsidRPr="00E45500" w14:paraId="162AA858"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6E1AD357" w14:textId="02811FCB" w:rsidR="00FE1DEC" w:rsidRPr="00E45500" w:rsidRDefault="00FE1DEC" w:rsidP="00FE1DEC">
            <w:pPr>
              <w:rPr>
                <w:rFonts w:ascii="Arial" w:hAnsi="Arial" w:cs="Arial"/>
                <w:color w:val="000000" w:themeColor="text1"/>
                <w:u w:val="single"/>
                <w:lang w:eastAsia="en-GB"/>
              </w:rPr>
            </w:pPr>
            <w:hyperlink r:id="rId40" w:history="1">
              <w:r w:rsidRPr="00E45500">
                <w:rPr>
                  <w:rFonts w:ascii="Arial" w:hAnsi="Arial" w:cs="Arial"/>
                  <w:color w:val="000000" w:themeColor="text1"/>
                  <w:u w:val="single"/>
                  <w:lang w:eastAsia="en-GB"/>
                </w:rPr>
                <w:t>Spillage</w:t>
              </w:r>
            </w:hyperlink>
          </w:p>
        </w:tc>
      </w:tr>
      <w:tr w:rsidR="00FE1DEC" w:rsidRPr="00E45500" w14:paraId="0A3E74C3" w14:textId="77777777" w:rsidTr="00FE1DEC">
        <w:trPr>
          <w:trHeight w:val="300"/>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7D88F57B" w14:textId="09B0C218" w:rsidR="00FE1DEC" w:rsidRPr="00E45500" w:rsidRDefault="00FE1DEC" w:rsidP="00FE1DEC">
            <w:pPr>
              <w:rPr>
                <w:rFonts w:ascii="Arial" w:hAnsi="Arial" w:cs="Arial"/>
                <w:color w:val="000000" w:themeColor="text1"/>
                <w:u w:val="single"/>
                <w:lang w:eastAsia="en-GB"/>
              </w:rPr>
            </w:pPr>
            <w:hyperlink r:id="rId41" w:history="1">
              <w:r w:rsidRPr="00E45500">
                <w:rPr>
                  <w:rFonts w:ascii="Arial" w:hAnsi="Arial" w:cs="Arial"/>
                  <w:color w:val="000000" w:themeColor="text1"/>
                  <w:u w:val="single"/>
                  <w:lang w:eastAsia="en-GB"/>
                </w:rPr>
                <w:t>Toys</w:t>
              </w:r>
            </w:hyperlink>
          </w:p>
        </w:tc>
      </w:tr>
      <w:tr w:rsidR="00FE1DEC" w:rsidRPr="00E45500" w14:paraId="62B2DFFF" w14:textId="77777777" w:rsidTr="00FD20B9">
        <w:trPr>
          <w:trHeight w:val="335"/>
        </w:trPr>
        <w:tc>
          <w:tcPr>
            <w:tcW w:w="4140" w:type="dxa"/>
            <w:tcBorders>
              <w:top w:val="nil"/>
              <w:left w:val="single" w:sz="4" w:space="0" w:color="auto"/>
              <w:bottom w:val="single" w:sz="4" w:space="0" w:color="auto"/>
              <w:right w:val="single" w:sz="4" w:space="0" w:color="auto"/>
            </w:tcBorders>
            <w:shd w:val="clear" w:color="auto" w:fill="auto"/>
            <w:noWrap/>
            <w:vAlign w:val="bottom"/>
            <w:hideMark/>
          </w:tcPr>
          <w:p w14:paraId="191200BC" w14:textId="3AC4428C" w:rsidR="00FE1DEC" w:rsidRPr="00E45500" w:rsidRDefault="00FE1DEC" w:rsidP="00FE1DEC">
            <w:pPr>
              <w:rPr>
                <w:rFonts w:ascii="Arial" w:hAnsi="Arial" w:cs="Arial"/>
                <w:color w:val="000000" w:themeColor="text1"/>
                <w:u w:val="single"/>
                <w:lang w:eastAsia="en-GB"/>
              </w:rPr>
            </w:pPr>
            <w:hyperlink r:id="rId42" w:history="1">
              <w:r w:rsidRPr="00E45500">
                <w:rPr>
                  <w:rStyle w:val="Hyperlink"/>
                  <w:rFonts w:cs="Arial"/>
                  <w:color w:val="auto"/>
                  <w:u w:val="single"/>
                  <w:lang w:eastAsia="en-GB"/>
                </w:rPr>
                <w:t>Waste management</w:t>
              </w:r>
              <w:r w:rsidR="00CF3C92" w:rsidRPr="00E45500">
                <w:rPr>
                  <w:rStyle w:val="Hyperlink"/>
                  <w:rFonts w:cs="Arial"/>
                  <w:color w:val="auto"/>
                  <w:u w:val="single"/>
                  <w:lang w:eastAsia="en-GB"/>
                </w:rPr>
                <w:t xml:space="preserve"> including sharps</w:t>
              </w:r>
            </w:hyperlink>
          </w:p>
        </w:tc>
      </w:tr>
    </w:tbl>
    <w:p w14:paraId="0322893E" w14:textId="77777777" w:rsidR="00F96076" w:rsidRPr="00E45500" w:rsidRDefault="00F96076" w:rsidP="004B0090">
      <w:pPr>
        <w:rPr>
          <w:rFonts w:ascii="Arial" w:eastAsia="Calibri" w:hAnsi="Arial" w:cs="Arial"/>
          <w:b/>
          <w:sz w:val="28"/>
          <w:szCs w:val="28"/>
        </w:rPr>
      </w:pPr>
    </w:p>
    <w:p w14:paraId="73B837A2" w14:textId="77777777" w:rsidR="00FD20B9" w:rsidRPr="00E45500" w:rsidRDefault="00FD20B9" w:rsidP="004B0090">
      <w:pPr>
        <w:rPr>
          <w:rFonts w:ascii="Arial" w:eastAsia="Calibri" w:hAnsi="Arial" w:cs="Arial"/>
          <w:b/>
          <w:sz w:val="28"/>
          <w:szCs w:val="28"/>
        </w:rPr>
      </w:pPr>
    </w:p>
    <w:p w14:paraId="6DE507D9" w14:textId="77777777" w:rsidR="004B0090" w:rsidRPr="00E45500" w:rsidRDefault="004B0090" w:rsidP="004B0090">
      <w:pPr>
        <w:rPr>
          <w:rFonts w:ascii="Arial" w:hAnsi="Arial" w:cs="Arial"/>
        </w:rPr>
      </w:pPr>
      <w:r w:rsidRPr="00E45500">
        <w:rPr>
          <w:rFonts w:ascii="Arial" w:eastAsia="Calibri" w:hAnsi="Arial" w:cs="Arial"/>
          <w:b/>
          <w:sz w:val="28"/>
          <w:szCs w:val="28"/>
        </w:rPr>
        <w:t xml:space="preserve">Training </w:t>
      </w:r>
      <w:r w:rsidR="00A01299" w:rsidRPr="00E45500">
        <w:rPr>
          <w:rFonts w:ascii="Arial" w:eastAsia="Calibri" w:hAnsi="Arial" w:cs="Arial"/>
          <w:b/>
          <w:sz w:val="28"/>
          <w:szCs w:val="28"/>
        </w:rPr>
        <w:t>r</w:t>
      </w:r>
      <w:r w:rsidRPr="00E45500">
        <w:rPr>
          <w:rFonts w:ascii="Arial" w:eastAsia="Calibri" w:hAnsi="Arial" w:cs="Arial"/>
          <w:b/>
          <w:sz w:val="28"/>
          <w:szCs w:val="28"/>
        </w:rPr>
        <w:t>elating to Infection Control</w:t>
      </w:r>
    </w:p>
    <w:p w14:paraId="16BDBC03" w14:textId="77777777" w:rsidR="004B0090" w:rsidRPr="00E45500" w:rsidRDefault="004B0090" w:rsidP="004B0090">
      <w:pPr>
        <w:rPr>
          <w:rFonts w:ascii="Arial" w:hAnsi="Arial" w:cs="Arial"/>
        </w:rPr>
      </w:pPr>
    </w:p>
    <w:p w14:paraId="5433C3A2" w14:textId="51F3F565" w:rsidR="004B0090" w:rsidRPr="00E45500" w:rsidRDefault="00DF7100" w:rsidP="004B0090">
      <w:pPr>
        <w:rPr>
          <w:rFonts w:ascii="Arial" w:hAnsi="Arial" w:cs="Arial"/>
        </w:rPr>
      </w:pPr>
      <w:r w:rsidRPr="00E45500">
        <w:rPr>
          <w:rFonts w:ascii="Arial" w:hAnsi="Arial" w:cs="Arial"/>
        </w:rPr>
        <w:t xml:space="preserve">All staff are updated annually </w:t>
      </w:r>
      <w:r w:rsidR="00283271" w:rsidRPr="00E45500">
        <w:rPr>
          <w:rFonts w:ascii="Arial" w:hAnsi="Arial" w:cs="Arial"/>
        </w:rPr>
        <w:t>on infection control</w:t>
      </w:r>
      <w:r w:rsidRPr="00E45500">
        <w:rPr>
          <w:rFonts w:ascii="Arial" w:hAnsi="Arial" w:cs="Arial"/>
        </w:rPr>
        <w:t>.</w:t>
      </w:r>
      <w:r w:rsidR="00477AF7" w:rsidRPr="00E45500">
        <w:rPr>
          <w:rFonts w:ascii="Arial" w:hAnsi="Arial" w:cs="Arial"/>
        </w:rPr>
        <w:t xml:space="preserve"> Sue Owen monitors everyone’s annual training.</w:t>
      </w:r>
    </w:p>
    <w:p w14:paraId="05A31444" w14:textId="77777777" w:rsidR="00800B36" w:rsidRPr="00E45500" w:rsidRDefault="00800B36" w:rsidP="004B0090">
      <w:pPr>
        <w:rPr>
          <w:rFonts w:ascii="Arial" w:hAnsi="Arial" w:cs="Arial"/>
        </w:rPr>
      </w:pPr>
    </w:p>
    <w:sectPr w:rsidR="00800B36" w:rsidRPr="00E45500">
      <w:footerReference w:type="default" r:id="rId43"/>
      <w:pgSz w:w="11906" w:h="16838"/>
      <w:pgMar w:top="1440" w:right="964" w:bottom="1440" w:left="96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C40D18" w14:textId="77777777" w:rsidR="00FB3144" w:rsidRDefault="00FB3144">
      <w:r>
        <w:separator/>
      </w:r>
    </w:p>
  </w:endnote>
  <w:endnote w:type="continuationSeparator" w:id="0">
    <w:p w14:paraId="0DC914C3" w14:textId="77777777" w:rsidR="00FB3144" w:rsidRDefault="00FB3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706306" w14:textId="65E26DE5" w:rsidR="00907D61" w:rsidRPr="008C5A0D" w:rsidRDefault="00907D61">
    <w:pPr>
      <w:pStyle w:val="Footer"/>
      <w:jc w:val="center"/>
      <w:rPr>
        <w:rFonts w:ascii="Calibri" w:hAnsi="Calibri" w:cs="Tahoma"/>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EF1222" w14:textId="77777777" w:rsidR="00FB3144" w:rsidRDefault="00FB3144">
      <w:r>
        <w:separator/>
      </w:r>
    </w:p>
  </w:footnote>
  <w:footnote w:type="continuationSeparator" w:id="0">
    <w:p w14:paraId="52235F35" w14:textId="77777777" w:rsidR="00FB3144" w:rsidRDefault="00FB31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660E24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8101167"/>
    <w:multiLevelType w:val="hybridMultilevel"/>
    <w:tmpl w:val="B3FEA12C"/>
    <w:lvl w:ilvl="0" w:tplc="96523E8A">
      <w:start w:val="1"/>
      <w:numFmt w:val="bullet"/>
      <w:lvlText w:val="-"/>
      <w:lvlJc w:val="left"/>
      <w:pPr>
        <w:tabs>
          <w:tab w:val="num" w:pos="3240"/>
        </w:tabs>
        <w:ind w:left="3240" w:hanging="360"/>
      </w:pPr>
      <w:rPr>
        <w:rFonts w:ascii="Times New Roman" w:eastAsia="Times New Roman" w:hAnsi="Times New Roman" w:cs="Times New Roman" w:hint="default"/>
      </w:rPr>
    </w:lvl>
    <w:lvl w:ilvl="1" w:tplc="04090003" w:tentative="1">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 w15:restartNumberingAfterBreak="0">
    <w:nsid w:val="08585387"/>
    <w:multiLevelType w:val="hybridMultilevel"/>
    <w:tmpl w:val="9D040B9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E81312"/>
    <w:multiLevelType w:val="hybridMultilevel"/>
    <w:tmpl w:val="2FB0E322"/>
    <w:lvl w:ilvl="0" w:tplc="04090011">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AD56FF3"/>
    <w:multiLevelType w:val="hybridMultilevel"/>
    <w:tmpl w:val="8BBE78F4"/>
    <w:lvl w:ilvl="0" w:tplc="04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AE4E0D"/>
    <w:multiLevelType w:val="hybridMultilevel"/>
    <w:tmpl w:val="7C680A5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8E12ED"/>
    <w:multiLevelType w:val="hybridMultilevel"/>
    <w:tmpl w:val="D9680EA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12F7786"/>
    <w:multiLevelType w:val="hybridMultilevel"/>
    <w:tmpl w:val="261C7E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6042574"/>
    <w:multiLevelType w:val="hybridMultilevel"/>
    <w:tmpl w:val="35682FA8"/>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57680C5F"/>
    <w:multiLevelType w:val="hybridMultilevel"/>
    <w:tmpl w:val="B2ECB1E8"/>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5C8F1725"/>
    <w:multiLevelType w:val="hybridMultilevel"/>
    <w:tmpl w:val="52FE547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D6B0A28"/>
    <w:multiLevelType w:val="multilevel"/>
    <w:tmpl w:val="90EC102C"/>
    <w:lvl w:ilvl="0">
      <w:start w:val="1"/>
      <w:numFmt w:val="decimal"/>
      <w:pStyle w:val="FPMNumber"/>
      <w:lvlText w:val="%1"/>
      <w:lvlJc w:val="left"/>
      <w:pPr>
        <w:tabs>
          <w:tab w:val="num" w:pos="432"/>
        </w:tabs>
        <w:ind w:left="432" w:hanging="432"/>
      </w:pPr>
      <w:rPr>
        <w:rFonts w:hint="default"/>
      </w:rPr>
    </w:lvl>
    <w:lvl w:ilvl="1">
      <w:start w:val="1"/>
      <w:numFmt w:val="decimal"/>
      <w:lvlText w:val="%1.%2"/>
      <w:lvlJc w:val="left"/>
      <w:pPr>
        <w:tabs>
          <w:tab w:val="num" w:pos="1004"/>
        </w:tabs>
        <w:ind w:left="576" w:hanging="29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5E006C47"/>
    <w:multiLevelType w:val="hybridMultilevel"/>
    <w:tmpl w:val="7144BE1E"/>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16cid:durableId="980157439">
    <w:abstractNumId w:val="8"/>
  </w:num>
  <w:num w:numId="2" w16cid:durableId="2044283647">
    <w:abstractNumId w:val="9"/>
  </w:num>
  <w:num w:numId="3" w16cid:durableId="132912602">
    <w:abstractNumId w:val="12"/>
  </w:num>
  <w:num w:numId="4" w16cid:durableId="1913536644">
    <w:abstractNumId w:val="11"/>
  </w:num>
  <w:num w:numId="5" w16cid:durableId="372776115">
    <w:abstractNumId w:val="0"/>
  </w:num>
  <w:num w:numId="6" w16cid:durableId="1800298045">
    <w:abstractNumId w:val="3"/>
  </w:num>
  <w:num w:numId="7" w16cid:durableId="1758015806">
    <w:abstractNumId w:val="1"/>
  </w:num>
  <w:num w:numId="8" w16cid:durableId="1184394183">
    <w:abstractNumId w:val="2"/>
  </w:num>
  <w:num w:numId="9" w16cid:durableId="356351175">
    <w:abstractNumId w:val="4"/>
  </w:num>
  <w:num w:numId="10" w16cid:durableId="1845126838">
    <w:abstractNumId w:val="7"/>
  </w:num>
  <w:num w:numId="11" w16cid:durableId="698703651">
    <w:abstractNumId w:val="6"/>
  </w:num>
  <w:num w:numId="12" w16cid:durableId="1738942108">
    <w:abstractNumId w:val="10"/>
  </w:num>
  <w:num w:numId="13" w16cid:durableId="184185137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337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49BA"/>
    <w:rsid w:val="000263E6"/>
    <w:rsid w:val="00044923"/>
    <w:rsid w:val="000A48D0"/>
    <w:rsid w:val="000B2A2C"/>
    <w:rsid w:val="000D5B15"/>
    <w:rsid w:val="000F5579"/>
    <w:rsid w:val="001022EC"/>
    <w:rsid w:val="00116703"/>
    <w:rsid w:val="001176A9"/>
    <w:rsid w:val="001418B7"/>
    <w:rsid w:val="00160DCC"/>
    <w:rsid w:val="001C4468"/>
    <w:rsid w:val="002005F6"/>
    <w:rsid w:val="0021209E"/>
    <w:rsid w:val="00230D2C"/>
    <w:rsid w:val="00245616"/>
    <w:rsid w:val="00283271"/>
    <w:rsid w:val="002D3B62"/>
    <w:rsid w:val="0031464E"/>
    <w:rsid w:val="00347AA3"/>
    <w:rsid w:val="00366DCF"/>
    <w:rsid w:val="003749BA"/>
    <w:rsid w:val="003A188C"/>
    <w:rsid w:val="003F1916"/>
    <w:rsid w:val="003F7D69"/>
    <w:rsid w:val="00402590"/>
    <w:rsid w:val="00406F85"/>
    <w:rsid w:val="004114F4"/>
    <w:rsid w:val="004277D9"/>
    <w:rsid w:val="004503DE"/>
    <w:rsid w:val="00466CF0"/>
    <w:rsid w:val="00477AF7"/>
    <w:rsid w:val="00480200"/>
    <w:rsid w:val="004B0090"/>
    <w:rsid w:val="004B0D15"/>
    <w:rsid w:val="004D52AF"/>
    <w:rsid w:val="00504DE6"/>
    <w:rsid w:val="00522C91"/>
    <w:rsid w:val="00527597"/>
    <w:rsid w:val="00534AF9"/>
    <w:rsid w:val="00583690"/>
    <w:rsid w:val="005B40A3"/>
    <w:rsid w:val="005B4205"/>
    <w:rsid w:val="005F7392"/>
    <w:rsid w:val="006338AC"/>
    <w:rsid w:val="00634195"/>
    <w:rsid w:val="006455F5"/>
    <w:rsid w:val="006A057C"/>
    <w:rsid w:val="006D7CF9"/>
    <w:rsid w:val="00761A6D"/>
    <w:rsid w:val="00792FA7"/>
    <w:rsid w:val="007A009A"/>
    <w:rsid w:val="007E43B6"/>
    <w:rsid w:val="007F4663"/>
    <w:rsid w:val="00800B36"/>
    <w:rsid w:val="00802336"/>
    <w:rsid w:val="008029A1"/>
    <w:rsid w:val="00814DEE"/>
    <w:rsid w:val="008212E9"/>
    <w:rsid w:val="00870884"/>
    <w:rsid w:val="008911E6"/>
    <w:rsid w:val="008C5A0D"/>
    <w:rsid w:val="008D09B8"/>
    <w:rsid w:val="008E0704"/>
    <w:rsid w:val="00907D61"/>
    <w:rsid w:val="00937134"/>
    <w:rsid w:val="00942B43"/>
    <w:rsid w:val="009864B7"/>
    <w:rsid w:val="009C05D1"/>
    <w:rsid w:val="009C0BBA"/>
    <w:rsid w:val="009D3388"/>
    <w:rsid w:val="00A01299"/>
    <w:rsid w:val="00A10CD3"/>
    <w:rsid w:val="00A2226E"/>
    <w:rsid w:val="00A348F1"/>
    <w:rsid w:val="00A37784"/>
    <w:rsid w:val="00A47D6C"/>
    <w:rsid w:val="00A77003"/>
    <w:rsid w:val="00A90428"/>
    <w:rsid w:val="00AA4FEC"/>
    <w:rsid w:val="00AC26F8"/>
    <w:rsid w:val="00B024EE"/>
    <w:rsid w:val="00B22698"/>
    <w:rsid w:val="00B417EC"/>
    <w:rsid w:val="00B51EFA"/>
    <w:rsid w:val="00B521F7"/>
    <w:rsid w:val="00B80269"/>
    <w:rsid w:val="00BA3875"/>
    <w:rsid w:val="00BB5B4C"/>
    <w:rsid w:val="00BE72A3"/>
    <w:rsid w:val="00BF03D6"/>
    <w:rsid w:val="00C123F4"/>
    <w:rsid w:val="00C61678"/>
    <w:rsid w:val="00C742B6"/>
    <w:rsid w:val="00C92612"/>
    <w:rsid w:val="00CF3C92"/>
    <w:rsid w:val="00D01B70"/>
    <w:rsid w:val="00D16E06"/>
    <w:rsid w:val="00DD136D"/>
    <w:rsid w:val="00DF1C13"/>
    <w:rsid w:val="00DF7100"/>
    <w:rsid w:val="00E22076"/>
    <w:rsid w:val="00E45500"/>
    <w:rsid w:val="00E5326B"/>
    <w:rsid w:val="00E76BF0"/>
    <w:rsid w:val="00EE7480"/>
    <w:rsid w:val="00F23CF2"/>
    <w:rsid w:val="00F3141E"/>
    <w:rsid w:val="00F530F5"/>
    <w:rsid w:val="00F915B9"/>
    <w:rsid w:val="00F96076"/>
    <w:rsid w:val="00FA65C9"/>
    <w:rsid w:val="00FB3144"/>
    <w:rsid w:val="00FC1B51"/>
    <w:rsid w:val="00FD20B9"/>
    <w:rsid w:val="00FE1DEC"/>
    <w:rsid w:val="20BE9543"/>
    <w:rsid w:val="4E5EF217"/>
    <w:rsid w:val="6A4487E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o:shapelayout v:ext="edit">
      <o:idmap v:ext="edit" data="1"/>
    </o:shapelayout>
  </w:shapeDefaults>
  <w:decimalSymbol w:val="."/>
  <w:listSeparator w:val=","/>
  <w14:docId w14:val="1DFFD95E"/>
  <w15:docId w15:val="{93029441-AB58-45A8-A5C1-69B37893A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b/>
      <w:bCs/>
    </w:rPr>
  </w:style>
  <w:style w:type="paragraph" w:styleId="Heading3">
    <w:name w:val="heading 3"/>
    <w:basedOn w:val="Normal"/>
    <w:next w:val="Normal"/>
    <w:link w:val="Heading3Char"/>
    <w:semiHidden/>
    <w:unhideWhenUsed/>
    <w:qFormat/>
    <w:rsid w:val="00E5326B"/>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Subtitle">
    <w:name w:val="Subtitle"/>
    <w:basedOn w:val="Normal"/>
    <w:qFormat/>
    <w:pPr>
      <w:jc w:val="center"/>
    </w:pPr>
    <w:rPr>
      <w:b/>
      <w:bCs/>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FPMNumber">
    <w:name w:val="FPM Number"/>
    <w:basedOn w:val="Normal"/>
    <w:pPr>
      <w:numPr>
        <w:numId w:val="4"/>
      </w:numPr>
    </w:pPr>
    <w:rPr>
      <w:rFonts w:ascii="Tahoma" w:hAnsi="Tahoma"/>
    </w:rPr>
  </w:style>
  <w:style w:type="character" w:styleId="Hyperlink">
    <w:name w:val="Hyperlink"/>
    <w:rPr>
      <w:rFonts w:ascii="Arial" w:hAnsi="Arial"/>
      <w:color w:val="3366FF"/>
      <w:sz w:val="24"/>
      <w:szCs w:val="24"/>
      <w:u w:val="none"/>
    </w:rPr>
  </w:style>
  <w:style w:type="paragraph" w:customStyle="1" w:styleId="FPMredflyer">
    <w:name w:val="FPM red flyer"/>
    <w:basedOn w:val="Normal"/>
    <w:pPr>
      <w:jc w:val="center"/>
    </w:pPr>
    <w:rPr>
      <w:rFonts w:ascii="Tahoma" w:hAnsi="Tahoma" w:cs="Tahoma"/>
      <w:b/>
      <w:bCs/>
      <w:color w:val="FF0000"/>
    </w:rPr>
  </w:style>
  <w:style w:type="character" w:styleId="FollowedHyperlink">
    <w:name w:val="FollowedHyperlink"/>
    <w:rPr>
      <w:color w:val="800080"/>
      <w:u w:val="single"/>
    </w:rPr>
  </w:style>
  <w:style w:type="paragraph" w:styleId="BodyText">
    <w:name w:val="Body Text"/>
    <w:basedOn w:val="Normal"/>
    <w:rPr>
      <w:szCs w:val="20"/>
    </w:rPr>
  </w:style>
  <w:style w:type="character" w:customStyle="1" w:styleId="Heading3Char">
    <w:name w:val="Heading 3 Char"/>
    <w:link w:val="Heading3"/>
    <w:semiHidden/>
    <w:rsid w:val="00E5326B"/>
    <w:rPr>
      <w:rFonts w:ascii="Cambria" w:eastAsia="Times New Roman" w:hAnsi="Cambria" w:cs="Times New Roman"/>
      <w:b/>
      <w:bCs/>
      <w:sz w:val="26"/>
      <w:szCs w:val="26"/>
      <w:lang w:eastAsia="en-US"/>
    </w:rPr>
  </w:style>
  <w:style w:type="character" w:styleId="UnresolvedMention">
    <w:name w:val="Unresolved Mention"/>
    <w:basedOn w:val="DefaultParagraphFont"/>
    <w:uiPriority w:val="99"/>
    <w:semiHidden/>
    <w:unhideWhenUsed/>
    <w:rsid w:val="00A904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50240">
      <w:bodyDiv w:val="1"/>
      <w:marLeft w:val="0"/>
      <w:marRight w:val="0"/>
      <w:marTop w:val="0"/>
      <w:marBottom w:val="0"/>
      <w:divBdr>
        <w:top w:val="none" w:sz="0" w:space="0" w:color="auto"/>
        <w:left w:val="none" w:sz="0" w:space="0" w:color="auto"/>
        <w:bottom w:val="none" w:sz="0" w:space="0" w:color="auto"/>
        <w:right w:val="none" w:sz="0" w:space="0" w:color="auto"/>
      </w:divBdr>
    </w:div>
    <w:div w:id="75134261">
      <w:bodyDiv w:val="1"/>
      <w:marLeft w:val="0"/>
      <w:marRight w:val="0"/>
      <w:marTop w:val="0"/>
      <w:marBottom w:val="0"/>
      <w:divBdr>
        <w:top w:val="none" w:sz="0" w:space="0" w:color="auto"/>
        <w:left w:val="none" w:sz="0" w:space="0" w:color="auto"/>
        <w:bottom w:val="none" w:sz="0" w:space="0" w:color="auto"/>
        <w:right w:val="none" w:sz="0" w:space="0" w:color="auto"/>
      </w:divBdr>
    </w:div>
    <w:div w:id="236284053">
      <w:bodyDiv w:val="1"/>
      <w:marLeft w:val="0"/>
      <w:marRight w:val="0"/>
      <w:marTop w:val="0"/>
      <w:marBottom w:val="0"/>
      <w:divBdr>
        <w:top w:val="none" w:sz="0" w:space="0" w:color="auto"/>
        <w:left w:val="none" w:sz="0" w:space="0" w:color="auto"/>
        <w:bottom w:val="none" w:sz="0" w:space="0" w:color="auto"/>
        <w:right w:val="none" w:sz="0" w:space="0" w:color="auto"/>
      </w:divBdr>
    </w:div>
    <w:div w:id="305353644">
      <w:bodyDiv w:val="1"/>
      <w:marLeft w:val="0"/>
      <w:marRight w:val="0"/>
      <w:marTop w:val="0"/>
      <w:marBottom w:val="0"/>
      <w:divBdr>
        <w:top w:val="none" w:sz="0" w:space="0" w:color="auto"/>
        <w:left w:val="none" w:sz="0" w:space="0" w:color="auto"/>
        <w:bottom w:val="none" w:sz="0" w:space="0" w:color="auto"/>
        <w:right w:val="none" w:sz="0" w:space="0" w:color="auto"/>
      </w:divBdr>
    </w:div>
    <w:div w:id="755251640">
      <w:bodyDiv w:val="1"/>
      <w:marLeft w:val="0"/>
      <w:marRight w:val="0"/>
      <w:marTop w:val="0"/>
      <w:marBottom w:val="0"/>
      <w:divBdr>
        <w:top w:val="none" w:sz="0" w:space="0" w:color="auto"/>
        <w:left w:val="none" w:sz="0" w:space="0" w:color="auto"/>
        <w:bottom w:val="none" w:sz="0" w:space="0" w:color="auto"/>
        <w:right w:val="none" w:sz="0" w:space="0" w:color="auto"/>
      </w:divBdr>
    </w:div>
    <w:div w:id="855342185">
      <w:bodyDiv w:val="1"/>
      <w:marLeft w:val="0"/>
      <w:marRight w:val="0"/>
      <w:marTop w:val="0"/>
      <w:marBottom w:val="0"/>
      <w:divBdr>
        <w:top w:val="none" w:sz="0" w:space="0" w:color="auto"/>
        <w:left w:val="none" w:sz="0" w:space="0" w:color="auto"/>
        <w:bottom w:val="none" w:sz="0" w:space="0" w:color="auto"/>
        <w:right w:val="none" w:sz="0" w:space="0" w:color="auto"/>
      </w:divBdr>
    </w:div>
    <w:div w:id="858009909">
      <w:bodyDiv w:val="1"/>
      <w:marLeft w:val="0"/>
      <w:marRight w:val="0"/>
      <w:marTop w:val="0"/>
      <w:marBottom w:val="0"/>
      <w:divBdr>
        <w:top w:val="none" w:sz="0" w:space="0" w:color="auto"/>
        <w:left w:val="none" w:sz="0" w:space="0" w:color="auto"/>
        <w:bottom w:val="none" w:sz="0" w:space="0" w:color="auto"/>
        <w:right w:val="none" w:sz="0" w:space="0" w:color="auto"/>
      </w:divBdr>
    </w:div>
    <w:div w:id="1363507866">
      <w:bodyDiv w:val="1"/>
      <w:marLeft w:val="0"/>
      <w:marRight w:val="0"/>
      <w:marTop w:val="0"/>
      <w:marBottom w:val="0"/>
      <w:divBdr>
        <w:top w:val="none" w:sz="0" w:space="0" w:color="auto"/>
        <w:left w:val="none" w:sz="0" w:space="0" w:color="auto"/>
        <w:bottom w:val="none" w:sz="0" w:space="0" w:color="auto"/>
        <w:right w:val="none" w:sz="0" w:space="0" w:color="auto"/>
      </w:divBdr>
    </w:div>
    <w:div w:id="1775901934">
      <w:bodyDiv w:val="1"/>
      <w:marLeft w:val="0"/>
      <w:marRight w:val="0"/>
      <w:marTop w:val="0"/>
      <w:marBottom w:val="0"/>
      <w:divBdr>
        <w:top w:val="none" w:sz="0" w:space="0" w:color="auto"/>
        <w:left w:val="none" w:sz="0" w:space="0" w:color="auto"/>
        <w:bottom w:val="none" w:sz="0" w:space="0" w:color="auto"/>
        <w:right w:val="none" w:sz="0" w:space="0" w:color="auto"/>
      </w:divBdr>
    </w:div>
    <w:div w:id="1788352675">
      <w:bodyDiv w:val="1"/>
      <w:marLeft w:val="0"/>
      <w:marRight w:val="0"/>
      <w:marTop w:val="0"/>
      <w:marBottom w:val="0"/>
      <w:divBdr>
        <w:top w:val="none" w:sz="0" w:space="0" w:color="auto"/>
        <w:left w:val="none" w:sz="0" w:space="0" w:color="auto"/>
        <w:bottom w:val="none" w:sz="0" w:space="0" w:color="auto"/>
        <w:right w:val="none" w:sz="0" w:space="0" w:color="auto"/>
      </w:divBdr>
    </w:div>
    <w:div w:id="2145657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Bristol.XSWHealth.nhs.uk\GP\Birchwood%20Medical%20Practice\PracticeArea\Nurses\Infection%20Control\2023\IPC%20Spreadsheet%202022.xlsx" TargetMode="External"/><Relationship Id="rId13" Type="http://schemas.openxmlformats.org/officeDocument/2006/relationships/hyperlink" Target="file:///\\Bristol.XSWHealth.nhs.uk\GP\Birchwood%20Medical%20Practice\PracticeArea\Nurses\Infection%20Control\2023\Room%20cleaning%20audit%202022.docx" TargetMode="External"/><Relationship Id="rId18" Type="http://schemas.openxmlformats.org/officeDocument/2006/relationships/hyperlink" Target="file:///Y:\Nurses\Infection%20Control\IPC%20risk%20assessments%20and%20incidents\Risk%20Assessments\Gloves%20for%20dressings.docx" TargetMode="External"/><Relationship Id="rId26" Type="http://schemas.openxmlformats.org/officeDocument/2006/relationships/hyperlink" Target="file:///\\bristol.xswhealth.nhs.uk\GP\Birchwood%20Medical%20Practice\PracticeArea\Nurses\Infection%20Control\Policies\Cold%20Chain.docx" TargetMode="External"/><Relationship Id="rId39" Type="http://schemas.openxmlformats.org/officeDocument/2006/relationships/hyperlink" Target="file:///\\bristol.xswhealth.nhs.uk\GP\Birchwood%20Medical%20Practice\PracticeArea\Nurses\Infection%20Control\Policies\Sample%20handing.docx" TargetMode="External"/><Relationship Id="rId3" Type="http://schemas.openxmlformats.org/officeDocument/2006/relationships/settings" Target="settings.xml"/><Relationship Id="rId21" Type="http://schemas.openxmlformats.org/officeDocument/2006/relationships/hyperlink" Target="file:///Y:\Nurses\Infection%20Control\IPC%20risk%20assessments%20and%20incidents\Risk%20Assessments\Home%20BP.docx" TargetMode="External"/><Relationship Id="rId34" Type="http://schemas.openxmlformats.org/officeDocument/2006/relationships/hyperlink" Target="file:///\\bristol.xswhealth.nhs.uk\GP\Birchwood%20Medical%20Practice\PracticeArea\Nurses\Infection%20Control\Policies\2023-MRSA-November-2023-Version-3.00.pdf" TargetMode="External"/><Relationship Id="rId42" Type="http://schemas.openxmlformats.org/officeDocument/2006/relationships/hyperlink" Target="file:///\\bristol.xswhealth.nhs.uk\GP\Birchwood%20Medical%20Practice\PracticeArea\Nurses\Infection%20Control\Policies\2023GP-17-Safe-disposal-of-waste-including-sharps-November-2023-Version-3.00-1.pdf" TargetMode="External"/><Relationship Id="rId7" Type="http://schemas.openxmlformats.org/officeDocument/2006/relationships/hyperlink" Target="file:///Y:\Nurses\Infection%20Control\NATALIE%20IPC\AUDIT%202023.xlsx" TargetMode="External"/><Relationship Id="rId12" Type="http://schemas.openxmlformats.org/officeDocument/2006/relationships/hyperlink" Target="file:///\\Bristol.XSWHealth.nhs.uk\GP\Birchwood%20Medical%20Practice\PracticeArea\Nurses\Infection%20Control\2023\Fridge%20cleaning%20audit%20%202022.docx" TargetMode="External"/><Relationship Id="rId17" Type="http://schemas.openxmlformats.org/officeDocument/2006/relationships/hyperlink" Target="file:///Y:\Nurses\Infection%20Control\IPC%20risk%20assessments%20and%20incidents\Risk%20Assessments\Curtains.docx" TargetMode="External"/><Relationship Id="rId25" Type="http://schemas.openxmlformats.org/officeDocument/2006/relationships/hyperlink" Target="file:///Y:\Nurses\Infection%20Control\Policies\2023%20C.-difficile-November-2023-Version-3.00.pdf" TargetMode="External"/><Relationship Id="rId33" Type="http://schemas.openxmlformats.org/officeDocument/2006/relationships/hyperlink" Target="file:///\\Bristol.XSWHealth.nhs.uk\GP\Birchwood%20Medical%20Practice\PracticeArea\Nurses\Infection%20Control\Policies\GP-20-Safe-management-of-linen-November-2023-Version-3.00.pdf" TargetMode="External"/><Relationship Id="rId38" Type="http://schemas.openxmlformats.org/officeDocument/2006/relationships/hyperlink" Target="file:///Y:\Nurses\Infection%20Control\Policies\2023%20Safe-management-of-the-care-environment-November-2023-V-3.00.pdf" TargetMode="External"/><Relationship Id="rId2" Type="http://schemas.openxmlformats.org/officeDocument/2006/relationships/styles" Target="styles.xml"/><Relationship Id="rId16" Type="http://schemas.openxmlformats.org/officeDocument/2006/relationships/hyperlink" Target="file:///Y:\Nurses\Infection%20Control\IPC%20risk%20assessments%20and%20incidents\Risk%20Assessments\Clinical%20waste.docx" TargetMode="External"/><Relationship Id="rId20" Type="http://schemas.openxmlformats.org/officeDocument/2006/relationships/hyperlink" Target="file:///Y:\Nurses\Infection%20Control\IPC%20risk%20assessments%20and%20incidents\Risk%20Assessments\Venepuncture.docx" TargetMode="External"/><Relationship Id="rId29" Type="http://schemas.openxmlformats.org/officeDocument/2006/relationships/hyperlink" Target="file:///Y:\Nurses\Infection%20Control\Policies\2023%20Hand-hygiene-2021-Version-2.00-1.pdf" TargetMode="External"/><Relationship Id="rId41" Type="http://schemas.openxmlformats.org/officeDocument/2006/relationships/hyperlink" Target="file:///Y:\Nurses\Infection%20Control\Policies\Toys.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nicola.gibson\AppData\Local\Microsoft\Windows\Temporary%20Internet%20Files\Content.MSO\2018\Waste%20Audit%202018.docx" TargetMode="External"/><Relationship Id="rId24" Type="http://schemas.openxmlformats.org/officeDocument/2006/relationships/hyperlink" Target="file:///\\bristol.xswhealth.nhs.uk\GP\Birchwood%20Medical%20Practice\PracticeArea\Nurses\Infection%20Control\Policies\Aseptic%20technique%20PPE-2021-Version-1.00-2.pdf" TargetMode="External"/><Relationship Id="rId32" Type="http://schemas.openxmlformats.org/officeDocument/2006/relationships/hyperlink" Target="file:///Y:\Nurses\Infection%20Control\Policies\2023%20isolation%20GP-12-Patient-placement-and-assessment-for-infection-risk-November-2023-V-3.00.pdf" TargetMode="External"/><Relationship Id="rId37" Type="http://schemas.openxmlformats.org/officeDocument/2006/relationships/hyperlink" Target="file:///Y:\Nurses\Infection%20Control\Policies\2023-PPE-November-2023-Version-2.00.pdf" TargetMode="External"/><Relationship Id="rId40" Type="http://schemas.openxmlformats.org/officeDocument/2006/relationships/hyperlink" Target="file:///Y:\Nurses\Infection%20Control\Policies\2023%20Safe-management-of-blood-and-body-fluid-spillages-November-2023-V-2.00.pdf"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file:///\\Bristol.XSWHealth.nhs.uk\GP\Birchwood%20Medical%20Practice\PracticeArea\Nurses\Infection%20Control\IPC%20risk%20assessments%20and%20incidents\Risk%20Assessments\Covid%2019.docx" TargetMode="External"/><Relationship Id="rId23" Type="http://schemas.openxmlformats.org/officeDocument/2006/relationships/hyperlink" Target="file:///Y:\Nurses\Infection%20Control\IPC%20risk%20assessments%20and%20incidents\Risk%20Assessments\Dressings.docx" TargetMode="External"/><Relationship Id="rId28" Type="http://schemas.openxmlformats.org/officeDocument/2006/relationships/hyperlink" Target="file:///Y:\Nurses\Infection%20Control\Policies\2023%20-Safe-management-of-care-equipment-November-2023-Version-3.00.pdf" TargetMode="External"/><Relationship Id="rId36" Type="http://schemas.openxmlformats.org/officeDocument/2006/relationships/hyperlink" Target="file:///Y:\Nurses\Infection%20Control\Policies\2023%20GP-11-Outbreaks-of-communicable-disease-November-2023-Version-3.00.pdf" TargetMode="External"/><Relationship Id="rId10" Type="http://schemas.openxmlformats.org/officeDocument/2006/relationships/hyperlink" Target="file:///Y:\Nurses\Cold%20Chain\Fridge%20Temp%20Audit\Temp%20Audits\2022%20Cold%20CHain%20Audit\2022%20Fridge%20Audit.xlsx" TargetMode="External"/><Relationship Id="rId19" Type="http://schemas.openxmlformats.org/officeDocument/2006/relationships/hyperlink" Target="file:///Y:\Nurses\Infection%20Control\IPC%20risk%20assessments%20and%20incidents\Risk%20Assessments\MPox.docx" TargetMode="External"/><Relationship Id="rId31" Type="http://schemas.openxmlformats.org/officeDocument/2006/relationships/hyperlink" Target="file:///Y:\Nurses\Infection%20Control\Policies\IPC%20GP-24-SICPs-and-TBPs-November-2023-Version-3.00.pdf"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Bristol.XSWHealth.nhs.uk\GP\Birchwood%20Medical%20Practice\PracticeArea\Nurses\Infection%20Control\2023\IPC%20Spreadsheet%202022.xlsx" TargetMode="External"/><Relationship Id="rId14" Type="http://schemas.openxmlformats.org/officeDocument/2006/relationships/hyperlink" Target="file:///\\Bristol.XSWHealth.nhs.uk\GP\Birchwood%20Medical%20Practice\PracticeArea\Nurses\Infection%20Control\IPC%20risk%20assessments%20and%20incidents\Risk%20Assessments\Alcohol%20gel.docx" TargetMode="External"/><Relationship Id="rId22" Type="http://schemas.openxmlformats.org/officeDocument/2006/relationships/hyperlink" Target="file:///Y:\Nurses\Infection%20Control\IPC%20risk%20assessments%20and%20incidents\Risk%20Assessments\Child%20Imms.docx" TargetMode="External"/><Relationship Id="rId27" Type="http://schemas.openxmlformats.org/officeDocument/2006/relationships/hyperlink" Target="file:///\\bristol.xswhealth.nhs.uk\GP\Birchwood%20Medical%20Practice\PracticeArea\Nurses\Infection%20Control\Policies\COSHH.docx" TargetMode="External"/><Relationship Id="rId30" Type="http://schemas.openxmlformats.org/officeDocument/2006/relationships/hyperlink" Target="file:///\\bristol.xswhealth.nhs.uk\GP\Birchwood%20Medical%20Practice\PracticeArea\Nurses\Infection%20Control\Policies\Hep%20B.docx" TargetMode="External"/><Relationship Id="rId35" Type="http://schemas.openxmlformats.org/officeDocument/2006/relationships/hyperlink" Target="file:///Y:\Nurses\Infection%20Control\Policies\Safe-management-of-sharps-and-inoculation-injuries-July-2021-Version-2.00-1.pdf" TargetMode="External"/><Relationship Id="rId43"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3</Pages>
  <Words>426</Words>
  <Characters>7821</Characters>
  <Application>Microsoft Office Word</Application>
  <DocSecurity>0</DocSecurity>
  <Lines>65</Lines>
  <Paragraphs>16</Paragraphs>
  <ScaleCrop>false</ScaleCrop>
  <HeadingPairs>
    <vt:vector size="2" baseType="variant">
      <vt:variant>
        <vt:lpstr>Title</vt:lpstr>
      </vt:variant>
      <vt:variant>
        <vt:i4>1</vt:i4>
      </vt:variant>
    </vt:vector>
  </HeadingPairs>
  <TitlesOfParts>
    <vt:vector size="1" baseType="lpstr">
      <vt:lpstr>Downloadable draft ©</vt:lpstr>
    </vt:vector>
  </TitlesOfParts>
  <Manager>First Practice Management</Manager>
  <Company>First Practice Management, a division of SRCL Ltd.</Company>
  <LinksUpToDate>false</LinksUpToDate>
  <CharactersWithSpaces>8231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Downloadable draft ©</dc:title>
  <dc:creator>First Practice Management</dc:creator>
  <dc:description>Copyright SRCL Ltd.</dc:description>
  <cp:lastModifiedBy>MCGHIE, Charlotte (BIRCHWOOD MEDICAL PRACTICE - L81120)</cp:lastModifiedBy>
  <cp:revision>3</cp:revision>
  <cp:lastPrinted>2004-09-08T14:40:00Z</cp:lastPrinted>
  <dcterms:created xsi:type="dcterms:W3CDTF">2025-01-08T14:11:00Z</dcterms:created>
  <dcterms:modified xsi:type="dcterms:W3CDTF">2025-01-08T15:52:00Z</dcterms:modified>
</cp:coreProperties>
</file>