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008C2AD3">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00971718">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3DD02C98" w14:textId="77777777" w:rsidR="006F0558" w:rsidRPr="006F0558" w:rsidRDefault="006F0558" w:rsidP="006F0558">
            <w:pPr>
              <w:spacing w:after="0" w:line="240" w:lineRule="auto"/>
              <w:rPr>
                <w:b/>
                <w:bCs/>
              </w:rPr>
            </w:pPr>
            <w:r w:rsidRPr="006F0558">
              <w:rPr>
                <w:b/>
                <w:bCs/>
              </w:rPr>
              <w:t>Anerley Surgery</w:t>
            </w:r>
          </w:p>
          <w:p w14:paraId="764B854D" w14:textId="77777777" w:rsidR="006F0558" w:rsidRPr="006F0558" w:rsidRDefault="006F0558" w:rsidP="006F0558">
            <w:pPr>
              <w:spacing w:after="0" w:line="240" w:lineRule="auto"/>
              <w:rPr>
                <w:b/>
                <w:bCs/>
              </w:rPr>
            </w:pPr>
            <w:r w:rsidRPr="006F0558">
              <w:rPr>
                <w:b/>
                <w:bCs/>
              </w:rPr>
              <w:t>224 Anerley Road,</w:t>
            </w:r>
            <w:r w:rsidRPr="006F0558">
              <w:rPr>
                <w:b/>
                <w:bCs/>
              </w:rPr>
              <w:br/>
              <w:t>London,</w:t>
            </w:r>
            <w:r w:rsidRPr="006F0558">
              <w:rPr>
                <w:b/>
                <w:bCs/>
              </w:rPr>
              <w:br/>
              <w:t>SE20 8TJ</w:t>
            </w:r>
          </w:p>
          <w:p w14:paraId="6482982E" w14:textId="4A45E31E" w:rsidR="006A6874" w:rsidRPr="00F36935" w:rsidRDefault="006F0558" w:rsidP="006F0558">
            <w:pPr>
              <w:spacing w:after="0" w:line="360" w:lineRule="auto"/>
              <w:rPr>
                <w:rFonts w:ascii="Arial" w:hAnsi="Arial" w:cs="Arial"/>
                <w:color w:val="000000"/>
                <w:sz w:val="24"/>
                <w:szCs w:val="24"/>
                <w:lang w:eastAsia="en-GB"/>
              </w:rPr>
            </w:pPr>
            <w:r w:rsidRPr="006F0558">
              <w:rPr>
                <w:b/>
                <w:bCs/>
              </w:rPr>
              <w:t>Tel:   </w:t>
            </w:r>
            <w:hyperlink r:id="rId12" w:history="1">
              <w:r w:rsidRPr="006F0558">
                <w:rPr>
                  <w:rStyle w:val="Hyperlink"/>
                  <w:b/>
                  <w:bCs/>
                </w:rPr>
                <w:t>0208 659 9343</w:t>
              </w:r>
            </w:hyperlink>
          </w:p>
        </w:tc>
      </w:tr>
      <w:tr w:rsidR="00CB1B71" w:rsidRPr="00F36935" w14:paraId="3A673DD1" w14:textId="77777777" w:rsidTr="00971718">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2990149F" w14:textId="77777777" w:rsidR="00483E07" w:rsidRDefault="00483E07" w:rsidP="006D45D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GP Data Protection Officer</w:t>
            </w:r>
          </w:p>
          <w:p w14:paraId="616352AA" w14:textId="08E31992" w:rsidR="00483E07" w:rsidRPr="00F36935" w:rsidRDefault="00483E07" w:rsidP="006D45DB">
            <w:pPr>
              <w:spacing w:after="0" w:line="360" w:lineRule="auto"/>
              <w:rPr>
                <w:rFonts w:ascii="Arial" w:hAnsi="Arial" w:cs="Arial"/>
                <w:color w:val="339966"/>
                <w:sz w:val="24"/>
                <w:szCs w:val="24"/>
                <w:lang w:eastAsia="en-GB"/>
              </w:rPr>
            </w:pPr>
            <w:hyperlink r:id="rId13" w:history="1">
              <w:r w:rsidRPr="00504D7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36935" w14:paraId="249A0EC8" w14:textId="77777777" w:rsidTr="00971718">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the </w:t>
            </w:r>
            <w:r w:rsidR="00ED630F" w:rsidRPr="00F36935">
              <w:rPr>
                <w:rFonts w:ascii="Arial" w:hAnsi="Arial" w:cs="Arial"/>
                <w:color w:val="000000"/>
                <w:sz w:val="24"/>
                <w:szCs w:val="24"/>
                <w:lang w:eastAsia="en-GB"/>
              </w:rPr>
              <w:t xml:space="preserve"> processing</w:t>
            </w:r>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00971718">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for</w:t>
            </w:r>
            <w:r w:rsidR="00ED630F" w:rsidRPr="00F36935">
              <w:rPr>
                <w:rFonts w:ascii="Arial" w:hAnsi="Arial" w:cs="Arial"/>
                <w:color w:val="000000"/>
                <w:sz w:val="24"/>
                <w:szCs w:val="24"/>
                <w:lang w:eastAsia="en-GB"/>
              </w:rPr>
              <w:t xml:space="preserve">  processing</w:t>
            </w:r>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w:t>
            </w:r>
            <w:r w:rsidR="00ED630F" w:rsidRPr="00F36935">
              <w:rPr>
                <w:rFonts w:ascii="Arial" w:hAnsi="Arial" w:cs="Arial"/>
                <w:sz w:val="24"/>
                <w:szCs w:val="24"/>
              </w:rPr>
              <w:lastRenderedPageBreak/>
              <w:t xml:space="preserve">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We will also recognise your rights established under UK case law collectively known as the “Common Law Duty of Confidentiality”</w:t>
            </w:r>
            <w:r w:rsidRPr="00F36935">
              <w:rPr>
                <w:rFonts w:ascii="Arial" w:hAnsi="Arial" w:cs="Arial"/>
                <w:color w:val="000000"/>
                <w:sz w:val="24"/>
                <w:szCs w:val="24"/>
                <w:vertAlign w:val="superscript"/>
                <w:lang w:eastAsia="en-GB"/>
              </w:rPr>
              <w:t>*</w:t>
            </w:r>
          </w:p>
        </w:tc>
      </w:tr>
      <w:tr w:rsidR="002C7B02" w:rsidRPr="00F36935" w14:paraId="44258711" w14:textId="77777777" w:rsidTr="00971718">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00B76C95" w:rsidRPr="00F3693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list actual named sites such as local hospital</w:t>
            </w:r>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00971718">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00971718">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00971718">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4"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00971718">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5D103C5B" w14:textId="77777777"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5" w:history="1">
              <w:r w:rsidR="006D45DB" w:rsidRPr="00BC2EEB">
                <w:rPr>
                  <w:rStyle w:val="Hyperlink"/>
                  <w:rFonts w:ascii="Arial" w:hAnsi="Arial" w:cs="Arial"/>
                  <w:sz w:val="24"/>
                  <w:szCs w:val="24"/>
                  <w:lang w:eastAsia="en-GB"/>
                </w:rPr>
                <w:t>https://ico.org.uk/make-a-complaint/data-protection-complaints/</w:t>
              </w:r>
            </w:hyperlink>
          </w:p>
          <w:p w14:paraId="52E84A2C" w14:textId="77777777"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B69A" w14:textId="77777777" w:rsidR="000C71C0" w:rsidRDefault="000C71C0" w:rsidP="00F07C61">
      <w:pPr>
        <w:spacing w:after="0" w:line="240" w:lineRule="auto"/>
      </w:pPr>
      <w:r>
        <w:separator/>
      </w:r>
    </w:p>
  </w:endnote>
  <w:endnote w:type="continuationSeparator" w:id="0">
    <w:p w14:paraId="09462052" w14:textId="77777777" w:rsidR="000C71C0" w:rsidRDefault="000C71C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3A1C" w14:textId="77777777" w:rsidR="000C71C0" w:rsidRDefault="000C71C0" w:rsidP="00F07C61">
      <w:pPr>
        <w:spacing w:after="0" w:line="240" w:lineRule="auto"/>
      </w:pPr>
      <w:r>
        <w:separator/>
      </w:r>
    </w:p>
  </w:footnote>
  <w:footnote w:type="continuationSeparator" w:id="0">
    <w:p w14:paraId="1DEEF6EC" w14:textId="77777777" w:rsidR="000C71C0" w:rsidRDefault="000C71C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C0"/>
    <w:rsid w:val="000C71E2"/>
    <w:rsid w:val="000F53F3"/>
    <w:rsid w:val="00136A3B"/>
    <w:rsid w:val="00157933"/>
    <w:rsid w:val="001A28C7"/>
    <w:rsid w:val="001B1CF0"/>
    <w:rsid w:val="001C153E"/>
    <w:rsid w:val="001E0F75"/>
    <w:rsid w:val="001E4278"/>
    <w:rsid w:val="001E67ED"/>
    <w:rsid w:val="001F1715"/>
    <w:rsid w:val="0020123A"/>
    <w:rsid w:val="00230766"/>
    <w:rsid w:val="00255F4D"/>
    <w:rsid w:val="00276393"/>
    <w:rsid w:val="00286CCD"/>
    <w:rsid w:val="00287D2B"/>
    <w:rsid w:val="002A1FE8"/>
    <w:rsid w:val="002C14D3"/>
    <w:rsid w:val="002C7B02"/>
    <w:rsid w:val="002D1BDC"/>
    <w:rsid w:val="0035491F"/>
    <w:rsid w:val="003710BD"/>
    <w:rsid w:val="003902E4"/>
    <w:rsid w:val="003A2179"/>
    <w:rsid w:val="003E4C39"/>
    <w:rsid w:val="003F5FED"/>
    <w:rsid w:val="004266A0"/>
    <w:rsid w:val="00426EA7"/>
    <w:rsid w:val="004618B6"/>
    <w:rsid w:val="004662E2"/>
    <w:rsid w:val="00483E07"/>
    <w:rsid w:val="004A6576"/>
    <w:rsid w:val="004C079C"/>
    <w:rsid w:val="004D4511"/>
    <w:rsid w:val="004E49B2"/>
    <w:rsid w:val="004F7C91"/>
    <w:rsid w:val="0051274C"/>
    <w:rsid w:val="00523EAE"/>
    <w:rsid w:val="00524565"/>
    <w:rsid w:val="00524B0F"/>
    <w:rsid w:val="00533782"/>
    <w:rsid w:val="00536A56"/>
    <w:rsid w:val="00542616"/>
    <w:rsid w:val="00556724"/>
    <w:rsid w:val="00573B1F"/>
    <w:rsid w:val="005820B0"/>
    <w:rsid w:val="00591683"/>
    <w:rsid w:val="005D0EB2"/>
    <w:rsid w:val="005F004B"/>
    <w:rsid w:val="005F5111"/>
    <w:rsid w:val="00635FE3"/>
    <w:rsid w:val="0068707D"/>
    <w:rsid w:val="006A035B"/>
    <w:rsid w:val="006A6874"/>
    <w:rsid w:val="006B7DB3"/>
    <w:rsid w:val="006C60DC"/>
    <w:rsid w:val="006D45DB"/>
    <w:rsid w:val="006F0558"/>
    <w:rsid w:val="006F7772"/>
    <w:rsid w:val="00703FCC"/>
    <w:rsid w:val="00762408"/>
    <w:rsid w:val="00776807"/>
    <w:rsid w:val="00784103"/>
    <w:rsid w:val="007D3121"/>
    <w:rsid w:val="007D3F2A"/>
    <w:rsid w:val="007E3F75"/>
    <w:rsid w:val="007E6854"/>
    <w:rsid w:val="00812359"/>
    <w:rsid w:val="0089679F"/>
    <w:rsid w:val="008A1438"/>
    <w:rsid w:val="008B3F9E"/>
    <w:rsid w:val="008C2AD3"/>
    <w:rsid w:val="008E0878"/>
    <w:rsid w:val="00902166"/>
    <w:rsid w:val="0091433A"/>
    <w:rsid w:val="009261C7"/>
    <w:rsid w:val="00932932"/>
    <w:rsid w:val="0094670B"/>
    <w:rsid w:val="0095127A"/>
    <w:rsid w:val="00971718"/>
    <w:rsid w:val="00974CBA"/>
    <w:rsid w:val="009974F0"/>
    <w:rsid w:val="00A27BFC"/>
    <w:rsid w:val="00A56E01"/>
    <w:rsid w:val="00A75CE2"/>
    <w:rsid w:val="00A913BE"/>
    <w:rsid w:val="00A931C0"/>
    <w:rsid w:val="00A93CEE"/>
    <w:rsid w:val="00AB5F8C"/>
    <w:rsid w:val="00AC53A3"/>
    <w:rsid w:val="00AE487C"/>
    <w:rsid w:val="00B05D93"/>
    <w:rsid w:val="00B36E5A"/>
    <w:rsid w:val="00B43F8C"/>
    <w:rsid w:val="00B7041D"/>
    <w:rsid w:val="00B76C95"/>
    <w:rsid w:val="00BA5D9E"/>
    <w:rsid w:val="00BB6FA9"/>
    <w:rsid w:val="00BD15C8"/>
    <w:rsid w:val="00BD29A5"/>
    <w:rsid w:val="00BD302C"/>
    <w:rsid w:val="00BE2746"/>
    <w:rsid w:val="00BF2465"/>
    <w:rsid w:val="00BF6A1A"/>
    <w:rsid w:val="00C05C1F"/>
    <w:rsid w:val="00C216D7"/>
    <w:rsid w:val="00C371E3"/>
    <w:rsid w:val="00CA07AE"/>
    <w:rsid w:val="00CA258A"/>
    <w:rsid w:val="00CA7472"/>
    <w:rsid w:val="00CB1B71"/>
    <w:rsid w:val="00CB2F51"/>
    <w:rsid w:val="00CC4722"/>
    <w:rsid w:val="00CD2095"/>
    <w:rsid w:val="00CD47E2"/>
    <w:rsid w:val="00CE1CDF"/>
    <w:rsid w:val="00CE6207"/>
    <w:rsid w:val="00CF55DF"/>
    <w:rsid w:val="00D160CA"/>
    <w:rsid w:val="00D23484"/>
    <w:rsid w:val="00D32D99"/>
    <w:rsid w:val="00D44D59"/>
    <w:rsid w:val="00E006BE"/>
    <w:rsid w:val="00E36480"/>
    <w:rsid w:val="00E501E4"/>
    <w:rsid w:val="00E90F8F"/>
    <w:rsid w:val="00EA3CD2"/>
    <w:rsid w:val="00EA45F3"/>
    <w:rsid w:val="00EB045C"/>
    <w:rsid w:val="00ED630F"/>
    <w:rsid w:val="00F07C61"/>
    <w:rsid w:val="00F31D37"/>
    <w:rsid w:val="00F36935"/>
    <w:rsid w:val="00F60F87"/>
    <w:rsid w:val="00FB0B60"/>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205142211">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116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8%20659%20934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2.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6E6FC8-F294-43CB-8B10-C450BD9D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DD528B-2E21-4D27-AFE5-415AE5C30A33}">
  <ds:schemaRefs>
    <ds:schemaRef ds:uri="Microsoft.SharePoint.Taxonomy.ContentTypeSync"/>
  </ds:schemaRefs>
</ds:datastoreItem>
</file>

<file path=customXml/itemProps5.xml><?xml version="1.0" encoding="utf-8"?>
<ds:datastoreItem xmlns:ds="http://schemas.openxmlformats.org/officeDocument/2006/customXml" ds:itemID="{11AB2443-5A76-4657-88B9-C33FA467C63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7320</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6488106</vt:i4>
      </vt:variant>
      <vt:variant>
        <vt:i4>0</vt:i4>
      </vt:variant>
      <vt:variant>
        <vt:i4>0</vt:i4>
      </vt:variant>
      <vt:variant>
        <vt:i4>5</vt:i4>
      </vt:variant>
      <vt:variant>
        <vt:lpwstr>https://digital.nhs.uk/article/1202/Records-Management-Code-of-Practice-for-Health-and-Social-Care-2016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2025-05-30T17:09:00Z</dcterms:created>
  <dcterms:modified xsi:type="dcterms:W3CDTF">2025-05-30T17:09:00Z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