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4727D5C4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707486BE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Face to Face Meetings</w:t>
            </w:r>
          </w:p>
          <w:p w14:paraId="64E822E2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Virtual Meetings</w:t>
            </w:r>
          </w:p>
          <w:p w14:paraId="78793B4B" w14:textId="657C078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Emails </w:t>
            </w:r>
          </w:p>
          <w:p w14:paraId="3F3C389A" w14:textId="3B707891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470971">
              <w:rPr>
                <w:rFonts w:ascii="Arial" w:hAnsi="Arial" w:cs="Arial"/>
                <w:sz w:val="28"/>
                <w:szCs w:val="28"/>
              </w:rPr>
              <w:t xml:space="preserve">Penge </w:t>
            </w:r>
            <w:r w:rsidR="00C53012" w:rsidRPr="00C53012">
              <w:rPr>
                <w:rFonts w:ascii="Arial" w:hAnsi="Arial" w:cs="Arial"/>
                <w:sz w:val="28"/>
                <w:szCs w:val="28"/>
              </w:rPr>
              <w:t>Primary Care Network (PCN) to support PCN patient engagement group.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8603803" w14:textId="77777777" w:rsidR="00470971" w:rsidRPr="00470971" w:rsidRDefault="00470971" w:rsidP="00470971">
            <w:pPr>
              <w:spacing w:after="0" w:line="240" w:lineRule="auto"/>
              <w:rPr>
                <w:b/>
                <w:bCs/>
              </w:rPr>
            </w:pPr>
            <w:r w:rsidRPr="00470971">
              <w:rPr>
                <w:b/>
                <w:bCs/>
              </w:rPr>
              <w:t>Anerley Surgery</w:t>
            </w:r>
          </w:p>
          <w:p w14:paraId="3E5186CF" w14:textId="77777777" w:rsidR="00470971" w:rsidRPr="00470971" w:rsidRDefault="00470971" w:rsidP="00470971">
            <w:pPr>
              <w:spacing w:after="0" w:line="240" w:lineRule="auto"/>
              <w:rPr>
                <w:b/>
                <w:bCs/>
              </w:rPr>
            </w:pPr>
            <w:r w:rsidRPr="00470971">
              <w:rPr>
                <w:b/>
                <w:bCs/>
              </w:rPr>
              <w:t>224 Anerley Road,</w:t>
            </w:r>
            <w:r w:rsidRPr="00470971">
              <w:rPr>
                <w:b/>
                <w:bCs/>
              </w:rPr>
              <w:br/>
              <w:t>London,</w:t>
            </w:r>
            <w:r w:rsidRPr="00470971">
              <w:rPr>
                <w:b/>
                <w:bCs/>
              </w:rPr>
              <w:br/>
              <w:t>SE20 8TJ</w:t>
            </w:r>
          </w:p>
          <w:p w14:paraId="0ECDF0E8" w14:textId="58AD841F" w:rsidR="006A6874" w:rsidRPr="00240289" w:rsidRDefault="00470971" w:rsidP="0047097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70971">
              <w:rPr>
                <w:b/>
                <w:bCs/>
              </w:rPr>
              <w:t>Tel:   </w:t>
            </w:r>
            <w:hyperlink r:id="rId12" w:history="1">
              <w:r w:rsidRPr="00470971">
                <w:rPr>
                  <w:rStyle w:val="Hyperlink"/>
                  <w:b/>
                  <w:bCs/>
                </w:rPr>
                <w:t>0208 659 9343</w:t>
              </w:r>
            </w:hyperlink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E42DEA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42DEA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566CA627" w:rsidR="002C7B02" w:rsidRPr="00240289" w:rsidRDefault="00C5301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data may be shared with </w:t>
            </w:r>
            <w:r w:rsidR="00091D3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Penge </w:t>
            </w: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FEC4" w14:textId="77777777" w:rsidR="00960822" w:rsidRDefault="00960822" w:rsidP="00F07C61">
      <w:pPr>
        <w:spacing w:after="0" w:line="240" w:lineRule="auto"/>
      </w:pPr>
      <w:r>
        <w:separator/>
      </w:r>
    </w:p>
  </w:endnote>
  <w:endnote w:type="continuationSeparator" w:id="0">
    <w:p w14:paraId="0661B381" w14:textId="77777777" w:rsidR="00960822" w:rsidRDefault="00960822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88A5" w14:textId="77777777" w:rsidR="00960822" w:rsidRDefault="00960822" w:rsidP="00F07C61">
      <w:pPr>
        <w:spacing w:after="0" w:line="240" w:lineRule="auto"/>
      </w:pPr>
      <w:r>
        <w:separator/>
      </w:r>
    </w:p>
  </w:footnote>
  <w:footnote w:type="continuationSeparator" w:id="0">
    <w:p w14:paraId="3E5592AD" w14:textId="77777777" w:rsidR="00960822" w:rsidRDefault="00960822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B0"/>
    <w:multiLevelType w:val="hybridMultilevel"/>
    <w:tmpl w:val="1B2C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  <w:num w:numId="4" w16cid:durableId="146973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91D3E"/>
    <w:rsid w:val="000A31F2"/>
    <w:rsid w:val="000B0BB3"/>
    <w:rsid w:val="000B3FA3"/>
    <w:rsid w:val="000B696B"/>
    <w:rsid w:val="000C71E2"/>
    <w:rsid w:val="000F430D"/>
    <w:rsid w:val="0010540D"/>
    <w:rsid w:val="0011666B"/>
    <w:rsid w:val="00204264"/>
    <w:rsid w:val="002254C2"/>
    <w:rsid w:val="002329C4"/>
    <w:rsid w:val="00240289"/>
    <w:rsid w:val="00240747"/>
    <w:rsid w:val="00255F4D"/>
    <w:rsid w:val="0028501D"/>
    <w:rsid w:val="0028656B"/>
    <w:rsid w:val="00286CCD"/>
    <w:rsid w:val="002B71A2"/>
    <w:rsid w:val="002C7B02"/>
    <w:rsid w:val="002D1BDC"/>
    <w:rsid w:val="002E7846"/>
    <w:rsid w:val="00353014"/>
    <w:rsid w:val="0037715F"/>
    <w:rsid w:val="003902E4"/>
    <w:rsid w:val="003C2B1A"/>
    <w:rsid w:val="003D1401"/>
    <w:rsid w:val="003E3028"/>
    <w:rsid w:val="003E4C39"/>
    <w:rsid w:val="003F5FED"/>
    <w:rsid w:val="00416B95"/>
    <w:rsid w:val="00424C77"/>
    <w:rsid w:val="00426EA7"/>
    <w:rsid w:val="004517EB"/>
    <w:rsid w:val="004644C9"/>
    <w:rsid w:val="00470971"/>
    <w:rsid w:val="004C198D"/>
    <w:rsid w:val="004F7C91"/>
    <w:rsid w:val="00523EAE"/>
    <w:rsid w:val="00524B0F"/>
    <w:rsid w:val="0053165C"/>
    <w:rsid w:val="00532438"/>
    <w:rsid w:val="00533782"/>
    <w:rsid w:val="005356EF"/>
    <w:rsid w:val="00536A56"/>
    <w:rsid w:val="00542616"/>
    <w:rsid w:val="00565CFC"/>
    <w:rsid w:val="005820B0"/>
    <w:rsid w:val="00596284"/>
    <w:rsid w:val="00597EDF"/>
    <w:rsid w:val="005B1581"/>
    <w:rsid w:val="005D0EB2"/>
    <w:rsid w:val="005E4B1A"/>
    <w:rsid w:val="005E683A"/>
    <w:rsid w:val="00613649"/>
    <w:rsid w:val="00681DB5"/>
    <w:rsid w:val="00685600"/>
    <w:rsid w:val="006A6874"/>
    <w:rsid w:val="006B7DB3"/>
    <w:rsid w:val="006C7F52"/>
    <w:rsid w:val="006F7772"/>
    <w:rsid w:val="00703FCC"/>
    <w:rsid w:val="00716EA2"/>
    <w:rsid w:val="00725BFE"/>
    <w:rsid w:val="0073512B"/>
    <w:rsid w:val="007368A5"/>
    <w:rsid w:val="0076115D"/>
    <w:rsid w:val="00762408"/>
    <w:rsid w:val="00791AFE"/>
    <w:rsid w:val="007965D2"/>
    <w:rsid w:val="007A4683"/>
    <w:rsid w:val="007A56FF"/>
    <w:rsid w:val="007B7278"/>
    <w:rsid w:val="007D3121"/>
    <w:rsid w:val="007E6854"/>
    <w:rsid w:val="00812359"/>
    <w:rsid w:val="008175EC"/>
    <w:rsid w:val="00875BFD"/>
    <w:rsid w:val="0088472D"/>
    <w:rsid w:val="008C4E35"/>
    <w:rsid w:val="0095127A"/>
    <w:rsid w:val="00951B4D"/>
    <w:rsid w:val="00960822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64D7"/>
    <w:rsid w:val="00B8732B"/>
    <w:rsid w:val="00BD15C8"/>
    <w:rsid w:val="00BD53AC"/>
    <w:rsid w:val="00BD63EA"/>
    <w:rsid w:val="00BE2746"/>
    <w:rsid w:val="00BE4315"/>
    <w:rsid w:val="00BE55B3"/>
    <w:rsid w:val="00BF4E82"/>
    <w:rsid w:val="00C005B7"/>
    <w:rsid w:val="00C2669B"/>
    <w:rsid w:val="00C53012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13D92"/>
    <w:rsid w:val="00DB5CEB"/>
    <w:rsid w:val="00DB6C4B"/>
    <w:rsid w:val="00DC1B1B"/>
    <w:rsid w:val="00DC43D0"/>
    <w:rsid w:val="00E068B1"/>
    <w:rsid w:val="00E42DEA"/>
    <w:rsid w:val="00E52609"/>
    <w:rsid w:val="00E90F8F"/>
    <w:rsid w:val="00EE4D82"/>
    <w:rsid w:val="00EE7828"/>
    <w:rsid w:val="00F07C61"/>
    <w:rsid w:val="00F1017C"/>
    <w:rsid w:val="00F31D37"/>
    <w:rsid w:val="00F60F87"/>
    <w:rsid w:val="00F87DF8"/>
    <w:rsid w:val="00FA477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%20659%20934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2AAC72-02F4-4F55-8AB9-852B5BA79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2456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4</cp:revision>
  <cp:lastPrinted>2018-01-21T12:30:00Z</cp:lastPrinted>
  <dcterms:created xsi:type="dcterms:W3CDTF">2025-05-30T17:13:00Z</dcterms:created>
  <dcterms:modified xsi:type="dcterms:W3CDTF">2025-05-30T17:27:00Z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