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49DA" w14:textId="4E340F1D" w:rsidR="0068707D" w:rsidRPr="00E13119" w:rsidRDefault="0068707D">
      <w:pPr>
        <w:rPr>
          <w:rFonts w:ascii="Arial" w:hAnsi="Arial" w:cs="Arial"/>
          <w:color w:val="339966"/>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68707D" w:rsidRPr="00E13119" w14:paraId="6477F63D" w14:textId="77777777" w:rsidTr="008C2AD3">
        <w:trPr>
          <w:trHeight w:val="300"/>
        </w:trPr>
        <w:tc>
          <w:tcPr>
            <w:tcW w:w="10598" w:type="dxa"/>
            <w:gridSpan w:val="2"/>
            <w:noWrap/>
          </w:tcPr>
          <w:p w14:paraId="42CFDB1B" w14:textId="77777777" w:rsidR="00E13119" w:rsidRDefault="00EE04B0" w:rsidP="00A0124B">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 xml:space="preserve">Contract holding GPs in the UK receive payments from their respective governments on a tiered basis. Most of the income is derived from baseline capitation payments made according to the number of patients registered with the practice on quarterly payment days. </w:t>
            </w:r>
            <w:r w:rsidR="00223203" w:rsidRPr="00E13119">
              <w:rPr>
                <w:rFonts w:ascii="Arial" w:hAnsi="Arial" w:cs="Arial"/>
                <w:color w:val="000000"/>
                <w:sz w:val="28"/>
                <w:szCs w:val="28"/>
                <w:lang w:eastAsia="en-GB"/>
              </w:rPr>
              <w:t>These amounts</w:t>
            </w:r>
            <w:r w:rsidRPr="00E13119">
              <w:rPr>
                <w:rFonts w:ascii="Arial" w:hAnsi="Arial" w:cs="Arial"/>
                <w:color w:val="000000"/>
                <w:sz w:val="28"/>
                <w:szCs w:val="28"/>
                <w:lang w:eastAsia="en-GB"/>
              </w:rPr>
              <w:t xml:space="preserve"> paid per patient per quarter varies according to the age, sex and other demographic details for each patient. </w:t>
            </w:r>
          </w:p>
          <w:p w14:paraId="3FB046EB" w14:textId="77777777" w:rsidR="00E13119" w:rsidRDefault="00E13119" w:rsidP="00A0124B">
            <w:pPr>
              <w:spacing w:after="0" w:line="360" w:lineRule="auto"/>
              <w:rPr>
                <w:rFonts w:ascii="Arial" w:hAnsi="Arial" w:cs="Arial"/>
                <w:color w:val="000000"/>
                <w:sz w:val="28"/>
                <w:szCs w:val="28"/>
                <w:lang w:eastAsia="en-GB"/>
              </w:rPr>
            </w:pPr>
          </w:p>
          <w:p w14:paraId="7D7F2847" w14:textId="77777777" w:rsidR="00E13119" w:rsidRDefault="003B799F" w:rsidP="00A0124B">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There are</w:t>
            </w:r>
            <w:r w:rsidR="00EE04B0" w:rsidRPr="00E13119">
              <w:rPr>
                <w:rFonts w:ascii="Arial" w:hAnsi="Arial" w:cs="Arial"/>
                <w:color w:val="000000"/>
                <w:sz w:val="28"/>
                <w:szCs w:val="28"/>
                <w:lang w:eastAsia="en-GB"/>
              </w:rPr>
              <w:t xml:space="preserve"> also graduated </w:t>
            </w:r>
            <w:r w:rsidRPr="00E13119">
              <w:rPr>
                <w:rFonts w:ascii="Arial" w:hAnsi="Arial" w:cs="Arial"/>
                <w:color w:val="000000"/>
                <w:sz w:val="28"/>
                <w:szCs w:val="28"/>
                <w:lang w:eastAsia="en-GB"/>
              </w:rPr>
              <w:t>payments</w:t>
            </w:r>
            <w:r w:rsidR="00EE04B0" w:rsidRPr="00E13119">
              <w:rPr>
                <w:rFonts w:ascii="Arial" w:hAnsi="Arial" w:cs="Arial"/>
                <w:color w:val="000000"/>
                <w:sz w:val="28"/>
                <w:szCs w:val="28"/>
                <w:lang w:eastAsia="en-GB"/>
              </w:rPr>
              <w:t xml:space="preserve"> made according to the practice’s </w:t>
            </w:r>
            <w:r w:rsidRPr="00E13119">
              <w:rPr>
                <w:rFonts w:ascii="Arial" w:hAnsi="Arial" w:cs="Arial"/>
                <w:color w:val="000000"/>
                <w:sz w:val="28"/>
                <w:szCs w:val="28"/>
                <w:lang w:eastAsia="en-GB"/>
              </w:rPr>
              <w:t>achievement</w:t>
            </w:r>
            <w:r w:rsidR="00EE04B0" w:rsidRPr="00E13119">
              <w:rPr>
                <w:rFonts w:ascii="Arial" w:hAnsi="Arial" w:cs="Arial"/>
                <w:color w:val="000000"/>
                <w:sz w:val="28"/>
                <w:szCs w:val="28"/>
                <w:lang w:eastAsia="en-GB"/>
              </w:rPr>
              <w:t xml:space="preserve"> of certain agreed </w:t>
            </w:r>
            <w:r w:rsidRPr="00E13119">
              <w:rPr>
                <w:rFonts w:ascii="Arial" w:hAnsi="Arial" w:cs="Arial"/>
                <w:color w:val="000000"/>
                <w:sz w:val="28"/>
                <w:szCs w:val="28"/>
                <w:lang w:eastAsia="en-GB"/>
              </w:rPr>
              <w:t>national</w:t>
            </w:r>
            <w:r w:rsidR="00EE04B0" w:rsidRPr="00E13119">
              <w:rPr>
                <w:rFonts w:ascii="Arial" w:hAnsi="Arial" w:cs="Arial"/>
                <w:color w:val="000000"/>
                <w:sz w:val="28"/>
                <w:szCs w:val="28"/>
                <w:lang w:eastAsia="en-GB"/>
              </w:rPr>
              <w:t xml:space="preserve"> quality targets known as the Quality and Outcomes Framework (QUOF), for instance the proportion of diabetic patient</w:t>
            </w:r>
            <w:r w:rsidRPr="00E13119">
              <w:rPr>
                <w:rFonts w:ascii="Arial" w:hAnsi="Arial" w:cs="Arial"/>
                <w:color w:val="000000"/>
                <w:sz w:val="28"/>
                <w:szCs w:val="28"/>
                <w:lang w:eastAsia="en-GB"/>
              </w:rPr>
              <w:t>s</w:t>
            </w:r>
            <w:r w:rsidR="00EE04B0" w:rsidRPr="00E13119">
              <w:rPr>
                <w:rFonts w:ascii="Arial" w:hAnsi="Arial" w:cs="Arial"/>
                <w:color w:val="000000"/>
                <w:sz w:val="28"/>
                <w:szCs w:val="28"/>
                <w:lang w:eastAsia="en-GB"/>
              </w:rPr>
              <w:t xml:space="preserve"> who have had an annual review. Practices can also receive payments for participating in agreed national or local enhanced services, for instance opening </w:t>
            </w:r>
            <w:r w:rsidRPr="00E13119">
              <w:rPr>
                <w:rFonts w:ascii="Arial" w:hAnsi="Arial" w:cs="Arial"/>
                <w:color w:val="000000"/>
                <w:sz w:val="28"/>
                <w:szCs w:val="28"/>
                <w:lang w:eastAsia="en-GB"/>
              </w:rPr>
              <w:t>early in the morning or late at night or at the weekends.</w:t>
            </w:r>
            <w:r w:rsidR="00EE04B0" w:rsidRPr="00E13119">
              <w:rPr>
                <w:rFonts w:ascii="Arial" w:hAnsi="Arial" w:cs="Arial"/>
                <w:color w:val="000000"/>
                <w:sz w:val="28"/>
                <w:szCs w:val="28"/>
                <w:lang w:eastAsia="en-GB"/>
              </w:rPr>
              <w:t xml:space="preserve"> </w:t>
            </w:r>
          </w:p>
          <w:p w14:paraId="03FD44C9" w14:textId="77777777" w:rsidR="00E13119" w:rsidRDefault="00E13119" w:rsidP="00A0124B">
            <w:pPr>
              <w:spacing w:after="0" w:line="360" w:lineRule="auto"/>
              <w:rPr>
                <w:rFonts w:ascii="Arial" w:hAnsi="Arial" w:cs="Arial"/>
                <w:color w:val="000000"/>
                <w:sz w:val="28"/>
                <w:szCs w:val="28"/>
                <w:lang w:eastAsia="en-GB"/>
              </w:rPr>
            </w:pPr>
          </w:p>
          <w:p w14:paraId="4604B963" w14:textId="5373291E" w:rsidR="003B799F" w:rsidRPr="00E13119" w:rsidRDefault="00716FB8" w:rsidP="00A0124B">
            <w:pPr>
              <w:spacing w:after="0" w:line="360" w:lineRule="auto"/>
              <w:rPr>
                <w:rFonts w:ascii="Arial" w:hAnsi="Arial" w:cs="Arial"/>
                <w:b/>
                <w:color w:val="000000"/>
                <w:sz w:val="28"/>
                <w:szCs w:val="28"/>
                <w:lang w:eastAsia="en-GB"/>
              </w:rPr>
            </w:pPr>
            <w:r w:rsidRPr="00E13119">
              <w:rPr>
                <w:rFonts w:ascii="Arial" w:hAnsi="Arial" w:cs="Arial"/>
                <w:color w:val="000000"/>
                <w:sz w:val="28"/>
                <w:szCs w:val="28"/>
                <w:lang w:eastAsia="en-GB"/>
              </w:rPr>
              <w:t xml:space="preserve">Practices can also receive payments for certain national </w:t>
            </w:r>
            <w:r w:rsidR="003B799F" w:rsidRPr="00E13119">
              <w:rPr>
                <w:rFonts w:ascii="Arial" w:hAnsi="Arial" w:cs="Arial"/>
                <w:color w:val="000000"/>
                <w:sz w:val="28"/>
                <w:szCs w:val="28"/>
                <w:lang w:eastAsia="en-GB"/>
              </w:rPr>
              <w:t>initiatives</w:t>
            </w:r>
            <w:r w:rsidRPr="00E13119">
              <w:rPr>
                <w:rFonts w:ascii="Arial" w:hAnsi="Arial" w:cs="Arial"/>
                <w:color w:val="000000"/>
                <w:sz w:val="28"/>
                <w:szCs w:val="28"/>
                <w:lang w:eastAsia="en-GB"/>
              </w:rPr>
              <w:t xml:space="preserve"> such as </w:t>
            </w:r>
            <w:r w:rsidR="003B799F" w:rsidRPr="00E13119">
              <w:rPr>
                <w:rFonts w:ascii="Arial" w:hAnsi="Arial" w:cs="Arial"/>
                <w:color w:val="000000"/>
                <w:sz w:val="28"/>
                <w:szCs w:val="28"/>
                <w:lang w:eastAsia="en-GB"/>
              </w:rPr>
              <w:t>immunisation</w:t>
            </w:r>
            <w:r w:rsidRPr="00E13119">
              <w:rPr>
                <w:rFonts w:ascii="Arial" w:hAnsi="Arial" w:cs="Arial"/>
                <w:color w:val="000000"/>
                <w:sz w:val="28"/>
                <w:szCs w:val="28"/>
                <w:lang w:eastAsia="en-GB"/>
              </w:rPr>
              <w:t xml:space="preserve"> programs and practices may</w:t>
            </w:r>
            <w:r w:rsidR="003B799F" w:rsidRPr="00E13119">
              <w:rPr>
                <w:rFonts w:ascii="Arial" w:hAnsi="Arial" w:cs="Arial"/>
                <w:color w:val="000000"/>
                <w:sz w:val="28"/>
                <w:szCs w:val="28"/>
                <w:lang w:eastAsia="en-GB"/>
              </w:rPr>
              <w:t xml:space="preserve"> also </w:t>
            </w:r>
            <w:r w:rsidRPr="00E13119">
              <w:rPr>
                <w:rFonts w:ascii="Arial" w:hAnsi="Arial" w:cs="Arial"/>
                <w:color w:val="000000"/>
                <w:sz w:val="28"/>
                <w:szCs w:val="28"/>
                <w:lang w:eastAsia="en-GB"/>
              </w:rPr>
              <w:t xml:space="preserve">receive incomes relating to a variety of </w:t>
            </w:r>
            <w:r w:rsidR="00E13119" w:rsidRPr="00E13119">
              <w:rPr>
                <w:rFonts w:ascii="Arial" w:hAnsi="Arial" w:cs="Arial"/>
                <w:color w:val="000000"/>
                <w:sz w:val="28"/>
                <w:szCs w:val="28"/>
                <w:lang w:eastAsia="en-GB"/>
              </w:rPr>
              <w:t>non-patient</w:t>
            </w:r>
            <w:r w:rsidRPr="00E13119">
              <w:rPr>
                <w:rFonts w:ascii="Arial" w:hAnsi="Arial" w:cs="Arial"/>
                <w:color w:val="000000"/>
                <w:sz w:val="28"/>
                <w:szCs w:val="28"/>
                <w:lang w:eastAsia="en-GB"/>
              </w:rPr>
              <w:t xml:space="preserve"> related</w:t>
            </w:r>
            <w:r w:rsidR="003B799F" w:rsidRPr="00E13119">
              <w:rPr>
                <w:rFonts w:ascii="Arial" w:hAnsi="Arial" w:cs="Arial"/>
                <w:color w:val="000000"/>
                <w:sz w:val="28"/>
                <w:szCs w:val="28"/>
                <w:lang w:eastAsia="en-GB"/>
              </w:rPr>
              <w:t xml:space="preserve"> elements such as premises. </w:t>
            </w:r>
            <w:r w:rsidR="00223203" w:rsidRPr="00E13119">
              <w:rPr>
                <w:rFonts w:ascii="Arial" w:hAnsi="Arial" w:cs="Arial"/>
                <w:color w:val="000000"/>
                <w:sz w:val="28"/>
                <w:szCs w:val="28"/>
                <w:lang w:eastAsia="en-GB"/>
              </w:rPr>
              <w:t>Finally,</w:t>
            </w:r>
            <w:r w:rsidR="003B799F" w:rsidRPr="00E13119">
              <w:rPr>
                <w:rFonts w:ascii="Arial" w:hAnsi="Arial" w:cs="Arial"/>
                <w:color w:val="000000"/>
                <w:sz w:val="28"/>
                <w:szCs w:val="28"/>
                <w:lang w:eastAsia="en-GB"/>
              </w:rPr>
              <w:t xml:space="preserve"> there are short term initiatives and projects that practices can take part in. Practices or GPs may also receive income for participating in the education of medical students, junior doctors and GPs themselves as well as research</w:t>
            </w:r>
            <w:r w:rsidR="00270CF7" w:rsidRPr="00E13119">
              <w:rPr>
                <w:rFonts w:ascii="Arial" w:hAnsi="Arial" w:cs="Arial"/>
                <w:color w:val="000000"/>
                <w:sz w:val="28"/>
                <w:szCs w:val="28"/>
                <w:vertAlign w:val="superscript"/>
                <w:lang w:eastAsia="en-GB"/>
              </w:rPr>
              <w:t>2</w:t>
            </w:r>
            <w:r w:rsidR="003B799F" w:rsidRPr="00E13119">
              <w:rPr>
                <w:rFonts w:ascii="Arial" w:hAnsi="Arial" w:cs="Arial"/>
                <w:color w:val="000000"/>
                <w:sz w:val="28"/>
                <w:szCs w:val="28"/>
                <w:lang w:eastAsia="en-GB"/>
              </w:rPr>
              <w:t>.</w:t>
            </w:r>
          </w:p>
          <w:p w14:paraId="2D1C70FE" w14:textId="77777777" w:rsidR="00E13119" w:rsidRDefault="00E13119" w:rsidP="00A0124B">
            <w:pPr>
              <w:spacing w:after="0" w:line="360" w:lineRule="auto"/>
              <w:rPr>
                <w:rFonts w:ascii="Arial" w:hAnsi="Arial" w:cs="Arial"/>
                <w:color w:val="000000"/>
                <w:sz w:val="28"/>
                <w:szCs w:val="28"/>
                <w:lang w:eastAsia="en-GB"/>
              </w:rPr>
            </w:pPr>
          </w:p>
          <w:p w14:paraId="3E48DFDC" w14:textId="2644812D" w:rsidR="003B799F" w:rsidRPr="00E13119" w:rsidRDefault="003B799F" w:rsidP="00A0124B">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 xml:space="preserve">In order to make </w:t>
            </w:r>
            <w:r w:rsidR="00223203" w:rsidRPr="00E13119">
              <w:rPr>
                <w:rFonts w:ascii="Arial" w:hAnsi="Arial" w:cs="Arial"/>
                <w:color w:val="000000"/>
                <w:sz w:val="28"/>
                <w:szCs w:val="28"/>
                <w:lang w:eastAsia="en-GB"/>
              </w:rPr>
              <w:t>patient-based</w:t>
            </w:r>
            <w:r w:rsidRPr="00E13119">
              <w:rPr>
                <w:rFonts w:ascii="Arial" w:hAnsi="Arial" w:cs="Arial"/>
                <w:color w:val="000000"/>
                <w:sz w:val="28"/>
                <w:szCs w:val="28"/>
                <w:lang w:eastAsia="en-GB"/>
              </w:rPr>
              <w:t xml:space="preserve"> payments basic and relevant necessary data about you needs to be sent to the various payment services. The release of this data is required by English laws</w:t>
            </w:r>
            <w:r w:rsidRPr="00E13119">
              <w:rPr>
                <w:rFonts w:ascii="Arial" w:hAnsi="Arial" w:cs="Arial"/>
                <w:color w:val="000000"/>
                <w:sz w:val="28"/>
                <w:szCs w:val="28"/>
                <w:vertAlign w:val="superscript"/>
                <w:lang w:eastAsia="en-GB"/>
              </w:rPr>
              <w:t>1</w:t>
            </w:r>
          </w:p>
          <w:p w14:paraId="5B86FBD5" w14:textId="11277A30" w:rsidR="00CC4722" w:rsidRPr="00E13119" w:rsidRDefault="00CC4722" w:rsidP="00A0124B">
            <w:pPr>
              <w:spacing w:after="0" w:line="360" w:lineRule="auto"/>
              <w:rPr>
                <w:rFonts w:ascii="Arial" w:hAnsi="Arial" w:cs="Arial"/>
                <w:color w:val="000000"/>
                <w:sz w:val="24"/>
                <w:szCs w:val="24"/>
                <w:lang w:eastAsia="en-GB"/>
              </w:rPr>
            </w:pPr>
          </w:p>
        </w:tc>
      </w:tr>
      <w:tr w:rsidR="002C7B02" w:rsidRPr="00E13119" w14:paraId="1ACE9ACC" w14:textId="77777777" w:rsidTr="00971718">
        <w:trPr>
          <w:trHeight w:val="300"/>
        </w:trPr>
        <w:tc>
          <w:tcPr>
            <w:tcW w:w="3227" w:type="dxa"/>
            <w:noWrap/>
          </w:tcPr>
          <w:p w14:paraId="692E7686" w14:textId="77777777" w:rsidR="00CB1B71" w:rsidRPr="00E13119" w:rsidRDefault="00CB1B71" w:rsidP="00A0124B">
            <w:pPr>
              <w:spacing w:after="0" w:line="360" w:lineRule="auto"/>
              <w:rPr>
                <w:rFonts w:ascii="Arial" w:hAnsi="Arial" w:cs="Arial"/>
                <w:b/>
                <w:color w:val="000000"/>
                <w:sz w:val="24"/>
                <w:szCs w:val="24"/>
                <w:lang w:eastAsia="en-GB"/>
              </w:rPr>
            </w:pPr>
            <w:r w:rsidRPr="00E13119">
              <w:rPr>
                <w:rFonts w:ascii="Arial" w:hAnsi="Arial" w:cs="Arial"/>
                <w:color w:val="000000"/>
                <w:sz w:val="24"/>
                <w:szCs w:val="24"/>
                <w:lang w:eastAsia="en-GB"/>
              </w:rPr>
              <w:t>1</w:t>
            </w:r>
            <w:r w:rsidRPr="00E13119">
              <w:rPr>
                <w:rFonts w:ascii="Arial" w:hAnsi="Arial" w:cs="Arial"/>
                <w:b/>
                <w:color w:val="000000"/>
                <w:sz w:val="24"/>
                <w:szCs w:val="24"/>
                <w:lang w:eastAsia="en-GB"/>
              </w:rPr>
              <w:t xml:space="preserve">) Controller </w:t>
            </w:r>
            <w:r w:rsidRPr="00E13119">
              <w:rPr>
                <w:rFonts w:ascii="Arial" w:hAnsi="Arial" w:cs="Arial"/>
                <w:color w:val="000000"/>
                <w:sz w:val="24"/>
                <w:szCs w:val="24"/>
                <w:lang w:eastAsia="en-GB"/>
              </w:rPr>
              <w:t>contact details</w:t>
            </w:r>
          </w:p>
          <w:p w14:paraId="3685CFE4" w14:textId="77777777" w:rsidR="00CB1B71" w:rsidRPr="00E13119" w:rsidRDefault="00CB1B71" w:rsidP="00A0124B">
            <w:pPr>
              <w:spacing w:after="0" w:line="360" w:lineRule="auto"/>
              <w:rPr>
                <w:rFonts w:ascii="Arial" w:hAnsi="Arial" w:cs="Arial"/>
                <w:color w:val="000000"/>
                <w:sz w:val="24"/>
                <w:szCs w:val="24"/>
                <w:lang w:eastAsia="en-GB"/>
              </w:rPr>
            </w:pPr>
          </w:p>
          <w:p w14:paraId="4685362B" w14:textId="77777777" w:rsidR="00B7041D" w:rsidRPr="00E13119" w:rsidRDefault="00B7041D" w:rsidP="00A0124B">
            <w:pPr>
              <w:spacing w:after="0" w:line="360" w:lineRule="auto"/>
              <w:rPr>
                <w:rFonts w:ascii="Arial" w:hAnsi="Arial" w:cs="Arial"/>
                <w:color w:val="000000"/>
                <w:sz w:val="24"/>
                <w:szCs w:val="24"/>
                <w:lang w:eastAsia="en-GB"/>
              </w:rPr>
            </w:pPr>
          </w:p>
        </w:tc>
        <w:tc>
          <w:tcPr>
            <w:tcW w:w="7371" w:type="dxa"/>
            <w:noWrap/>
          </w:tcPr>
          <w:p w14:paraId="4BAB06A4" w14:textId="278A943A" w:rsidR="00643B4F" w:rsidRPr="00B0716D" w:rsidRDefault="00AB5F8C" w:rsidP="00643B4F">
            <w:pPr>
              <w:spacing w:after="0" w:line="360" w:lineRule="auto"/>
              <w:rPr>
                <w:rFonts w:ascii="Arial" w:hAnsi="Arial" w:cs="Arial"/>
                <w:sz w:val="24"/>
                <w:szCs w:val="24"/>
                <w:lang w:eastAsia="en-GB"/>
              </w:rPr>
            </w:pPr>
            <w:r w:rsidRPr="00E13119">
              <w:rPr>
                <w:rFonts w:ascii="Arial" w:hAnsi="Arial" w:cs="Arial"/>
                <w:color w:val="339966"/>
                <w:sz w:val="24"/>
                <w:szCs w:val="24"/>
                <w:lang w:eastAsia="en-GB"/>
              </w:rPr>
              <w:t xml:space="preserve"> </w:t>
            </w:r>
            <w:r w:rsidR="00643B4F" w:rsidRPr="00B0716D">
              <w:rPr>
                <w:rFonts w:ascii="Arial" w:hAnsi="Arial" w:cs="Arial"/>
                <w:sz w:val="24"/>
                <w:szCs w:val="24"/>
                <w:lang w:eastAsia="en-GB"/>
              </w:rPr>
              <w:t>London Lane Clinic</w:t>
            </w:r>
          </w:p>
          <w:p w14:paraId="7B2AA7C7" w14:textId="77777777" w:rsidR="00643B4F" w:rsidRPr="00B0716D" w:rsidRDefault="00643B4F" w:rsidP="00643B4F">
            <w:pPr>
              <w:spacing w:after="0"/>
              <w:rPr>
                <w:rFonts w:ascii="Arial" w:hAnsi="Arial" w:cs="Arial"/>
                <w:sz w:val="24"/>
                <w:szCs w:val="24"/>
                <w:lang w:eastAsia="en-GB"/>
              </w:rPr>
            </w:pPr>
            <w:r w:rsidRPr="00B0716D">
              <w:rPr>
                <w:rFonts w:ascii="Arial" w:hAnsi="Arial" w:cs="Arial"/>
                <w:sz w:val="24"/>
                <w:szCs w:val="24"/>
                <w:lang w:eastAsia="en-GB"/>
              </w:rPr>
              <w:t>Kinnaird House</w:t>
            </w:r>
          </w:p>
          <w:p w14:paraId="2E737435" w14:textId="77777777" w:rsidR="00643B4F" w:rsidRPr="00B0716D" w:rsidRDefault="00643B4F" w:rsidP="00643B4F">
            <w:pPr>
              <w:spacing w:after="0"/>
              <w:rPr>
                <w:rFonts w:ascii="Arial" w:hAnsi="Arial" w:cs="Arial"/>
                <w:sz w:val="24"/>
                <w:szCs w:val="24"/>
                <w:lang w:eastAsia="en-GB"/>
              </w:rPr>
            </w:pPr>
            <w:r w:rsidRPr="00B0716D">
              <w:rPr>
                <w:rFonts w:ascii="Arial" w:hAnsi="Arial" w:cs="Arial"/>
                <w:sz w:val="24"/>
                <w:szCs w:val="24"/>
                <w:lang w:eastAsia="en-GB"/>
              </w:rPr>
              <w:t>37-39 London Lane</w:t>
            </w:r>
          </w:p>
          <w:p w14:paraId="1E3DD2EC" w14:textId="77777777" w:rsidR="00643B4F" w:rsidRPr="00B0716D" w:rsidRDefault="00643B4F" w:rsidP="00643B4F">
            <w:pPr>
              <w:spacing w:after="0"/>
              <w:rPr>
                <w:rFonts w:ascii="Arial" w:hAnsi="Arial" w:cs="Arial"/>
                <w:sz w:val="24"/>
                <w:szCs w:val="24"/>
                <w:lang w:eastAsia="en-GB"/>
              </w:rPr>
            </w:pPr>
            <w:r w:rsidRPr="00B0716D">
              <w:rPr>
                <w:rFonts w:ascii="Arial" w:hAnsi="Arial" w:cs="Arial"/>
                <w:sz w:val="24"/>
                <w:szCs w:val="24"/>
                <w:lang w:eastAsia="en-GB"/>
              </w:rPr>
              <w:t>Bromley</w:t>
            </w:r>
          </w:p>
          <w:p w14:paraId="44D16E04" w14:textId="77777777" w:rsidR="00643B4F" w:rsidRPr="00B0716D" w:rsidRDefault="00643B4F" w:rsidP="00643B4F">
            <w:pPr>
              <w:spacing w:after="0"/>
              <w:rPr>
                <w:rFonts w:ascii="Arial" w:hAnsi="Arial" w:cs="Arial"/>
                <w:sz w:val="24"/>
                <w:szCs w:val="24"/>
                <w:lang w:eastAsia="en-GB"/>
              </w:rPr>
            </w:pPr>
            <w:r w:rsidRPr="00B0716D">
              <w:rPr>
                <w:rFonts w:ascii="Arial" w:hAnsi="Arial" w:cs="Arial"/>
                <w:sz w:val="24"/>
                <w:szCs w:val="24"/>
                <w:lang w:eastAsia="en-GB"/>
              </w:rPr>
              <w:t>Kent</w:t>
            </w:r>
          </w:p>
          <w:p w14:paraId="317677D4" w14:textId="77777777" w:rsidR="00643B4F" w:rsidRPr="00B0716D" w:rsidRDefault="00643B4F" w:rsidP="00643B4F">
            <w:pPr>
              <w:spacing w:after="0"/>
              <w:rPr>
                <w:rFonts w:ascii="Arial" w:hAnsi="Arial" w:cs="Arial"/>
                <w:sz w:val="24"/>
                <w:szCs w:val="24"/>
                <w:lang w:eastAsia="en-GB"/>
              </w:rPr>
            </w:pPr>
            <w:r w:rsidRPr="00B0716D">
              <w:rPr>
                <w:rFonts w:ascii="Arial" w:hAnsi="Arial" w:cs="Arial"/>
                <w:sz w:val="24"/>
                <w:szCs w:val="24"/>
                <w:lang w:eastAsia="en-GB"/>
              </w:rPr>
              <w:t>BR1 4HB</w:t>
            </w:r>
          </w:p>
          <w:p w14:paraId="28DFDAD5" w14:textId="77777777" w:rsidR="00643B4F" w:rsidRPr="00B0716D" w:rsidRDefault="00643B4F" w:rsidP="00643B4F">
            <w:pPr>
              <w:spacing w:after="0"/>
              <w:rPr>
                <w:rFonts w:ascii="Arial" w:hAnsi="Arial" w:cs="Arial"/>
                <w:sz w:val="24"/>
                <w:szCs w:val="24"/>
                <w:lang w:eastAsia="en-GB"/>
              </w:rPr>
            </w:pPr>
          </w:p>
          <w:p w14:paraId="6E3FA5F5" w14:textId="6A3B01B4" w:rsidR="006A6874" w:rsidRPr="00E13119" w:rsidRDefault="00643B4F" w:rsidP="00643B4F">
            <w:pPr>
              <w:spacing w:after="0"/>
              <w:rPr>
                <w:rFonts w:ascii="Arial" w:hAnsi="Arial" w:cs="Arial"/>
                <w:color w:val="000000"/>
                <w:sz w:val="24"/>
                <w:szCs w:val="24"/>
                <w:lang w:eastAsia="en-GB"/>
              </w:rPr>
            </w:pPr>
            <w:r w:rsidRPr="00B0716D">
              <w:rPr>
                <w:rFonts w:ascii="Arial" w:hAnsi="Arial" w:cs="Arial"/>
                <w:sz w:val="24"/>
                <w:szCs w:val="24"/>
                <w:lang w:eastAsia="en-GB"/>
              </w:rPr>
              <w:t>Tel: 0208 460 2661</w:t>
            </w:r>
          </w:p>
        </w:tc>
      </w:tr>
      <w:tr w:rsidR="00CB1B71" w:rsidRPr="00E13119" w14:paraId="1F2C4A1E" w14:textId="77777777" w:rsidTr="00971718">
        <w:trPr>
          <w:trHeight w:val="300"/>
        </w:trPr>
        <w:tc>
          <w:tcPr>
            <w:tcW w:w="3227" w:type="dxa"/>
            <w:noWrap/>
          </w:tcPr>
          <w:p w14:paraId="03154214" w14:textId="77777777" w:rsidR="00CB1B71" w:rsidRPr="00E13119" w:rsidRDefault="00CB1B71" w:rsidP="00A0124B">
            <w:pPr>
              <w:spacing w:after="0" w:line="360" w:lineRule="auto"/>
              <w:rPr>
                <w:rFonts w:ascii="Arial" w:hAnsi="Arial" w:cs="Arial"/>
                <w:color w:val="000000"/>
                <w:sz w:val="24"/>
                <w:szCs w:val="24"/>
                <w:lang w:eastAsia="en-GB"/>
              </w:rPr>
            </w:pPr>
            <w:r w:rsidRPr="00E13119">
              <w:rPr>
                <w:rFonts w:ascii="Arial" w:hAnsi="Arial" w:cs="Arial"/>
                <w:b/>
                <w:color w:val="000000"/>
                <w:sz w:val="24"/>
                <w:szCs w:val="24"/>
                <w:lang w:eastAsia="en-GB"/>
              </w:rPr>
              <w:t xml:space="preserve">2) Data </w:t>
            </w:r>
            <w:r w:rsidR="003902E4" w:rsidRPr="00E13119">
              <w:rPr>
                <w:rFonts w:ascii="Arial" w:hAnsi="Arial" w:cs="Arial"/>
                <w:b/>
                <w:color w:val="000000"/>
                <w:sz w:val="24"/>
                <w:szCs w:val="24"/>
                <w:lang w:eastAsia="en-GB"/>
              </w:rPr>
              <w:t>P</w:t>
            </w:r>
            <w:r w:rsidRPr="00E13119">
              <w:rPr>
                <w:rFonts w:ascii="Arial" w:hAnsi="Arial" w:cs="Arial"/>
                <w:b/>
                <w:color w:val="000000"/>
                <w:sz w:val="24"/>
                <w:szCs w:val="24"/>
                <w:lang w:eastAsia="en-GB"/>
              </w:rPr>
              <w:t xml:space="preserve">rotection </w:t>
            </w:r>
            <w:r w:rsidR="003902E4" w:rsidRPr="00E13119">
              <w:rPr>
                <w:rFonts w:ascii="Arial" w:hAnsi="Arial" w:cs="Arial"/>
                <w:b/>
                <w:color w:val="000000"/>
                <w:sz w:val="24"/>
                <w:szCs w:val="24"/>
                <w:lang w:eastAsia="en-GB"/>
              </w:rPr>
              <w:t>O</w:t>
            </w:r>
            <w:r w:rsidRPr="00E13119">
              <w:rPr>
                <w:rFonts w:ascii="Arial" w:hAnsi="Arial" w:cs="Arial"/>
                <w:b/>
                <w:color w:val="000000"/>
                <w:sz w:val="24"/>
                <w:szCs w:val="24"/>
                <w:lang w:eastAsia="en-GB"/>
              </w:rPr>
              <w:t>fficer</w:t>
            </w:r>
            <w:r w:rsidR="003902E4" w:rsidRPr="00E13119">
              <w:rPr>
                <w:rFonts w:ascii="Arial" w:hAnsi="Arial" w:cs="Arial"/>
                <w:b/>
                <w:color w:val="000000"/>
                <w:sz w:val="24"/>
                <w:szCs w:val="24"/>
                <w:lang w:eastAsia="en-GB"/>
              </w:rPr>
              <w:t xml:space="preserve"> </w:t>
            </w:r>
            <w:r w:rsidR="003902E4" w:rsidRPr="00E13119">
              <w:rPr>
                <w:rFonts w:ascii="Arial" w:hAnsi="Arial" w:cs="Arial"/>
                <w:color w:val="000000"/>
                <w:sz w:val="24"/>
                <w:szCs w:val="24"/>
                <w:lang w:eastAsia="en-GB"/>
              </w:rPr>
              <w:t>contact details</w:t>
            </w:r>
          </w:p>
          <w:p w14:paraId="6194B50F" w14:textId="77777777" w:rsidR="00CB1B71" w:rsidRPr="00E13119" w:rsidRDefault="00CB1B71" w:rsidP="00A0124B">
            <w:pPr>
              <w:spacing w:after="0" w:line="360" w:lineRule="auto"/>
              <w:rPr>
                <w:rFonts w:ascii="Arial" w:hAnsi="Arial" w:cs="Arial"/>
                <w:color w:val="000000"/>
                <w:sz w:val="24"/>
                <w:szCs w:val="24"/>
                <w:lang w:eastAsia="en-GB"/>
              </w:rPr>
            </w:pPr>
          </w:p>
          <w:p w14:paraId="20F2D858" w14:textId="77777777" w:rsidR="00CB1B71" w:rsidRPr="00E13119" w:rsidRDefault="00CB1B71" w:rsidP="00A0124B">
            <w:pPr>
              <w:spacing w:after="0" w:line="360" w:lineRule="auto"/>
              <w:rPr>
                <w:rFonts w:ascii="Arial" w:hAnsi="Arial" w:cs="Arial"/>
                <w:color w:val="000000"/>
                <w:sz w:val="24"/>
                <w:szCs w:val="24"/>
                <w:lang w:eastAsia="en-GB"/>
              </w:rPr>
            </w:pPr>
          </w:p>
        </w:tc>
        <w:tc>
          <w:tcPr>
            <w:tcW w:w="7371" w:type="dxa"/>
            <w:noWrap/>
          </w:tcPr>
          <w:p w14:paraId="74A55D15" w14:textId="77777777" w:rsidR="00643B4F" w:rsidRPr="00B0716D" w:rsidRDefault="00643B4F" w:rsidP="00643B4F">
            <w:pPr>
              <w:spacing w:after="0"/>
              <w:rPr>
                <w:rFonts w:ascii="Arial" w:hAnsi="Arial" w:cs="Arial"/>
                <w:sz w:val="24"/>
                <w:szCs w:val="24"/>
                <w:lang w:eastAsia="en-GB"/>
              </w:rPr>
            </w:pPr>
            <w:r w:rsidRPr="00B0716D">
              <w:rPr>
                <w:rFonts w:ascii="Arial" w:hAnsi="Arial" w:cs="Arial"/>
                <w:sz w:val="24"/>
                <w:szCs w:val="24"/>
                <w:lang w:eastAsia="en-GB"/>
              </w:rPr>
              <w:lastRenderedPageBreak/>
              <w:t>Dennis Owusu-Agyekum</w:t>
            </w:r>
          </w:p>
          <w:p w14:paraId="06F0E4B8" w14:textId="77777777" w:rsidR="00643B4F" w:rsidRPr="00B0716D" w:rsidRDefault="00643B4F" w:rsidP="00643B4F">
            <w:pPr>
              <w:spacing w:after="0"/>
              <w:rPr>
                <w:rFonts w:ascii="Arial" w:hAnsi="Arial" w:cs="Arial"/>
                <w:sz w:val="24"/>
                <w:szCs w:val="24"/>
                <w:lang w:eastAsia="en-GB"/>
              </w:rPr>
            </w:pPr>
            <w:r w:rsidRPr="00B0716D">
              <w:rPr>
                <w:rFonts w:ascii="Arial" w:hAnsi="Arial" w:cs="Arial"/>
                <w:sz w:val="24"/>
                <w:szCs w:val="24"/>
                <w:lang w:eastAsia="en-GB"/>
              </w:rPr>
              <w:t>GP Data Protection Officer</w:t>
            </w:r>
          </w:p>
          <w:p w14:paraId="1F6274EC" w14:textId="27DD3EEE" w:rsidR="00CB1B71" w:rsidRPr="00E13119" w:rsidRDefault="00E13119" w:rsidP="00E13119">
            <w:pPr>
              <w:spacing w:after="0" w:line="360" w:lineRule="auto"/>
              <w:rPr>
                <w:rFonts w:ascii="Arial" w:hAnsi="Arial" w:cs="Arial"/>
                <w:color w:val="339966"/>
                <w:sz w:val="24"/>
                <w:szCs w:val="24"/>
                <w:lang w:eastAsia="en-GB"/>
              </w:rPr>
            </w:pPr>
            <w:hyperlink r:id="rId12" w:history="1">
              <w:r w:rsidRPr="00F54DDB">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E13119" w14:paraId="7749DE3A" w14:textId="77777777" w:rsidTr="00270CF7">
        <w:trPr>
          <w:trHeight w:val="657"/>
        </w:trPr>
        <w:tc>
          <w:tcPr>
            <w:tcW w:w="3227" w:type="dxa"/>
            <w:noWrap/>
          </w:tcPr>
          <w:p w14:paraId="01242636" w14:textId="77777777" w:rsidR="002C7B02" w:rsidRPr="00E13119" w:rsidRDefault="00CB1B71"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lastRenderedPageBreak/>
              <w:t xml:space="preserve">3) </w:t>
            </w:r>
            <w:r w:rsidR="002C7B02" w:rsidRPr="00E13119">
              <w:rPr>
                <w:rFonts w:ascii="Arial" w:hAnsi="Arial" w:cs="Arial"/>
                <w:b/>
                <w:color w:val="000000"/>
                <w:sz w:val="24"/>
                <w:szCs w:val="24"/>
                <w:lang w:eastAsia="en-GB"/>
              </w:rPr>
              <w:t>Purpose</w:t>
            </w:r>
            <w:r w:rsidR="002C7B02" w:rsidRPr="00E13119">
              <w:rPr>
                <w:rFonts w:ascii="Arial" w:hAnsi="Arial" w:cs="Arial"/>
                <w:color w:val="000000"/>
                <w:sz w:val="24"/>
                <w:szCs w:val="24"/>
                <w:lang w:eastAsia="en-GB"/>
              </w:rPr>
              <w:t xml:space="preserve"> of </w:t>
            </w:r>
            <w:r w:rsidR="00223203" w:rsidRPr="00E13119">
              <w:rPr>
                <w:rFonts w:ascii="Arial" w:hAnsi="Arial" w:cs="Arial"/>
                <w:color w:val="000000"/>
                <w:sz w:val="24"/>
                <w:szCs w:val="24"/>
                <w:lang w:eastAsia="en-GB"/>
              </w:rPr>
              <w:t>the processing</w:t>
            </w:r>
          </w:p>
        </w:tc>
        <w:tc>
          <w:tcPr>
            <w:tcW w:w="7371" w:type="dxa"/>
            <w:noWrap/>
          </w:tcPr>
          <w:p w14:paraId="62DA99C4" w14:textId="77777777" w:rsidR="002C7B02" w:rsidRPr="00E13119" w:rsidRDefault="00270CF7"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To enable GPs to receive payments. To provide accountability</w:t>
            </w:r>
            <w:r w:rsidR="00CA07AE" w:rsidRPr="00E13119">
              <w:rPr>
                <w:rFonts w:ascii="Arial" w:hAnsi="Arial" w:cs="Arial"/>
                <w:color w:val="000000"/>
                <w:sz w:val="24"/>
                <w:szCs w:val="24"/>
                <w:lang w:eastAsia="en-GB"/>
              </w:rPr>
              <w:t>.</w:t>
            </w:r>
          </w:p>
        </w:tc>
      </w:tr>
      <w:tr w:rsidR="00CB1B71" w:rsidRPr="00E13119" w14:paraId="26AAC619" w14:textId="77777777" w:rsidTr="00971718">
        <w:trPr>
          <w:trHeight w:val="300"/>
        </w:trPr>
        <w:tc>
          <w:tcPr>
            <w:tcW w:w="3227" w:type="dxa"/>
            <w:noWrap/>
          </w:tcPr>
          <w:p w14:paraId="67DF3D32" w14:textId="77777777" w:rsidR="00CB1B71" w:rsidRPr="00E13119" w:rsidRDefault="00CA07AE"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4) </w:t>
            </w:r>
            <w:r w:rsidRPr="00E13119">
              <w:rPr>
                <w:rFonts w:ascii="Arial" w:hAnsi="Arial" w:cs="Arial"/>
                <w:b/>
                <w:color w:val="000000"/>
                <w:sz w:val="24"/>
                <w:szCs w:val="24"/>
                <w:lang w:eastAsia="en-GB"/>
              </w:rPr>
              <w:t>L</w:t>
            </w:r>
            <w:r w:rsidR="00CB1B71" w:rsidRPr="00E13119">
              <w:rPr>
                <w:rFonts w:ascii="Arial" w:hAnsi="Arial" w:cs="Arial"/>
                <w:b/>
                <w:color w:val="000000"/>
                <w:sz w:val="24"/>
                <w:szCs w:val="24"/>
                <w:lang w:eastAsia="en-GB"/>
              </w:rPr>
              <w:t>aw</w:t>
            </w:r>
            <w:r w:rsidR="006D744D" w:rsidRPr="00E13119">
              <w:rPr>
                <w:rFonts w:ascii="Arial" w:hAnsi="Arial" w:cs="Arial"/>
                <w:b/>
                <w:color w:val="000000"/>
                <w:sz w:val="24"/>
                <w:szCs w:val="24"/>
                <w:lang w:eastAsia="en-GB"/>
              </w:rPr>
              <w:t>fulness Conditions and Special Categories</w:t>
            </w:r>
          </w:p>
        </w:tc>
        <w:tc>
          <w:tcPr>
            <w:tcW w:w="7371" w:type="dxa"/>
            <w:noWrap/>
          </w:tcPr>
          <w:p w14:paraId="7A3B972E" w14:textId="343888ED" w:rsidR="007D3F2A" w:rsidRPr="00E13119" w:rsidRDefault="007D3F2A" w:rsidP="00A0124B">
            <w:pPr>
              <w:spacing w:line="360" w:lineRule="auto"/>
              <w:rPr>
                <w:rFonts w:ascii="Arial" w:hAnsi="Arial" w:cs="Arial"/>
                <w:color w:val="000000"/>
                <w:sz w:val="24"/>
                <w:szCs w:val="24"/>
                <w:lang w:eastAsia="en-GB"/>
              </w:rPr>
            </w:pPr>
            <w:r w:rsidRPr="00E13119">
              <w:rPr>
                <w:rFonts w:ascii="Arial" w:hAnsi="Arial" w:cs="Arial"/>
                <w:sz w:val="24"/>
                <w:szCs w:val="24"/>
              </w:rPr>
              <w:t>The processing of personal data in the delivery of direct care and for providers’ administrative purposes</w:t>
            </w:r>
            <w:r w:rsidR="00ED630F" w:rsidRPr="00E13119">
              <w:rPr>
                <w:rFonts w:ascii="Arial" w:hAnsi="Arial" w:cs="Arial"/>
                <w:sz w:val="24"/>
                <w:szCs w:val="24"/>
              </w:rPr>
              <w:t xml:space="preserve"> in this surgery and in support of direct care </w:t>
            </w:r>
            <w:r w:rsidR="00223203" w:rsidRPr="00E13119">
              <w:rPr>
                <w:rFonts w:ascii="Arial" w:hAnsi="Arial" w:cs="Arial"/>
                <w:sz w:val="24"/>
                <w:szCs w:val="24"/>
              </w:rPr>
              <w:t xml:space="preserve">elsewhere </w:t>
            </w:r>
            <w:r w:rsidR="00223203" w:rsidRPr="00E13119">
              <w:rPr>
                <w:rFonts w:ascii="Arial" w:hAnsi="Arial" w:cs="Arial"/>
                <w:color w:val="000000"/>
                <w:sz w:val="24"/>
                <w:szCs w:val="24"/>
                <w:lang w:eastAsia="en-GB"/>
              </w:rPr>
              <w:t>is</w:t>
            </w:r>
            <w:r w:rsidRPr="00E13119">
              <w:rPr>
                <w:rFonts w:ascii="Arial" w:hAnsi="Arial" w:cs="Arial"/>
                <w:color w:val="000000"/>
                <w:sz w:val="24"/>
                <w:szCs w:val="24"/>
                <w:lang w:eastAsia="en-GB"/>
              </w:rPr>
              <w:t xml:space="preserve"> supported under the following Article 6 and 9 conditions of the </w:t>
            </w:r>
            <w:r w:rsidR="00E13119">
              <w:rPr>
                <w:rFonts w:ascii="Arial" w:hAnsi="Arial" w:cs="Arial"/>
                <w:color w:val="000000"/>
                <w:sz w:val="24"/>
                <w:szCs w:val="24"/>
                <w:lang w:eastAsia="en-GB"/>
              </w:rPr>
              <w:t xml:space="preserve">UK </w:t>
            </w:r>
            <w:r w:rsidRPr="00E13119">
              <w:rPr>
                <w:rFonts w:ascii="Arial" w:hAnsi="Arial" w:cs="Arial"/>
                <w:color w:val="000000"/>
                <w:sz w:val="24"/>
                <w:szCs w:val="24"/>
                <w:lang w:eastAsia="en-GB"/>
              </w:rPr>
              <w:t>GDPR:</w:t>
            </w:r>
          </w:p>
          <w:p w14:paraId="5B23AEC1" w14:textId="77777777" w:rsidR="000A1087" w:rsidRPr="00E13119" w:rsidRDefault="000A1087" w:rsidP="00A0124B">
            <w:pPr>
              <w:spacing w:line="360" w:lineRule="auto"/>
              <w:ind w:left="720"/>
              <w:rPr>
                <w:rFonts w:ascii="Arial" w:hAnsi="Arial" w:cs="Arial"/>
                <w:sz w:val="24"/>
                <w:szCs w:val="24"/>
              </w:rPr>
            </w:pPr>
            <w:r w:rsidRPr="00E13119">
              <w:rPr>
                <w:rFonts w:ascii="Arial" w:hAnsi="Arial" w:cs="Arial"/>
                <w:i/>
                <w:color w:val="000000"/>
                <w:sz w:val="24"/>
                <w:szCs w:val="24"/>
                <w:lang w:eastAsia="en-GB"/>
              </w:rPr>
              <w:t>Article 6(1)(c) “</w:t>
            </w:r>
            <w:r w:rsidRPr="00E13119">
              <w:rPr>
                <w:rFonts w:ascii="Arial" w:hAnsi="Arial" w:cs="Arial"/>
                <w:i/>
                <w:sz w:val="24"/>
                <w:szCs w:val="24"/>
              </w:rPr>
              <w:t>processing is necessary for compliance with a legal obligation to which the controller is subject.”</w:t>
            </w:r>
            <w:r w:rsidRPr="00E13119">
              <w:rPr>
                <w:rFonts w:ascii="Arial" w:hAnsi="Arial" w:cs="Arial"/>
                <w:sz w:val="24"/>
                <w:szCs w:val="24"/>
              </w:rPr>
              <w:t xml:space="preserve"> </w:t>
            </w:r>
          </w:p>
          <w:p w14:paraId="02F40373" w14:textId="77777777" w:rsidR="000A1087" w:rsidRPr="00E13119" w:rsidRDefault="000A1087" w:rsidP="00A0124B">
            <w:pPr>
              <w:spacing w:after="0" w:line="360" w:lineRule="auto"/>
              <w:ind w:left="720"/>
              <w:rPr>
                <w:rFonts w:ascii="Arial" w:hAnsi="Arial" w:cs="Arial"/>
                <w:color w:val="000000"/>
                <w:sz w:val="24"/>
                <w:szCs w:val="24"/>
                <w:lang w:eastAsia="en-GB"/>
              </w:rPr>
            </w:pPr>
            <w:r w:rsidRPr="00E13119">
              <w:rPr>
                <w:rFonts w:ascii="Arial" w:hAnsi="Arial" w:cs="Arial"/>
                <w:color w:val="000000"/>
                <w:sz w:val="24"/>
                <w:szCs w:val="24"/>
                <w:lang w:eastAsia="en-GB"/>
              </w:rPr>
              <w:t>And</w:t>
            </w:r>
          </w:p>
          <w:p w14:paraId="66350461" w14:textId="77777777" w:rsidR="00A0124B" w:rsidRPr="00E13119" w:rsidRDefault="00A0124B" w:rsidP="00A0124B">
            <w:pPr>
              <w:spacing w:after="0" w:line="360" w:lineRule="auto"/>
              <w:ind w:left="720"/>
              <w:rPr>
                <w:rFonts w:ascii="Arial" w:hAnsi="Arial" w:cs="Arial"/>
                <w:color w:val="000000"/>
                <w:sz w:val="24"/>
                <w:szCs w:val="24"/>
                <w:lang w:eastAsia="en-GB"/>
              </w:rPr>
            </w:pPr>
          </w:p>
          <w:p w14:paraId="1AF5E086" w14:textId="77777777" w:rsidR="00CB1B71" w:rsidRPr="00E13119" w:rsidRDefault="00CB1B71" w:rsidP="00A0124B">
            <w:pPr>
              <w:spacing w:after="0" w:line="360" w:lineRule="auto"/>
              <w:ind w:left="720"/>
              <w:rPr>
                <w:rFonts w:ascii="Arial" w:hAnsi="Arial" w:cs="Arial"/>
                <w:i/>
                <w:color w:val="000000"/>
                <w:sz w:val="24"/>
                <w:szCs w:val="24"/>
              </w:rPr>
            </w:pPr>
            <w:r w:rsidRPr="00E13119">
              <w:rPr>
                <w:rFonts w:ascii="Arial" w:hAnsi="Arial" w:cs="Arial"/>
                <w:i/>
                <w:color w:val="000000"/>
                <w:sz w:val="24"/>
                <w:szCs w:val="24"/>
                <w:lang w:eastAsia="en-GB"/>
              </w:rPr>
              <w:t>Article 9(2)(h)</w:t>
            </w:r>
            <w:r w:rsidRPr="00E13119">
              <w:rPr>
                <w:rFonts w:ascii="Arial" w:hAnsi="Arial" w:cs="Arial"/>
                <w:i/>
                <w:color w:val="000000"/>
                <w:sz w:val="24"/>
                <w:szCs w:val="24"/>
              </w:rPr>
              <w:t xml:space="preserve"> ‘necessary for the purposes of preventative or occupational medicine for the assessment of the working capacity of the employee, medical diagnosis, the provision of health or social care or treatment or </w:t>
            </w:r>
            <w:r w:rsidRPr="00E13119">
              <w:rPr>
                <w:rFonts w:ascii="Arial" w:hAnsi="Arial" w:cs="Arial"/>
                <w:b/>
                <w:i/>
                <w:color w:val="000000"/>
                <w:sz w:val="24"/>
                <w:szCs w:val="24"/>
              </w:rPr>
              <w:t>the management of health or social care systems and services</w:t>
            </w:r>
            <w:r w:rsidRPr="00E13119">
              <w:rPr>
                <w:rFonts w:ascii="Arial" w:hAnsi="Arial" w:cs="Arial"/>
                <w:i/>
                <w:color w:val="000000"/>
                <w:sz w:val="24"/>
                <w:szCs w:val="24"/>
              </w:rPr>
              <w:t>...</w:t>
            </w:r>
            <w:r w:rsidR="00CA07AE" w:rsidRPr="00E13119">
              <w:rPr>
                <w:rFonts w:ascii="Arial" w:hAnsi="Arial" w:cs="Arial"/>
                <w:i/>
                <w:color w:val="000000"/>
                <w:sz w:val="24"/>
                <w:szCs w:val="24"/>
              </w:rPr>
              <w:t>”</w:t>
            </w:r>
            <w:r w:rsidRPr="00E13119">
              <w:rPr>
                <w:rFonts w:ascii="Arial" w:hAnsi="Arial" w:cs="Arial"/>
                <w:i/>
                <w:color w:val="000000"/>
                <w:sz w:val="24"/>
                <w:szCs w:val="24"/>
              </w:rPr>
              <w:t xml:space="preserve">  </w:t>
            </w:r>
          </w:p>
          <w:p w14:paraId="65B332A5" w14:textId="77777777" w:rsidR="002C14D3" w:rsidRPr="00E13119" w:rsidRDefault="002C14D3" w:rsidP="00A0124B">
            <w:pPr>
              <w:spacing w:after="0" w:line="360" w:lineRule="auto"/>
              <w:rPr>
                <w:rFonts w:ascii="Arial" w:hAnsi="Arial" w:cs="Arial"/>
                <w:color w:val="000000"/>
                <w:sz w:val="24"/>
                <w:szCs w:val="24"/>
                <w:lang w:eastAsia="en-GB"/>
              </w:rPr>
            </w:pPr>
          </w:p>
        </w:tc>
      </w:tr>
      <w:tr w:rsidR="002C7B02" w:rsidRPr="00E13119" w14:paraId="35B5F704" w14:textId="77777777" w:rsidTr="00971718">
        <w:trPr>
          <w:trHeight w:val="300"/>
        </w:trPr>
        <w:tc>
          <w:tcPr>
            <w:tcW w:w="3227" w:type="dxa"/>
            <w:noWrap/>
          </w:tcPr>
          <w:p w14:paraId="007E84FA" w14:textId="77777777" w:rsidR="002C7B02" w:rsidRPr="00E13119" w:rsidRDefault="00CA07AE"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5) </w:t>
            </w:r>
            <w:r w:rsidR="00B7041D" w:rsidRPr="00E13119">
              <w:rPr>
                <w:rFonts w:ascii="Arial" w:hAnsi="Arial" w:cs="Arial"/>
                <w:b/>
                <w:color w:val="000000"/>
                <w:sz w:val="24"/>
                <w:szCs w:val="24"/>
                <w:lang w:eastAsia="en-GB"/>
              </w:rPr>
              <w:t>R</w:t>
            </w:r>
            <w:r w:rsidR="002C7B02" w:rsidRPr="00E13119">
              <w:rPr>
                <w:rFonts w:ascii="Arial" w:hAnsi="Arial" w:cs="Arial"/>
                <w:b/>
                <w:color w:val="000000"/>
                <w:sz w:val="24"/>
                <w:szCs w:val="24"/>
                <w:lang w:eastAsia="en-GB"/>
              </w:rPr>
              <w:t xml:space="preserve">ecipient or categories of recipients </w:t>
            </w:r>
            <w:r w:rsidR="002C7B02" w:rsidRPr="00E13119">
              <w:rPr>
                <w:rFonts w:ascii="Arial" w:hAnsi="Arial" w:cs="Arial"/>
                <w:color w:val="000000"/>
                <w:sz w:val="24"/>
                <w:szCs w:val="24"/>
                <w:lang w:eastAsia="en-GB"/>
              </w:rPr>
              <w:t xml:space="preserve">of the </w:t>
            </w:r>
            <w:r w:rsidR="0094670B" w:rsidRPr="00E13119">
              <w:rPr>
                <w:rFonts w:ascii="Arial" w:hAnsi="Arial" w:cs="Arial"/>
                <w:color w:val="000000"/>
                <w:sz w:val="24"/>
                <w:szCs w:val="24"/>
                <w:lang w:eastAsia="en-GB"/>
              </w:rPr>
              <w:t>processed data</w:t>
            </w:r>
          </w:p>
        </w:tc>
        <w:tc>
          <w:tcPr>
            <w:tcW w:w="7371" w:type="dxa"/>
            <w:noWrap/>
          </w:tcPr>
          <w:p w14:paraId="10C020C6" w14:textId="61985197" w:rsidR="002C7B02" w:rsidRPr="00E13119" w:rsidRDefault="00CA07AE"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The data will be shared with </w:t>
            </w:r>
            <w:r w:rsidR="002C7B02" w:rsidRPr="00E13119">
              <w:rPr>
                <w:rFonts w:ascii="Arial" w:hAnsi="Arial" w:cs="Arial"/>
                <w:color w:val="000000"/>
                <w:sz w:val="24"/>
                <w:szCs w:val="24"/>
                <w:lang w:eastAsia="en-GB"/>
              </w:rPr>
              <w:t>Health</w:t>
            </w:r>
            <w:r w:rsidR="006A035B" w:rsidRPr="00E13119">
              <w:rPr>
                <w:rFonts w:ascii="Arial" w:hAnsi="Arial" w:cs="Arial"/>
                <w:color w:val="000000"/>
                <w:sz w:val="24"/>
                <w:szCs w:val="24"/>
                <w:lang w:eastAsia="en-GB"/>
              </w:rPr>
              <w:t xml:space="preserve"> and </w:t>
            </w:r>
            <w:r w:rsidR="002C7B02" w:rsidRPr="00E13119">
              <w:rPr>
                <w:rFonts w:ascii="Arial" w:hAnsi="Arial" w:cs="Arial"/>
                <w:color w:val="000000"/>
                <w:sz w:val="24"/>
                <w:szCs w:val="24"/>
                <w:lang w:eastAsia="en-GB"/>
              </w:rPr>
              <w:t xml:space="preserve">care professionals </w:t>
            </w:r>
            <w:r w:rsidRPr="00E13119">
              <w:rPr>
                <w:rFonts w:ascii="Arial" w:hAnsi="Arial" w:cs="Arial"/>
                <w:color w:val="000000"/>
                <w:sz w:val="24"/>
                <w:szCs w:val="24"/>
                <w:lang w:eastAsia="en-GB"/>
              </w:rPr>
              <w:t xml:space="preserve">and </w:t>
            </w:r>
            <w:r w:rsidR="006A035B" w:rsidRPr="00E13119">
              <w:rPr>
                <w:rFonts w:ascii="Arial" w:hAnsi="Arial" w:cs="Arial"/>
                <w:color w:val="000000"/>
                <w:sz w:val="24"/>
                <w:szCs w:val="24"/>
                <w:lang w:eastAsia="en-GB"/>
              </w:rPr>
              <w:t xml:space="preserve">support staff </w:t>
            </w:r>
            <w:r w:rsidR="00ED630F" w:rsidRPr="00E13119">
              <w:rPr>
                <w:rFonts w:ascii="Arial" w:hAnsi="Arial" w:cs="Arial"/>
                <w:color w:val="000000"/>
                <w:sz w:val="24"/>
                <w:szCs w:val="24"/>
                <w:lang w:eastAsia="en-GB"/>
              </w:rPr>
              <w:t xml:space="preserve">in this surgery and </w:t>
            </w:r>
            <w:r w:rsidRPr="00E13119">
              <w:rPr>
                <w:rFonts w:ascii="Arial" w:hAnsi="Arial" w:cs="Arial"/>
                <w:color w:val="000000"/>
                <w:sz w:val="24"/>
                <w:szCs w:val="24"/>
                <w:lang w:eastAsia="en-GB"/>
              </w:rPr>
              <w:t>at hospitals, diagnostic and treatment centres</w:t>
            </w:r>
            <w:r w:rsidR="006A035B" w:rsidRPr="00E13119">
              <w:rPr>
                <w:rFonts w:ascii="Arial" w:hAnsi="Arial" w:cs="Arial"/>
                <w:color w:val="000000"/>
                <w:sz w:val="24"/>
                <w:szCs w:val="24"/>
                <w:lang w:eastAsia="en-GB"/>
              </w:rPr>
              <w:t xml:space="preserve"> </w:t>
            </w:r>
            <w:r w:rsidR="0094670B" w:rsidRPr="00E13119">
              <w:rPr>
                <w:rFonts w:ascii="Arial" w:hAnsi="Arial" w:cs="Arial"/>
                <w:color w:val="000000"/>
                <w:sz w:val="24"/>
                <w:szCs w:val="24"/>
                <w:lang w:eastAsia="en-GB"/>
              </w:rPr>
              <w:t xml:space="preserve">who contribute </w:t>
            </w:r>
            <w:r w:rsidR="006A035B" w:rsidRPr="00E13119">
              <w:rPr>
                <w:rFonts w:ascii="Arial" w:hAnsi="Arial" w:cs="Arial"/>
                <w:color w:val="000000"/>
                <w:sz w:val="24"/>
                <w:szCs w:val="24"/>
                <w:lang w:eastAsia="en-GB"/>
              </w:rPr>
              <w:t>to your personal care</w:t>
            </w:r>
            <w:r w:rsidR="00536A56" w:rsidRPr="00E13119">
              <w:rPr>
                <w:rFonts w:ascii="Arial" w:hAnsi="Arial" w:cs="Arial"/>
                <w:color w:val="000000"/>
                <w:sz w:val="24"/>
                <w:szCs w:val="24"/>
                <w:lang w:eastAsia="en-GB"/>
              </w:rPr>
              <w:t xml:space="preserve">. </w:t>
            </w:r>
          </w:p>
        </w:tc>
      </w:tr>
      <w:tr w:rsidR="002C7B02" w:rsidRPr="00E13119" w14:paraId="22D07035" w14:textId="77777777" w:rsidTr="00971718">
        <w:trPr>
          <w:trHeight w:val="300"/>
        </w:trPr>
        <w:tc>
          <w:tcPr>
            <w:tcW w:w="3227" w:type="dxa"/>
            <w:noWrap/>
          </w:tcPr>
          <w:p w14:paraId="20D22471" w14:textId="77777777" w:rsidR="002C7B0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6) </w:t>
            </w:r>
            <w:r w:rsidRPr="00E13119">
              <w:rPr>
                <w:rFonts w:ascii="Arial" w:hAnsi="Arial" w:cs="Arial"/>
                <w:b/>
                <w:color w:val="000000"/>
                <w:sz w:val="24"/>
                <w:szCs w:val="24"/>
                <w:lang w:eastAsia="en-GB"/>
              </w:rPr>
              <w:t>R</w:t>
            </w:r>
            <w:r w:rsidR="002C7B02" w:rsidRPr="00E13119">
              <w:rPr>
                <w:rFonts w:ascii="Arial" w:hAnsi="Arial" w:cs="Arial"/>
                <w:b/>
                <w:color w:val="000000"/>
                <w:sz w:val="24"/>
                <w:szCs w:val="24"/>
                <w:lang w:eastAsia="en-GB"/>
              </w:rPr>
              <w:t>ights</w:t>
            </w:r>
            <w:r w:rsidR="006A6874" w:rsidRPr="00E13119">
              <w:rPr>
                <w:rFonts w:ascii="Arial" w:hAnsi="Arial" w:cs="Arial"/>
                <w:b/>
                <w:color w:val="000000"/>
                <w:sz w:val="24"/>
                <w:szCs w:val="24"/>
                <w:lang w:eastAsia="en-GB"/>
              </w:rPr>
              <w:t xml:space="preserve"> to object</w:t>
            </w:r>
            <w:r w:rsidR="006A6874" w:rsidRPr="00E13119">
              <w:rPr>
                <w:rFonts w:ascii="Arial" w:hAnsi="Arial" w:cs="Arial"/>
                <w:color w:val="000000"/>
                <w:sz w:val="24"/>
                <w:szCs w:val="24"/>
                <w:lang w:eastAsia="en-GB"/>
              </w:rPr>
              <w:t xml:space="preserve"> </w:t>
            </w:r>
          </w:p>
        </w:tc>
        <w:tc>
          <w:tcPr>
            <w:tcW w:w="7371" w:type="dxa"/>
            <w:noWrap/>
          </w:tcPr>
          <w:p w14:paraId="38CCC5E3" w14:textId="2EFEC15C" w:rsidR="002C7B0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You have the right to object to some or </w:t>
            </w:r>
            <w:r w:rsidR="00230766" w:rsidRPr="00E13119">
              <w:rPr>
                <w:rFonts w:ascii="Arial" w:hAnsi="Arial" w:cs="Arial"/>
                <w:color w:val="000000"/>
                <w:sz w:val="24"/>
                <w:szCs w:val="24"/>
                <w:lang w:eastAsia="en-GB"/>
              </w:rPr>
              <w:t>all</w:t>
            </w:r>
            <w:r w:rsidRPr="00E13119">
              <w:rPr>
                <w:rFonts w:ascii="Arial" w:hAnsi="Arial" w:cs="Arial"/>
                <w:color w:val="000000"/>
                <w:sz w:val="24"/>
                <w:szCs w:val="24"/>
                <w:lang w:eastAsia="en-GB"/>
              </w:rPr>
              <w:t xml:space="preserve"> the information being </w:t>
            </w:r>
            <w:r w:rsidR="00A913BE" w:rsidRPr="00E13119">
              <w:rPr>
                <w:rFonts w:ascii="Arial" w:hAnsi="Arial" w:cs="Arial"/>
                <w:color w:val="000000"/>
                <w:sz w:val="24"/>
                <w:szCs w:val="24"/>
                <w:lang w:eastAsia="en-GB"/>
              </w:rPr>
              <w:t>processed under Article 21</w:t>
            </w:r>
            <w:r w:rsidR="004266A0" w:rsidRPr="00E13119">
              <w:rPr>
                <w:rFonts w:ascii="Arial" w:hAnsi="Arial" w:cs="Arial"/>
                <w:color w:val="000000"/>
                <w:sz w:val="24"/>
                <w:szCs w:val="24"/>
                <w:lang w:eastAsia="en-GB"/>
              </w:rPr>
              <w:t>.</w:t>
            </w:r>
            <w:r w:rsidR="00971718" w:rsidRPr="00E13119">
              <w:rPr>
                <w:rFonts w:ascii="Arial" w:hAnsi="Arial" w:cs="Arial"/>
                <w:color w:val="000000"/>
                <w:sz w:val="24"/>
                <w:szCs w:val="24"/>
                <w:lang w:eastAsia="en-GB"/>
              </w:rPr>
              <w:t xml:space="preserve"> </w:t>
            </w:r>
            <w:r w:rsidR="00230766" w:rsidRPr="00E13119">
              <w:rPr>
                <w:rFonts w:ascii="Arial" w:hAnsi="Arial" w:cs="Arial"/>
                <w:color w:val="000000"/>
                <w:sz w:val="24"/>
                <w:szCs w:val="24"/>
                <w:lang w:eastAsia="en-GB"/>
              </w:rPr>
              <w:t>Please c</w:t>
            </w:r>
            <w:r w:rsidR="00971718" w:rsidRPr="00E13119">
              <w:rPr>
                <w:rFonts w:ascii="Arial" w:hAnsi="Arial" w:cs="Arial"/>
                <w:color w:val="000000"/>
                <w:sz w:val="24"/>
                <w:szCs w:val="24"/>
                <w:lang w:eastAsia="en-GB"/>
              </w:rPr>
              <w:t xml:space="preserve">ontact the </w:t>
            </w:r>
            <w:r w:rsidR="00042C7F">
              <w:rPr>
                <w:rFonts w:ascii="Arial" w:hAnsi="Arial" w:cs="Arial"/>
                <w:color w:val="000000"/>
                <w:sz w:val="24"/>
                <w:szCs w:val="24"/>
                <w:lang w:eastAsia="en-GB"/>
              </w:rPr>
              <w:t>P</w:t>
            </w:r>
            <w:r w:rsidR="00971718" w:rsidRPr="00E13119">
              <w:rPr>
                <w:rFonts w:ascii="Arial" w:hAnsi="Arial" w:cs="Arial"/>
                <w:color w:val="000000"/>
                <w:sz w:val="24"/>
                <w:szCs w:val="24"/>
                <w:lang w:eastAsia="en-GB"/>
              </w:rPr>
              <w:t>ractice.</w:t>
            </w:r>
            <w:r w:rsidR="006C60DC" w:rsidRPr="00E13119">
              <w:rPr>
                <w:rFonts w:ascii="Arial" w:hAnsi="Arial" w:cs="Arial"/>
                <w:color w:val="000000"/>
                <w:sz w:val="24"/>
                <w:szCs w:val="24"/>
                <w:lang w:eastAsia="en-GB"/>
              </w:rPr>
              <w:t xml:space="preserve"> You should be aware that this is a right to raise an objection, that is not the same as having an absolute right to have your wishes granted in every circumstance </w:t>
            </w:r>
          </w:p>
        </w:tc>
      </w:tr>
      <w:tr w:rsidR="00CB1B71" w:rsidRPr="00E13119" w14:paraId="68121A8E" w14:textId="77777777" w:rsidTr="00971718">
        <w:trPr>
          <w:trHeight w:val="300"/>
        </w:trPr>
        <w:tc>
          <w:tcPr>
            <w:tcW w:w="3227" w:type="dxa"/>
            <w:noWrap/>
          </w:tcPr>
          <w:p w14:paraId="316D5375" w14:textId="77777777" w:rsidR="00CB1B71"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7) </w:t>
            </w:r>
            <w:r w:rsidR="00CB1B71" w:rsidRPr="00E13119">
              <w:rPr>
                <w:rFonts w:ascii="Arial" w:hAnsi="Arial" w:cs="Arial"/>
                <w:b/>
                <w:color w:val="000000"/>
                <w:sz w:val="24"/>
                <w:szCs w:val="24"/>
                <w:lang w:eastAsia="en-GB"/>
              </w:rPr>
              <w:t>Right to access and correct</w:t>
            </w:r>
          </w:p>
        </w:tc>
        <w:tc>
          <w:tcPr>
            <w:tcW w:w="7371" w:type="dxa"/>
            <w:noWrap/>
          </w:tcPr>
          <w:p w14:paraId="4A277DCE" w14:textId="77777777" w:rsidR="00CB1B71"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E13119" w14:paraId="79835A0D" w14:textId="77777777" w:rsidTr="00971718">
        <w:trPr>
          <w:trHeight w:val="300"/>
        </w:trPr>
        <w:tc>
          <w:tcPr>
            <w:tcW w:w="3227" w:type="dxa"/>
            <w:noWrap/>
          </w:tcPr>
          <w:p w14:paraId="1991A7CF" w14:textId="77777777" w:rsidR="00CA747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8</w:t>
            </w:r>
            <w:r w:rsidRPr="00E13119">
              <w:rPr>
                <w:rFonts w:ascii="Arial" w:hAnsi="Arial" w:cs="Arial"/>
                <w:b/>
                <w:color w:val="000000"/>
                <w:sz w:val="24"/>
                <w:szCs w:val="24"/>
                <w:lang w:eastAsia="en-GB"/>
              </w:rPr>
              <w:t>) Retention period</w:t>
            </w:r>
            <w:r w:rsidRPr="00E13119">
              <w:rPr>
                <w:rFonts w:ascii="Arial" w:hAnsi="Arial" w:cs="Arial"/>
                <w:color w:val="000000"/>
                <w:sz w:val="24"/>
                <w:szCs w:val="24"/>
                <w:lang w:eastAsia="en-GB"/>
              </w:rPr>
              <w:t xml:space="preserve"> </w:t>
            </w:r>
          </w:p>
        </w:tc>
        <w:tc>
          <w:tcPr>
            <w:tcW w:w="7371" w:type="dxa"/>
            <w:noWrap/>
          </w:tcPr>
          <w:p w14:paraId="311E7BE2" w14:textId="579974B6" w:rsidR="00CA747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The data will be retained </w:t>
            </w:r>
            <w:r w:rsidR="009974F0" w:rsidRPr="00E13119">
              <w:rPr>
                <w:rFonts w:ascii="Arial" w:hAnsi="Arial" w:cs="Arial"/>
                <w:color w:val="000000"/>
                <w:sz w:val="24"/>
                <w:szCs w:val="24"/>
                <w:lang w:eastAsia="en-GB"/>
              </w:rPr>
              <w:t>in line with the law and national guidance</w:t>
            </w:r>
            <w:r w:rsidR="00776807" w:rsidRPr="00E13119">
              <w:rPr>
                <w:rFonts w:ascii="Arial" w:hAnsi="Arial" w:cs="Arial"/>
                <w:color w:val="000000"/>
                <w:sz w:val="24"/>
                <w:szCs w:val="24"/>
                <w:lang w:eastAsia="en-GB"/>
              </w:rPr>
              <w:t xml:space="preserve">. </w:t>
            </w:r>
            <w:hyperlink r:id="rId13" w:history="1">
              <w:r w:rsidR="00042C7F" w:rsidRPr="00F54DDB">
                <w:rPr>
                  <w:rStyle w:val="Hyperlink"/>
                  <w:rFonts w:ascii="Arial" w:hAnsi="Arial" w:cs="Arial"/>
                </w:rPr>
                <w:t>https://transform.england.nhs.uk/information-governance/guidance/records-management-code/</w:t>
              </w:r>
            </w:hyperlink>
            <w:r w:rsidR="00042C7F">
              <w:rPr>
                <w:rFonts w:ascii="Arial" w:hAnsi="Arial" w:cs="Arial"/>
              </w:rPr>
              <w:t xml:space="preserve"> </w:t>
            </w:r>
          </w:p>
        </w:tc>
      </w:tr>
      <w:tr w:rsidR="002C7B02" w:rsidRPr="00E13119" w14:paraId="664CEA9D" w14:textId="77777777" w:rsidTr="00971718">
        <w:trPr>
          <w:trHeight w:val="300"/>
        </w:trPr>
        <w:tc>
          <w:tcPr>
            <w:tcW w:w="3227" w:type="dxa"/>
            <w:noWrap/>
          </w:tcPr>
          <w:p w14:paraId="3F229378" w14:textId="77777777" w:rsidR="002C7B02" w:rsidRPr="00E13119" w:rsidRDefault="00B7041D"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9</w:t>
            </w:r>
            <w:r w:rsidR="003902E4" w:rsidRPr="00E13119">
              <w:rPr>
                <w:rFonts w:ascii="Arial" w:hAnsi="Arial" w:cs="Arial"/>
                <w:color w:val="000000"/>
                <w:sz w:val="24"/>
                <w:szCs w:val="24"/>
                <w:lang w:eastAsia="en-GB"/>
              </w:rPr>
              <w:t xml:space="preserve">) </w:t>
            </w:r>
            <w:r w:rsidRPr="00E13119">
              <w:rPr>
                <w:rFonts w:ascii="Arial" w:hAnsi="Arial" w:cs="Arial"/>
                <w:color w:val="000000"/>
                <w:sz w:val="24"/>
                <w:szCs w:val="24"/>
                <w:lang w:eastAsia="en-GB"/>
              </w:rPr>
              <w:t xml:space="preserve"> </w:t>
            </w:r>
            <w:r w:rsidRPr="00E13119">
              <w:rPr>
                <w:rFonts w:ascii="Arial" w:hAnsi="Arial" w:cs="Arial"/>
                <w:b/>
                <w:color w:val="000000"/>
                <w:sz w:val="24"/>
                <w:szCs w:val="24"/>
                <w:lang w:eastAsia="en-GB"/>
              </w:rPr>
              <w:t>R</w:t>
            </w:r>
            <w:r w:rsidR="002C7B02" w:rsidRPr="00E13119">
              <w:rPr>
                <w:rFonts w:ascii="Arial" w:hAnsi="Arial" w:cs="Arial"/>
                <w:b/>
                <w:color w:val="000000"/>
                <w:sz w:val="24"/>
                <w:szCs w:val="24"/>
                <w:lang w:eastAsia="en-GB"/>
              </w:rPr>
              <w:t xml:space="preserve">ight to </w:t>
            </w:r>
            <w:r w:rsidRPr="00E13119">
              <w:rPr>
                <w:rFonts w:ascii="Arial" w:hAnsi="Arial" w:cs="Arial"/>
                <w:b/>
                <w:color w:val="000000"/>
                <w:sz w:val="24"/>
                <w:szCs w:val="24"/>
                <w:lang w:eastAsia="en-GB"/>
              </w:rPr>
              <w:t>Complain</w:t>
            </w:r>
            <w:r w:rsidRPr="00E13119">
              <w:rPr>
                <w:rFonts w:ascii="Arial" w:hAnsi="Arial" w:cs="Arial"/>
                <w:color w:val="000000"/>
                <w:sz w:val="24"/>
                <w:szCs w:val="24"/>
                <w:lang w:eastAsia="en-GB"/>
              </w:rPr>
              <w:t xml:space="preserve">. </w:t>
            </w:r>
          </w:p>
        </w:tc>
        <w:tc>
          <w:tcPr>
            <w:tcW w:w="7371" w:type="dxa"/>
            <w:noWrap/>
          </w:tcPr>
          <w:p w14:paraId="2C80280E" w14:textId="77777777" w:rsidR="003902E4" w:rsidRPr="00E13119" w:rsidRDefault="00B7041D" w:rsidP="00A0124B">
            <w:pPr>
              <w:spacing w:after="0" w:line="360" w:lineRule="auto"/>
              <w:rPr>
                <w:rFonts w:ascii="Arial" w:hAnsi="Arial" w:cs="Arial"/>
                <w:sz w:val="24"/>
              </w:rPr>
            </w:pPr>
            <w:r w:rsidRPr="00E13119">
              <w:rPr>
                <w:rFonts w:ascii="Arial" w:hAnsi="Arial" w:cs="Arial"/>
                <w:color w:val="000000"/>
                <w:sz w:val="24"/>
                <w:szCs w:val="24"/>
                <w:lang w:eastAsia="en-GB"/>
              </w:rPr>
              <w:t xml:space="preserve">You have the right to complain to </w:t>
            </w:r>
            <w:r w:rsidR="007D3F2A" w:rsidRPr="00E13119">
              <w:rPr>
                <w:rFonts w:ascii="Arial" w:hAnsi="Arial" w:cs="Arial"/>
                <w:color w:val="000000"/>
                <w:sz w:val="24"/>
                <w:szCs w:val="24"/>
                <w:lang w:eastAsia="en-GB"/>
              </w:rPr>
              <w:t>the</w:t>
            </w:r>
            <w:r w:rsidRPr="00E13119">
              <w:rPr>
                <w:rFonts w:ascii="Arial" w:hAnsi="Arial" w:cs="Arial"/>
                <w:color w:val="000000"/>
                <w:sz w:val="24"/>
                <w:szCs w:val="24"/>
                <w:lang w:eastAsia="en-GB"/>
              </w:rPr>
              <w:t xml:space="preserve"> Information </w:t>
            </w:r>
            <w:r w:rsidR="00BD29A5" w:rsidRPr="00E13119">
              <w:rPr>
                <w:rFonts w:ascii="Arial" w:hAnsi="Arial" w:cs="Arial"/>
                <w:color w:val="000000"/>
                <w:sz w:val="24"/>
                <w:szCs w:val="24"/>
                <w:lang w:eastAsia="en-GB"/>
              </w:rPr>
              <w:t>Commissioner’s</w:t>
            </w:r>
            <w:r w:rsidR="007D3F2A" w:rsidRPr="00E13119">
              <w:rPr>
                <w:rFonts w:ascii="Arial" w:hAnsi="Arial" w:cs="Arial"/>
                <w:color w:val="000000"/>
                <w:sz w:val="24"/>
                <w:szCs w:val="24"/>
                <w:lang w:eastAsia="en-GB"/>
              </w:rPr>
              <w:t xml:space="preserve"> Office</w:t>
            </w:r>
            <w:r w:rsidR="001E0F75" w:rsidRPr="00E13119">
              <w:rPr>
                <w:rFonts w:ascii="Arial" w:hAnsi="Arial" w:cs="Arial"/>
                <w:color w:val="000000"/>
                <w:sz w:val="24"/>
                <w:szCs w:val="24"/>
                <w:lang w:eastAsia="en-GB"/>
              </w:rPr>
              <w:t xml:space="preserve">, you can use </w:t>
            </w:r>
            <w:r w:rsidR="009974F0" w:rsidRPr="00E13119">
              <w:rPr>
                <w:rFonts w:ascii="Arial" w:hAnsi="Arial" w:cs="Arial"/>
                <w:color w:val="000000"/>
                <w:sz w:val="24"/>
                <w:szCs w:val="24"/>
                <w:lang w:eastAsia="en-GB"/>
              </w:rPr>
              <w:t>this link</w:t>
            </w:r>
            <w:r w:rsidR="007D3F2A" w:rsidRPr="00E13119">
              <w:rPr>
                <w:rFonts w:ascii="Arial" w:hAnsi="Arial" w:cs="Arial"/>
                <w:sz w:val="24"/>
              </w:rPr>
              <w:t xml:space="preserve"> </w:t>
            </w:r>
            <w:hyperlink r:id="rId14" w:history="1">
              <w:r w:rsidR="00A0124B" w:rsidRPr="00E13119">
                <w:rPr>
                  <w:rStyle w:val="Hyperlink"/>
                  <w:rFonts w:ascii="Arial" w:hAnsi="Arial" w:cs="Arial"/>
                  <w:sz w:val="24"/>
                </w:rPr>
                <w:t>https://ico.org.uk/make-a-complaint/data-protection-complaints/</w:t>
              </w:r>
            </w:hyperlink>
          </w:p>
          <w:p w14:paraId="4B8D632C" w14:textId="77777777" w:rsidR="007D3F2A" w:rsidRPr="00E13119" w:rsidRDefault="009974F0" w:rsidP="00A0124B">
            <w:pPr>
              <w:shd w:val="clear" w:color="auto" w:fill="FFFFFF"/>
              <w:spacing w:after="240" w:line="360" w:lineRule="auto"/>
              <w:rPr>
                <w:rFonts w:ascii="Arial" w:hAnsi="Arial" w:cs="Arial"/>
                <w:color w:val="000000"/>
                <w:sz w:val="24"/>
                <w:szCs w:val="24"/>
                <w:lang w:eastAsia="en-GB"/>
              </w:rPr>
            </w:pPr>
            <w:r w:rsidRPr="00E13119">
              <w:rPr>
                <w:rFonts w:ascii="Arial" w:hAnsi="Arial" w:cs="Arial"/>
                <w:color w:val="000000"/>
                <w:sz w:val="24"/>
                <w:szCs w:val="24"/>
                <w:lang w:eastAsia="en-GB"/>
              </w:rPr>
              <w:lastRenderedPageBreak/>
              <w:t xml:space="preserve">or calling </w:t>
            </w:r>
            <w:r w:rsidR="001E0F75" w:rsidRPr="00E13119">
              <w:rPr>
                <w:rFonts w:ascii="Arial" w:hAnsi="Arial" w:cs="Arial"/>
                <w:color w:val="000000"/>
                <w:sz w:val="24"/>
                <w:szCs w:val="24"/>
                <w:lang w:eastAsia="en-GB"/>
              </w:rPr>
              <w:t xml:space="preserve">their </w:t>
            </w:r>
            <w:r w:rsidRPr="00E13119">
              <w:rPr>
                <w:rFonts w:ascii="Arial" w:hAnsi="Arial" w:cs="Arial"/>
                <w:color w:val="000000"/>
                <w:sz w:val="24"/>
                <w:szCs w:val="24"/>
                <w:lang w:eastAsia="en-GB"/>
              </w:rPr>
              <w:t xml:space="preserve">helpline </w:t>
            </w:r>
            <w:r w:rsidR="00FF0BEC" w:rsidRPr="00E13119">
              <w:rPr>
                <w:rFonts w:ascii="Arial" w:hAnsi="Arial" w:cs="Arial"/>
                <w:color w:val="000000"/>
                <w:sz w:val="24"/>
                <w:szCs w:val="24"/>
                <w:lang w:eastAsia="en-GB"/>
              </w:rPr>
              <w:t>Tel: 0303 123 1113</w:t>
            </w:r>
            <w:r w:rsidR="003902E4" w:rsidRPr="00E13119">
              <w:rPr>
                <w:rFonts w:ascii="Arial" w:hAnsi="Arial" w:cs="Arial"/>
                <w:color w:val="000000"/>
                <w:sz w:val="24"/>
                <w:szCs w:val="24"/>
                <w:lang w:eastAsia="en-GB"/>
              </w:rPr>
              <w:t xml:space="preserve"> (local rate)</w:t>
            </w:r>
            <w:r w:rsidR="00AB5F8C" w:rsidRPr="00E13119">
              <w:rPr>
                <w:rFonts w:ascii="Arial" w:hAnsi="Arial" w:cs="Arial"/>
                <w:color w:val="000000"/>
                <w:sz w:val="24"/>
                <w:szCs w:val="24"/>
                <w:lang w:eastAsia="en-GB"/>
              </w:rPr>
              <w:t xml:space="preserve"> </w:t>
            </w:r>
            <w:r w:rsidR="00FF0BEC" w:rsidRPr="00E13119">
              <w:rPr>
                <w:rFonts w:ascii="Arial" w:hAnsi="Arial" w:cs="Arial"/>
                <w:color w:val="000000"/>
                <w:sz w:val="24"/>
                <w:szCs w:val="24"/>
                <w:lang w:eastAsia="en-GB"/>
              </w:rPr>
              <w:t>or 01625 545 745</w:t>
            </w:r>
            <w:r w:rsidR="003902E4" w:rsidRPr="00E13119">
              <w:rPr>
                <w:rFonts w:ascii="Arial" w:hAnsi="Arial" w:cs="Arial"/>
                <w:color w:val="000000"/>
                <w:sz w:val="24"/>
                <w:szCs w:val="24"/>
                <w:lang w:eastAsia="en-GB"/>
              </w:rPr>
              <w:t xml:space="preserve"> (national </w:t>
            </w:r>
            <w:r w:rsidR="00FF0BEC" w:rsidRPr="00E13119">
              <w:rPr>
                <w:rFonts w:ascii="Arial" w:hAnsi="Arial" w:cs="Arial"/>
                <w:color w:val="000000"/>
                <w:sz w:val="24"/>
                <w:szCs w:val="24"/>
                <w:lang w:eastAsia="en-GB"/>
              </w:rPr>
              <w:t>rate</w:t>
            </w:r>
            <w:r w:rsidR="003902E4" w:rsidRPr="00E13119">
              <w:rPr>
                <w:rFonts w:ascii="Arial" w:hAnsi="Arial" w:cs="Arial"/>
                <w:color w:val="000000"/>
                <w:sz w:val="24"/>
                <w:szCs w:val="24"/>
                <w:lang w:eastAsia="en-GB"/>
              </w:rPr>
              <w:t xml:space="preserve">) </w:t>
            </w:r>
          </w:p>
          <w:p w14:paraId="0A2270C5" w14:textId="77777777" w:rsidR="00FF0BEC" w:rsidRPr="00E13119" w:rsidRDefault="003902E4" w:rsidP="00A0124B">
            <w:pPr>
              <w:shd w:val="clear" w:color="auto" w:fill="FFFFFF"/>
              <w:spacing w:after="24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There are National Offices for Scotland, Northern Ireland and Wales, </w:t>
            </w:r>
            <w:r w:rsidR="009974F0" w:rsidRPr="00E13119">
              <w:rPr>
                <w:rFonts w:ascii="Arial" w:hAnsi="Arial" w:cs="Arial"/>
                <w:color w:val="000000"/>
                <w:sz w:val="24"/>
                <w:szCs w:val="24"/>
                <w:lang w:eastAsia="en-GB"/>
              </w:rPr>
              <w:t>(see ICO website)</w:t>
            </w:r>
          </w:p>
        </w:tc>
      </w:tr>
    </w:tbl>
    <w:p w14:paraId="2FD179F4" w14:textId="77777777" w:rsidR="002C14D3" w:rsidRPr="00E13119" w:rsidRDefault="002C14D3" w:rsidP="00A0124B">
      <w:pPr>
        <w:spacing w:line="360" w:lineRule="auto"/>
        <w:rPr>
          <w:rFonts w:ascii="Arial" w:hAnsi="Arial" w:cs="Arial"/>
          <w:sz w:val="24"/>
          <w:szCs w:val="24"/>
        </w:rPr>
      </w:pPr>
    </w:p>
    <w:p w14:paraId="12405538" w14:textId="2E5EEAC0" w:rsidR="001F3C34" w:rsidRPr="00E13119" w:rsidRDefault="003B799F" w:rsidP="00A0124B">
      <w:pPr>
        <w:spacing w:line="360" w:lineRule="auto"/>
        <w:rPr>
          <w:rFonts w:ascii="Arial" w:hAnsi="Arial" w:cs="Arial"/>
          <w:sz w:val="24"/>
          <w:szCs w:val="24"/>
        </w:rPr>
      </w:pPr>
      <w:r w:rsidRPr="00E13119">
        <w:rPr>
          <w:rFonts w:ascii="Arial" w:hAnsi="Arial" w:cs="Arial"/>
          <w:sz w:val="24"/>
          <w:szCs w:val="24"/>
        </w:rPr>
        <w:t xml:space="preserve">1, </w:t>
      </w:r>
      <w:r w:rsidR="001F3C34" w:rsidRPr="00E13119">
        <w:rPr>
          <w:rFonts w:ascii="Arial" w:hAnsi="Arial" w:cs="Arial"/>
          <w:sz w:val="24"/>
          <w:szCs w:val="24"/>
        </w:rPr>
        <w:t xml:space="preserve">NHS England’s powers to commission health services under the NHS Act 2006 or to delegate such powers to </w:t>
      </w:r>
      <w:r w:rsidR="009613CE">
        <w:rPr>
          <w:rFonts w:ascii="Arial" w:hAnsi="Arial" w:cs="Arial"/>
          <w:sz w:val="24"/>
          <w:szCs w:val="24"/>
        </w:rPr>
        <w:t>ICBs</w:t>
      </w:r>
      <w:r w:rsidRPr="00E13119">
        <w:rPr>
          <w:rFonts w:ascii="Arial" w:hAnsi="Arial" w:cs="Arial"/>
          <w:sz w:val="24"/>
          <w:szCs w:val="24"/>
        </w:rPr>
        <w:t xml:space="preserve"> and the </w:t>
      </w:r>
      <w:r w:rsidR="001F3C34" w:rsidRPr="00E13119">
        <w:rPr>
          <w:rFonts w:ascii="Arial" w:hAnsi="Arial" w:cs="Arial"/>
          <w:sz w:val="24"/>
          <w:szCs w:val="24"/>
        </w:rPr>
        <w:t>GMS regulations 2004 (73)1</w:t>
      </w:r>
    </w:p>
    <w:p w14:paraId="4911F513" w14:textId="77777777" w:rsidR="00716FB8" w:rsidRPr="00E13119" w:rsidRDefault="00270CF7" w:rsidP="00A0124B">
      <w:pPr>
        <w:spacing w:line="360" w:lineRule="auto"/>
        <w:rPr>
          <w:rFonts w:ascii="Arial" w:hAnsi="Arial" w:cs="Arial"/>
          <w:sz w:val="24"/>
          <w:szCs w:val="24"/>
        </w:rPr>
      </w:pPr>
      <w:r w:rsidRPr="00E13119">
        <w:rPr>
          <w:rFonts w:ascii="Arial" w:hAnsi="Arial" w:cs="Arial"/>
          <w:sz w:val="24"/>
          <w:szCs w:val="24"/>
        </w:rPr>
        <w:t xml:space="preserve">2, </w:t>
      </w:r>
      <w:r w:rsidR="003B799F" w:rsidRPr="00E13119">
        <w:rPr>
          <w:rFonts w:ascii="Arial" w:hAnsi="Arial" w:cs="Arial"/>
          <w:sz w:val="24"/>
          <w:szCs w:val="24"/>
        </w:rPr>
        <w:t xml:space="preserve">For more information about payments the English GPs please see; </w:t>
      </w:r>
      <w:hyperlink r:id="rId15" w:history="1">
        <w:r w:rsidR="00EE04B0" w:rsidRPr="00E13119">
          <w:rPr>
            <w:rStyle w:val="Hyperlink"/>
            <w:rFonts w:ascii="Arial" w:hAnsi="Arial" w:cs="Arial"/>
            <w:sz w:val="24"/>
            <w:szCs w:val="24"/>
          </w:rPr>
          <w:t>https://digital.nhs.uk/NHAIS/gp-payments</w:t>
        </w:r>
      </w:hyperlink>
      <w:r w:rsidR="003B799F" w:rsidRPr="00E13119">
        <w:rPr>
          <w:rFonts w:ascii="Arial" w:hAnsi="Arial" w:cs="Arial"/>
          <w:sz w:val="24"/>
          <w:szCs w:val="24"/>
        </w:rPr>
        <w:t xml:space="preserve"> , </w:t>
      </w:r>
      <w:hyperlink r:id="rId16" w:history="1">
        <w:r w:rsidR="00716FB8" w:rsidRPr="00E13119">
          <w:rPr>
            <w:rStyle w:val="Hyperlink"/>
            <w:rFonts w:ascii="Arial" w:hAnsi="Arial" w:cs="Arial"/>
            <w:sz w:val="24"/>
            <w:szCs w:val="24"/>
          </w:rPr>
          <w:t>https://digital.nhs.uk/catalogue/PUB30089</w:t>
        </w:r>
      </w:hyperlink>
      <w:r w:rsidR="003B799F" w:rsidRPr="00E13119">
        <w:rPr>
          <w:rFonts w:ascii="Arial" w:hAnsi="Arial" w:cs="Arial"/>
          <w:sz w:val="24"/>
          <w:szCs w:val="24"/>
        </w:rPr>
        <w:t xml:space="preserve"> and </w:t>
      </w:r>
      <w:hyperlink r:id="rId17" w:history="1">
        <w:r w:rsidR="003B799F" w:rsidRPr="00E13119">
          <w:rPr>
            <w:rStyle w:val="Hyperlink"/>
            <w:rFonts w:ascii="Arial" w:hAnsi="Arial" w:cs="Arial"/>
            <w:sz w:val="24"/>
            <w:szCs w:val="24"/>
          </w:rPr>
          <w:t>http://www.nhshistory.net/gppay.pdf</w:t>
        </w:r>
      </w:hyperlink>
    </w:p>
    <w:p w14:paraId="50F3A86D" w14:textId="77777777" w:rsidR="003B799F" w:rsidRPr="00E13119" w:rsidRDefault="003B799F" w:rsidP="00EE04B0">
      <w:pPr>
        <w:rPr>
          <w:rFonts w:ascii="Arial" w:hAnsi="Arial" w:cs="Arial"/>
          <w:sz w:val="24"/>
          <w:szCs w:val="24"/>
        </w:rPr>
      </w:pPr>
    </w:p>
    <w:sectPr w:rsidR="003B799F" w:rsidRPr="00E13119" w:rsidSect="003902E4">
      <w:headerReference w:type="even" r:id="rId18"/>
      <w:headerReference w:type="default" r:id="rId19"/>
      <w:headerReference w:type="first" r:id="rId20"/>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B6D07" w14:textId="77777777" w:rsidR="003D2F98" w:rsidRDefault="003D2F98" w:rsidP="00F07C61">
      <w:pPr>
        <w:spacing w:after="0" w:line="240" w:lineRule="auto"/>
      </w:pPr>
      <w:r>
        <w:separator/>
      </w:r>
    </w:p>
  </w:endnote>
  <w:endnote w:type="continuationSeparator" w:id="0">
    <w:p w14:paraId="3926A5AF" w14:textId="77777777" w:rsidR="003D2F98" w:rsidRDefault="003D2F98"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1453A" w14:textId="77777777" w:rsidR="003D2F98" w:rsidRDefault="003D2F98" w:rsidP="00F07C61">
      <w:pPr>
        <w:spacing w:after="0" w:line="240" w:lineRule="auto"/>
      </w:pPr>
      <w:r>
        <w:separator/>
      </w:r>
    </w:p>
  </w:footnote>
  <w:footnote w:type="continuationSeparator" w:id="0">
    <w:p w14:paraId="6AF2DFB1" w14:textId="77777777" w:rsidR="003D2F98" w:rsidRDefault="003D2F98"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B2FD" w14:textId="2B21865F" w:rsidR="000A1087" w:rsidRDefault="000A10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6E8D" w14:textId="402CB477" w:rsidR="000A1087" w:rsidRPr="00CA7472" w:rsidRDefault="000A1087" w:rsidP="00B7041D">
    <w:pPr>
      <w:pStyle w:val="Header"/>
      <w:rPr>
        <w:rFonts w:ascii="Verdana" w:hAnsi="Verdana"/>
        <w:b/>
        <w:sz w:val="36"/>
        <w:szCs w:val="36"/>
      </w:rPr>
    </w:pPr>
    <w:r w:rsidRPr="00CA7472">
      <w:rPr>
        <w:b/>
        <w:noProof/>
        <w:sz w:val="36"/>
        <w:szCs w:val="36"/>
        <w:lang w:eastAsia="en-GB"/>
      </w:rPr>
      <w:t xml:space="preserve"> </w:t>
    </w: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Payments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4611B" w14:textId="52629601" w:rsidR="000A1087" w:rsidRDefault="000A1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8110A"/>
    <w:multiLevelType w:val="multilevel"/>
    <w:tmpl w:val="B1EC2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222B6C"/>
    <w:multiLevelType w:val="hybridMultilevel"/>
    <w:tmpl w:val="95EA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714802">
    <w:abstractNumId w:val="2"/>
  </w:num>
  <w:num w:numId="2" w16cid:durableId="1546987433">
    <w:abstractNumId w:val="1"/>
  </w:num>
  <w:num w:numId="3" w16cid:durableId="1116799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2C7F"/>
    <w:rsid w:val="00044C16"/>
    <w:rsid w:val="00045325"/>
    <w:rsid w:val="00071F17"/>
    <w:rsid w:val="000A1087"/>
    <w:rsid w:val="000A31F2"/>
    <w:rsid w:val="000B696B"/>
    <w:rsid w:val="000C71E2"/>
    <w:rsid w:val="000C7F73"/>
    <w:rsid w:val="000F53F3"/>
    <w:rsid w:val="0013737B"/>
    <w:rsid w:val="00157933"/>
    <w:rsid w:val="001E0F75"/>
    <w:rsid w:val="001F1715"/>
    <w:rsid w:val="001F3C34"/>
    <w:rsid w:val="00223203"/>
    <w:rsid w:val="00230766"/>
    <w:rsid w:val="00255F4D"/>
    <w:rsid w:val="00270CF7"/>
    <w:rsid w:val="00286CCD"/>
    <w:rsid w:val="002A1FE8"/>
    <w:rsid w:val="002C14D3"/>
    <w:rsid w:val="002C7B02"/>
    <w:rsid w:val="002D1BDC"/>
    <w:rsid w:val="00325FD3"/>
    <w:rsid w:val="003902E4"/>
    <w:rsid w:val="003B799F"/>
    <w:rsid w:val="003C085F"/>
    <w:rsid w:val="003D2F98"/>
    <w:rsid w:val="003E4C39"/>
    <w:rsid w:val="003F5FED"/>
    <w:rsid w:val="004266A0"/>
    <w:rsid w:val="00426EA7"/>
    <w:rsid w:val="004618B6"/>
    <w:rsid w:val="004F7C91"/>
    <w:rsid w:val="00523EAE"/>
    <w:rsid w:val="00524B0F"/>
    <w:rsid w:val="00532D86"/>
    <w:rsid w:val="00533782"/>
    <w:rsid w:val="00536A56"/>
    <w:rsid w:val="00542616"/>
    <w:rsid w:val="00554033"/>
    <w:rsid w:val="00556724"/>
    <w:rsid w:val="00573B1F"/>
    <w:rsid w:val="005820B0"/>
    <w:rsid w:val="00591683"/>
    <w:rsid w:val="005D0EB2"/>
    <w:rsid w:val="005F004B"/>
    <w:rsid w:val="005F3955"/>
    <w:rsid w:val="00635FE3"/>
    <w:rsid w:val="00643B4F"/>
    <w:rsid w:val="0068707D"/>
    <w:rsid w:val="006A035B"/>
    <w:rsid w:val="006A6874"/>
    <w:rsid w:val="006B7DB3"/>
    <w:rsid w:val="006C60DC"/>
    <w:rsid w:val="006D744D"/>
    <w:rsid w:val="006F7772"/>
    <w:rsid w:val="00703FCC"/>
    <w:rsid w:val="00716FB8"/>
    <w:rsid w:val="00762408"/>
    <w:rsid w:val="00776807"/>
    <w:rsid w:val="00784103"/>
    <w:rsid w:val="007D3121"/>
    <w:rsid w:val="007D3F2A"/>
    <w:rsid w:val="007E6854"/>
    <w:rsid w:val="00812359"/>
    <w:rsid w:val="0089679F"/>
    <w:rsid w:val="008B3F9E"/>
    <w:rsid w:val="008C2AD3"/>
    <w:rsid w:val="0091315E"/>
    <w:rsid w:val="0094670B"/>
    <w:rsid w:val="0095127A"/>
    <w:rsid w:val="009613CE"/>
    <w:rsid w:val="00971718"/>
    <w:rsid w:val="009974F0"/>
    <w:rsid w:val="00A0124B"/>
    <w:rsid w:val="00A27BFC"/>
    <w:rsid w:val="00A56E01"/>
    <w:rsid w:val="00A75CE2"/>
    <w:rsid w:val="00A913BE"/>
    <w:rsid w:val="00A931C0"/>
    <w:rsid w:val="00AB4651"/>
    <w:rsid w:val="00AB5F8C"/>
    <w:rsid w:val="00AE487C"/>
    <w:rsid w:val="00B05D93"/>
    <w:rsid w:val="00B43F8C"/>
    <w:rsid w:val="00B7041D"/>
    <w:rsid w:val="00B76C95"/>
    <w:rsid w:val="00BB6FA9"/>
    <w:rsid w:val="00BD15C8"/>
    <w:rsid w:val="00BD29A5"/>
    <w:rsid w:val="00BD302C"/>
    <w:rsid w:val="00BF2465"/>
    <w:rsid w:val="00C216D7"/>
    <w:rsid w:val="00C371E3"/>
    <w:rsid w:val="00C9275A"/>
    <w:rsid w:val="00CA07AE"/>
    <w:rsid w:val="00CA7472"/>
    <w:rsid w:val="00CB1B71"/>
    <w:rsid w:val="00CB2F51"/>
    <w:rsid w:val="00CC4722"/>
    <w:rsid w:val="00CD2095"/>
    <w:rsid w:val="00CE1CDF"/>
    <w:rsid w:val="00CE6207"/>
    <w:rsid w:val="00CF55DF"/>
    <w:rsid w:val="00D160CA"/>
    <w:rsid w:val="00D44D59"/>
    <w:rsid w:val="00DA37E7"/>
    <w:rsid w:val="00E1229F"/>
    <w:rsid w:val="00E13119"/>
    <w:rsid w:val="00E501E4"/>
    <w:rsid w:val="00E90F8F"/>
    <w:rsid w:val="00ED630F"/>
    <w:rsid w:val="00EE04B0"/>
    <w:rsid w:val="00F07C61"/>
    <w:rsid w:val="00F31D37"/>
    <w:rsid w:val="00F60F87"/>
    <w:rsid w:val="00F61F2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24C50"/>
  <w15:chartTrackingRefBased/>
  <w15:docId w15:val="{D60D1106-9F6E-4035-9AAA-8D227386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styleId="UnresolvedMention">
    <w:name w:val="Unresolved Mention"/>
    <w:uiPriority w:val="99"/>
    <w:semiHidden/>
    <w:unhideWhenUsed/>
    <w:rsid w:val="007D3F2A"/>
    <w:rPr>
      <w:color w:val="808080"/>
      <w:shd w:val="clear" w:color="auto" w:fill="E6E6E6"/>
    </w:rPr>
  </w:style>
  <w:style w:type="character" w:styleId="FollowedHyperlink">
    <w:name w:val="FollowedHyperlink"/>
    <w:basedOn w:val="DefaultParagraphFont"/>
    <w:rsid w:val="009613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2108772984">
      <w:bodyDiv w:val="1"/>
      <w:marLeft w:val="0"/>
      <w:marRight w:val="0"/>
      <w:marTop w:val="0"/>
      <w:marBottom w:val="0"/>
      <w:divBdr>
        <w:top w:val="none" w:sz="0" w:space="0" w:color="auto"/>
        <w:left w:val="none" w:sz="0" w:space="0" w:color="auto"/>
        <w:bottom w:val="none" w:sz="0" w:space="0" w:color="auto"/>
        <w:right w:val="none" w:sz="0" w:space="0" w:color="auto"/>
      </w:divBdr>
    </w:div>
    <w:div w:id="213378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ansform.england.nhs.uk/information-governance/guidance/records-management-co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gpdpo@selondonics.nhs.uk" TargetMode="External"/><Relationship Id="rId17" Type="http://schemas.openxmlformats.org/officeDocument/2006/relationships/hyperlink" Target="http://www.nhshistory.net/gppay.pdf" TargetMode="External"/><Relationship Id="rId2" Type="http://schemas.openxmlformats.org/officeDocument/2006/relationships/customXml" Target="../customXml/item2.xml"/><Relationship Id="rId16" Type="http://schemas.openxmlformats.org/officeDocument/2006/relationships/hyperlink" Target="https://digital.nhs.uk/catalogue/PUB30089"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igital.nhs.uk/NHAIS/gp-payments"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make-a-complaint/data-protection-complai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65629fe-fa3b-4d8f-b0ac-4a13011ce303" ContentTypeId="0x0101009CEB1DA2CC907747900298E7F35D742E" PreviousValue="fals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E4F726-7EF1-4DFB-B962-006B4F954C8C}">
  <ds:schemaRefs>
    <ds:schemaRef ds:uri="http://schemas.microsoft.com/office/2006/metadata/longProperties"/>
  </ds:schemaRefs>
</ds:datastoreItem>
</file>

<file path=customXml/itemProps2.xml><?xml version="1.0" encoding="utf-8"?>
<ds:datastoreItem xmlns:ds="http://schemas.openxmlformats.org/officeDocument/2006/customXml" ds:itemID="{8C202345-D470-420F-8459-D650A053F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DD0DC90-FD24-4609-8FBC-097F605AF3A5}">
  <ds:schemaRefs>
    <ds:schemaRef ds:uri="http://schemas.microsoft.com/sharepoint/v3/contenttype/forms"/>
  </ds:schemaRefs>
</ds:datastoreItem>
</file>

<file path=customXml/itemProps4.xml><?xml version="1.0" encoding="utf-8"?>
<ds:datastoreItem xmlns:ds="http://schemas.openxmlformats.org/officeDocument/2006/customXml" ds:itemID="{498161DA-F58A-4963-B74F-F6E45A1F7F7F}">
  <ds:schemaRefs>
    <ds:schemaRef ds:uri="Microsoft.SharePoint.Taxonomy.ContentTypeSync"/>
  </ds:schemaRefs>
</ds:datastoreItem>
</file>

<file path=customXml/itemProps5.xml><?xml version="1.0" encoding="utf-8"?>
<ds:datastoreItem xmlns:ds="http://schemas.openxmlformats.org/officeDocument/2006/customXml" ds:itemID="{4EBCDA0F-49FD-4D9B-9623-1DEA4110C30D}">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627</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
  <LinksUpToDate>false</LinksUpToDate>
  <CharactersWithSpaces>4558</CharactersWithSpaces>
  <SharedDoc>false</SharedDoc>
  <HLinks>
    <vt:vector size="30" baseType="variant">
      <vt:variant>
        <vt:i4>6684721</vt:i4>
      </vt:variant>
      <vt:variant>
        <vt:i4>12</vt:i4>
      </vt:variant>
      <vt:variant>
        <vt:i4>0</vt:i4>
      </vt:variant>
      <vt:variant>
        <vt:i4>5</vt:i4>
      </vt:variant>
      <vt:variant>
        <vt:lpwstr>http://www.nhshistory.net/gppay.pdf</vt:lpwstr>
      </vt:variant>
      <vt:variant>
        <vt:lpwstr/>
      </vt:variant>
      <vt:variant>
        <vt:i4>1048671</vt:i4>
      </vt:variant>
      <vt:variant>
        <vt:i4>9</vt:i4>
      </vt:variant>
      <vt:variant>
        <vt:i4>0</vt:i4>
      </vt:variant>
      <vt:variant>
        <vt:i4>5</vt:i4>
      </vt:variant>
      <vt:variant>
        <vt:lpwstr>https://digital.nhs.uk/catalogue/PUB30089</vt:lpwstr>
      </vt:variant>
      <vt:variant>
        <vt:lpwstr/>
      </vt:variant>
      <vt:variant>
        <vt:i4>5505114</vt:i4>
      </vt:variant>
      <vt:variant>
        <vt:i4>6</vt:i4>
      </vt:variant>
      <vt:variant>
        <vt:i4>0</vt:i4>
      </vt:variant>
      <vt:variant>
        <vt:i4>5</vt:i4>
      </vt:variant>
      <vt:variant>
        <vt:lpwstr>https://digital.nhs.uk/NHAIS/gp-payments</vt:lpwstr>
      </vt:variant>
      <vt:variant>
        <vt:lpwstr/>
      </vt:variant>
      <vt:variant>
        <vt:i4>8192046</vt:i4>
      </vt:variant>
      <vt:variant>
        <vt:i4>3</vt:i4>
      </vt:variant>
      <vt:variant>
        <vt:i4>0</vt:i4>
      </vt:variant>
      <vt:variant>
        <vt:i4>5</vt:i4>
      </vt:variant>
      <vt:variant>
        <vt:lpwstr>https://ico.org.uk/make-a-complaint/data-protection-complaints/</vt:lpwstr>
      </vt:variant>
      <vt:variant>
        <vt:lpwstr/>
      </vt:variant>
      <vt:variant>
        <vt:i4>4980743</vt:i4>
      </vt:variant>
      <vt:variant>
        <vt:i4>0</vt:i4>
      </vt:variant>
      <vt:variant>
        <vt:i4>0</vt:i4>
      </vt:variant>
      <vt:variant>
        <vt:i4>5</vt:i4>
      </vt:variant>
      <vt:variant>
        <vt:lpwstr>https://www.gov.uk/government/publications/records-management-code-of-practice-for-health-and-social-care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GOLDER, Rebecca (LONDON LANE CLINIC)</dc:creator>
  <cp:keywords/>
  <cp:lastModifiedBy>GOLDER, Rebecca (LONDON LANE CLINIC)</cp:lastModifiedBy>
  <cp:revision>3</cp:revision>
  <cp:lastPrinted>2018-01-21T12:30:00Z</cp:lastPrinted>
  <dcterms:created xsi:type="dcterms:W3CDTF">2025-11-18T16:34:00Z</dcterms:created>
  <dcterms:modified xsi:type="dcterms:W3CDTF">2025-11-18T16:36:00Z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ies>
</file>