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F2538D" w:rsidR="00B6671B" w:rsidTr="3C3F5DAB" w14:paraId="1ADECD1E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2C4001" w:rsidR="00A44B59" w:rsidP="00835901" w:rsidRDefault="00B6671B" w14:paraId="0C8A6FD0" w14:textId="7004431C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Pr="00F2538D" w:rsidR="00407D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Pr="00F2538D" w:rsidR="003E644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Pr="00F2538D" w:rsidR="00DC43D0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Pr="00F2538D" w:rsidR="00DC43D0" w:rsidP="00835901" w:rsidRDefault="00DC43D0" w14:paraId="35F037F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:rsidRPr="00F2538D" w:rsidR="00DC43D0" w:rsidP="00835901" w:rsidRDefault="00DC43D0" w14:paraId="5B9F911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Pr="00F2538D" w:rsidR="00407D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Pr="00F2538D" w:rsidR="00407DCC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:rsidRPr="00F2538D" w:rsidR="00B6671B" w:rsidP="00835901" w:rsidRDefault="00B6671B" w14:paraId="138DE61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F2538D" w:rsidR="00407DCC" w:rsidP="00835901" w:rsidRDefault="00407DCC" w14:paraId="45C0C5D0" w14:textId="05B2C24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Pr="00F2538D" w:rsidR="00E40A6E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:rsidRPr="00F2538D" w:rsidR="00E40A6E" w:rsidP="00835901" w:rsidRDefault="00E40A6E" w14:paraId="0F71A50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:rsidRPr="00F2538D" w:rsidR="00E40A6E" w:rsidP="00835901" w:rsidRDefault="00E40A6E" w14:paraId="15D445E0" w14:textId="32D04545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:rsidRPr="00F2538D" w:rsidR="00F377F8" w:rsidP="00835901" w:rsidRDefault="00F377F8" w14:paraId="0B89576E" w14:textId="77777777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:rsidR="00F377F8" w:rsidP="00835901" w:rsidRDefault="00F377F8" w14:paraId="2EEBBB27" w14:textId="6C428A5A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Pr="00F2538D" w:rsidR="00835901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:rsidRPr="00F2538D" w:rsidR="00F2538D" w:rsidP="00835901" w:rsidRDefault="00F2538D" w14:paraId="247796BE" w14:textId="77777777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Pr="00F2538D" w:rsidR="002C7B02" w:rsidTr="3C3F5DAB" w14:paraId="01BC93C1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B1B71" w14:paraId="706FC66C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F2538D" w:rsidR="00CB1B71" w:rsidP="00835901" w:rsidRDefault="00CB1B71" w14:paraId="0B1C04D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F2538D" w:rsidR="00B7041D" w:rsidP="00835901" w:rsidRDefault="00B7041D" w14:paraId="4CF34DD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F2538D" w:rsidR="006A6874" w:rsidP="3C3F5DAB" w:rsidRDefault="006A6874" w14:paraId="1AA5E545" w14:textId="0FFB9C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3F5DAB" w:rsidR="4CE7B4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123 Towncourt Lane,                                                                    Orpington                                                                                       </w:t>
            </w:r>
          </w:p>
          <w:p w:rsidRPr="00F2538D" w:rsidR="006A6874" w:rsidP="3C3F5DAB" w:rsidRDefault="006A6874" w14:paraId="1067E4E4" w14:textId="77053F8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3F5DAB" w:rsidR="4CE7B4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BR5 1EL</w:t>
            </w:r>
          </w:p>
          <w:p w:rsidRPr="00F2538D" w:rsidR="006A6874" w:rsidP="3C3F5DAB" w:rsidRDefault="006A6874" w14:paraId="65FD2972" w14:textId="2D8DBD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3F5DAB" w:rsidR="4CE7B4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F2538D" w:rsidR="006A6874" w:rsidP="3C3F5DAB" w:rsidRDefault="006A6874" w14:paraId="6808AAE7" w14:textId="5A8A295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C3F5DAB" w:rsidR="4CE7B4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01689 821551</w:t>
            </w:r>
          </w:p>
          <w:p w:rsidRPr="00F2538D" w:rsidR="006A6874" w:rsidP="3C3F5DAB" w:rsidRDefault="006A6874" w14:paraId="1B23D5F4" w14:textId="4E0EFA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2538D" w:rsidR="006A6874" w:rsidP="3C3F5DAB" w:rsidRDefault="006A6874" w14:paraId="6D58C64E" w14:textId="729FB5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GB"/>
              </w:rPr>
            </w:pPr>
            <w:r w:rsidRPr="3C3F5DAB" w:rsidR="4CE7B4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Debbie Stevens</w:t>
            </w:r>
          </w:p>
        </w:tc>
      </w:tr>
      <w:tr w:rsidRPr="00F2538D" w:rsidR="00CB1B71" w:rsidTr="3C3F5DAB" w14:paraId="54C0441D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B1B71" w14:paraId="3A7CF88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F2538D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F2538D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F2538D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F2538D" w:rsidR="00CB1B71" w:rsidP="00835901" w:rsidRDefault="00CB1B71" w14:paraId="675638D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F2538D" w:rsidR="00CB1B71" w:rsidP="00835901" w:rsidRDefault="00CB1B71" w14:paraId="71CF87F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0B203C" w:rsidR="002C4001" w:rsidP="00835901" w:rsidRDefault="002C4001" w14:paraId="2B571DF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0B203C" w:rsidR="002C4001" w:rsidP="00835901" w:rsidRDefault="002C4001" w14:paraId="41A0E6BA" w14:textId="36DBBCF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hyperlink w:history="1" r:id="rId11">
              <w:r w:rsidRPr="000B203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eastAsia="en-GB"/>
                </w:rPr>
                <w:t>gpdpo@selondonics.nhs.uk</w:t>
              </w:r>
            </w:hyperlink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F2538D" w:rsidR="002C7B02" w:rsidTr="3C3F5DAB" w14:paraId="6C25DFCD" w14:textId="77777777">
        <w:trPr>
          <w:trHeight w:val="413"/>
        </w:trPr>
        <w:tc>
          <w:tcPr>
            <w:tcW w:w="3227" w:type="dxa"/>
            <w:noWrap/>
            <w:tcMar/>
          </w:tcPr>
          <w:p w:rsidRPr="00F2538D" w:rsidR="002C7B02" w:rsidP="00835901" w:rsidRDefault="00CB1B71" w14:paraId="6F01DE8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F2538D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  <w:tcMar/>
          </w:tcPr>
          <w:p w:rsidRPr="00F2538D" w:rsidR="00596284" w:rsidP="00835901" w:rsidRDefault="00F377F8" w14:paraId="35C1F021" w14:textId="7013CBC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Pr="00F2538D" w:rsidR="00CB1B71" w:rsidTr="3C3F5DAB" w14:paraId="0C2F7164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A07AE" w14:paraId="0407B60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Pr="00F2538D" w:rsidR="00F377F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  <w:tcMar/>
          </w:tcPr>
          <w:p w:rsidR="00071708" w:rsidP="00835901" w:rsidRDefault="00596284" w14:paraId="36E0173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:rsidRPr="00F2538D" w:rsidR="003626BE" w:rsidP="00835901" w:rsidRDefault="003626BE" w14:paraId="4DE79AE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377F8" w:rsidP="00835901" w:rsidRDefault="00F377F8" w14:paraId="492E8EC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Pr="00F2538D" w:rsidR="000B3FA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:rsidR="003626BE" w:rsidP="00835901" w:rsidRDefault="003626BE" w14:paraId="1A28094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3626BE" w:rsidP="00835901" w:rsidRDefault="003626BE" w14:paraId="0CF8262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:rsidRPr="00F2538D" w:rsidR="00F377F8" w:rsidP="00835901" w:rsidRDefault="00B240E4" w14:paraId="1F654C5E" w14:textId="466E370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Pr="00F2538D" w:rsidR="002C7B02" w:rsidTr="3C3F5DAB" w14:paraId="632C678F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2C7B02" w:rsidP="00835901" w:rsidRDefault="00CA07AE" w14:paraId="131DC87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F2538D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F2538D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F2538D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F2538D" w:rsidR="002C7B02" w:rsidP="00835901" w:rsidRDefault="002C4001" w14:paraId="78A16854" w14:textId="7326EE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Pr="00F2538D" w:rsidR="002C7B02" w:rsidTr="3C3F5DAB" w14:paraId="29E74A9F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2C7B02" w:rsidP="00835901" w:rsidRDefault="00CA7472" w14:paraId="398DBB5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F2538D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F2538D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="00E25DC5" w:rsidP="00835901" w:rsidRDefault="001D2A74" w14:paraId="0D58725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:rsidR="00036847" w:rsidP="00835901" w:rsidRDefault="00DC6AB5" w14:paraId="1526370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:rsidR="00036847" w:rsidP="00835901" w:rsidRDefault="00036847" w14:paraId="761940A8" w14:textId="61AC7A84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:rsidR="002C4001" w:rsidP="00835901" w:rsidRDefault="002C4001" w14:paraId="30E50D7E" w14:textId="37D9C950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:rsidR="00036847" w:rsidP="00835901" w:rsidRDefault="00036847" w14:paraId="41D273AD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:rsidR="00036847" w:rsidP="00835901" w:rsidRDefault="00036847" w14:paraId="41AC9D6C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:rsidR="00AD42BA" w:rsidP="00835901" w:rsidRDefault="00036847" w14:paraId="16200F74" w14:textId="77777777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F2538D" w:rsidR="00036847" w:rsidP="00835901" w:rsidRDefault="00036847" w14:paraId="66FD991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Pr="00F2538D" w:rsidR="00CB1B71" w:rsidTr="3C3F5DAB" w14:paraId="1C417EDF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B1B71" w:rsidP="00835901" w:rsidRDefault="00CA7472" w14:paraId="292676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F2538D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F2538D" w:rsidR="00CB1B71" w:rsidP="00835901" w:rsidRDefault="00CA7472" w14:paraId="43AB434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F2538D" w:rsidR="00CA7472" w:rsidTr="3C3F5DAB" w14:paraId="285DBF74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CA7472" w:rsidP="00835901" w:rsidRDefault="00CA7472" w14:paraId="17ACF6B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F2538D" w:rsidR="00CA7472" w:rsidP="00835901" w:rsidRDefault="00CA7472" w14:paraId="6180E1A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F2538D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F2538D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F2538D" w:rsidR="002C7B02" w:rsidTr="3C3F5DAB" w14:paraId="653326E9" w14:textId="77777777">
        <w:trPr>
          <w:trHeight w:val="300"/>
        </w:trPr>
        <w:tc>
          <w:tcPr>
            <w:tcW w:w="3227" w:type="dxa"/>
            <w:noWrap/>
            <w:tcMar/>
          </w:tcPr>
          <w:p w:rsidRPr="00F2538D" w:rsidR="002C7B02" w:rsidP="00835901" w:rsidRDefault="00B7041D" w14:paraId="2F867B5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F2538D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F2538D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="00685600" w:rsidP="00835901" w:rsidRDefault="00685600" w14:paraId="5535926A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2">
              <w:r w:rsidRPr="00D26956" w:rsidR="00835901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:rsidRPr="00F2538D" w:rsidR="00685600" w:rsidP="00835901" w:rsidRDefault="00685600" w14:paraId="033ECAFF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F2538D" w:rsidR="00685600" w:rsidP="00835901" w:rsidRDefault="00685600" w14:paraId="1AFE4DF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F2538D" w:rsidR="00FF0BEC" w:rsidP="00835901" w:rsidRDefault="00685600" w14:paraId="2902A2F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F2538D" w:rsidR="00BE55B3" w:rsidP="003902E4" w:rsidRDefault="00BE55B3" w14:paraId="7668AD88" w14:textId="77777777">
      <w:pPr>
        <w:rPr>
          <w:rFonts w:ascii="Arial" w:hAnsi="Arial" w:cs="Arial"/>
          <w:sz w:val="24"/>
          <w:szCs w:val="24"/>
        </w:rPr>
      </w:pPr>
    </w:p>
    <w:sectPr w:rsidRPr="00F2538D" w:rsidR="00BE55B3" w:rsidSect="003902E4">
      <w:headerReference w:type="even" r:id="rId13"/>
      <w:headerReference w:type="default" r:id="rId14"/>
      <w:headerReference w:type="first" r:id="rId15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2B84" w:rsidP="00F07C61" w:rsidRDefault="00B62B84" w14:paraId="6F874B3A" w14:textId="77777777">
      <w:pPr>
        <w:spacing w:after="0" w:line="240" w:lineRule="auto"/>
      </w:pPr>
      <w:r>
        <w:separator/>
      </w:r>
    </w:p>
  </w:endnote>
  <w:endnote w:type="continuationSeparator" w:id="0">
    <w:p w:rsidR="00B62B84" w:rsidP="00F07C61" w:rsidRDefault="00B62B84" w14:paraId="113991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2B84" w:rsidP="00F07C61" w:rsidRDefault="00B62B84" w14:paraId="28D62209" w14:textId="77777777">
      <w:pPr>
        <w:spacing w:after="0" w:line="240" w:lineRule="auto"/>
      </w:pPr>
      <w:r>
        <w:separator/>
      </w:r>
    </w:p>
  </w:footnote>
  <w:footnote w:type="continuationSeparator" w:id="0">
    <w:p w:rsidR="00B62B84" w:rsidP="00F07C61" w:rsidRDefault="00B62B84" w14:paraId="0B7CF1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24C4E9A9" w14:textId="19A89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07DCC" w:rsidR="003626BE" w:rsidP="00B7041D" w:rsidRDefault="003626BE" w14:paraId="377602A7" w14:textId="7445422A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26BE" w:rsidRDefault="003626BE" w14:paraId="3E0DF860" w14:textId="7469C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A31F2"/>
    <w:rsid w:val="000B203C"/>
    <w:rsid w:val="000B3FA3"/>
    <w:rsid w:val="000B696B"/>
    <w:rsid w:val="000C71E2"/>
    <w:rsid w:val="000C75E1"/>
    <w:rsid w:val="000F430D"/>
    <w:rsid w:val="0010540D"/>
    <w:rsid w:val="00111D2F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3626BE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2CB1"/>
    <w:rsid w:val="0056597F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C13B9"/>
    <w:rsid w:val="006F7772"/>
    <w:rsid w:val="00703AF3"/>
    <w:rsid w:val="00703FCC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35901"/>
    <w:rsid w:val="0095127A"/>
    <w:rsid w:val="00951B4D"/>
    <w:rsid w:val="00971718"/>
    <w:rsid w:val="009940C5"/>
    <w:rsid w:val="009A62C4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B6636"/>
    <w:rsid w:val="00BD15C8"/>
    <w:rsid w:val="00BD53AC"/>
    <w:rsid w:val="00BD63EA"/>
    <w:rsid w:val="00BE55B3"/>
    <w:rsid w:val="00BF37BB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44B0C"/>
    <w:rsid w:val="00DC1B1B"/>
    <w:rsid w:val="00DC43D0"/>
    <w:rsid w:val="00DC6AB5"/>
    <w:rsid w:val="00E068B1"/>
    <w:rsid w:val="00E25DC5"/>
    <w:rsid w:val="00E40A6E"/>
    <w:rsid w:val="00E52609"/>
    <w:rsid w:val="00E90F8F"/>
    <w:rsid w:val="00EB1AA8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F0BEC"/>
    <w:rsid w:val="00FF66ED"/>
    <w:rsid w:val="3C3F5DAB"/>
    <w:rsid w:val="4CE7B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EF6737EA-EECB-46D3-8405-45102D2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co.org.uk/make-a-complaint/data-protection-complaint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pdpo@selondonics.nhs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91745-576B-469B-9F92-8CF258810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96BE7E8-52BE-47DC-B211-1C0EBC3CA54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ad0b8d36-2468-4ccc-b85d-a12c572d0e36"/>
  </ds:schemaRefs>
</ds:datastoreItem>
</file>

<file path=customXml/itemProps4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NARH, Jade (ORPINGTON PCN EXTENDED SERVICE)</lastModifiedBy>
  <revision>4</revision>
  <lastPrinted>2018-01-21T12:30:00.0000000Z</lastPrinted>
  <dcterms:created xsi:type="dcterms:W3CDTF">2023-02-15T15:05:00.0000000Z</dcterms:created>
  <dcterms:modified xsi:type="dcterms:W3CDTF">2024-12-13T13:46:07.2135771Z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