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573F9C" w:rsidR="005136BA" w:rsidTr="1DC04443" w14:paraId="08323FB9" w14:textId="77777777">
        <w:trPr>
          <w:cantSplit/>
          <w:trHeight w:val="300"/>
        </w:trPr>
        <w:tc>
          <w:tcPr>
            <w:tcW w:w="10598" w:type="dxa"/>
            <w:gridSpan w:val="2"/>
            <w:noWrap/>
            <w:tcMar/>
          </w:tcPr>
          <w:p w:rsidR="00B6635D" w:rsidP="005136BA" w:rsidRDefault="00567CC0" w14:paraId="3E3CAEB2" w14:textId="77777777">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Pr="00D87187" w:rsidR="0017264F">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Pr="00D87187" w:rsidR="00B3191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Pr="00C71508" w:rsidR="00C71508">
              <w:rPr>
                <w:rFonts w:ascii="Arial" w:hAnsi="Arial" w:cs="Arial"/>
                <w:sz w:val="24"/>
                <w:szCs w:val="24"/>
                <w:lang w:val="en"/>
              </w:rPr>
              <w:t xml:space="preserve">Public Health England (PHE) monitors the numbers of certain infections that occur in healthcare settings through routine surveillance </w:t>
            </w:r>
            <w:r w:rsidRPr="00C71508" w:rsidR="00C71508">
              <w:rPr>
                <w:rFonts w:ascii="Arial" w:hAnsi="Arial" w:cs="Arial"/>
                <w:sz w:val="24"/>
                <w:szCs w:val="24"/>
              </w:rPr>
              <w:t>programmes</w:t>
            </w:r>
            <w:r w:rsidRPr="00C71508" w:rsid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rsidR="00B6635D" w:rsidP="005136BA" w:rsidRDefault="00B6635D" w14:paraId="4FFF2F1E" w14:textId="77777777">
            <w:pPr>
              <w:spacing w:after="0" w:line="240" w:lineRule="auto"/>
              <w:rPr>
                <w:rFonts w:ascii="Arial" w:hAnsi="Arial" w:cs="Arial"/>
                <w:sz w:val="24"/>
                <w:szCs w:val="24"/>
                <w:lang w:val="en"/>
              </w:rPr>
            </w:pPr>
          </w:p>
          <w:p w:rsidRPr="00B6635D" w:rsidR="00567CC0" w:rsidP="005136BA" w:rsidRDefault="00C71508" w14:paraId="0C68035E" w14:textId="71993863">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rsidRPr="00D87187" w:rsidR="00C71508" w:rsidP="005136BA" w:rsidRDefault="00C71508" w14:paraId="0D55DB75" w14:textId="77777777">
            <w:pPr>
              <w:spacing w:after="0" w:line="240" w:lineRule="auto"/>
              <w:rPr>
                <w:rFonts w:ascii="Arial" w:hAnsi="Arial" w:cs="Arial"/>
                <w:color w:val="000000"/>
                <w:sz w:val="24"/>
                <w:szCs w:val="24"/>
                <w:lang w:eastAsia="en-GB"/>
              </w:rPr>
            </w:pPr>
          </w:p>
          <w:p w:rsidRPr="00D87187" w:rsidR="00567CC0" w:rsidP="005136BA" w:rsidRDefault="005136BA" w14:paraId="31D0D4B9"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Pr="00D87187" w:rsidR="00567CC0">
              <w:rPr>
                <w:rFonts w:ascii="Arial" w:hAnsi="Arial" w:cs="Arial"/>
                <w:color w:val="000000"/>
                <w:sz w:val="24"/>
                <w:szCs w:val="24"/>
                <w:lang w:eastAsia="en-GB"/>
              </w:rPr>
              <w:t>is will necessarily mean the subjects personal and health information being shared with the Public Health organisations.</w:t>
            </w:r>
          </w:p>
          <w:p w:rsidRPr="00D87187" w:rsidR="005136BA" w:rsidP="005136BA" w:rsidRDefault="00567CC0" w14:paraId="337D800B"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rsidRPr="00D87187" w:rsidR="000B3FEB" w:rsidP="00567CC0" w:rsidRDefault="00567CC0" w14:paraId="70A600BB"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Pr="00D87187" w:rsidR="005136BA">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rsidRPr="00D87187" w:rsidR="000B3FEB" w:rsidP="00567CC0" w:rsidRDefault="000B3FEB" w14:paraId="2B7704DD" w14:textId="77777777">
            <w:pPr>
              <w:spacing w:after="0" w:line="240" w:lineRule="auto"/>
              <w:rPr>
                <w:rFonts w:ascii="Arial" w:hAnsi="Arial" w:cs="Arial"/>
                <w:color w:val="000000"/>
                <w:sz w:val="24"/>
                <w:szCs w:val="24"/>
                <w:lang w:eastAsia="en-GB"/>
              </w:rPr>
            </w:pPr>
          </w:p>
          <w:p w:rsidRPr="00D87187" w:rsidR="000B3FEB" w:rsidP="00567CC0" w:rsidRDefault="005136BA" w14:paraId="100260BD" w14:textId="77777777">
            <w:pPr>
              <w:spacing w:after="0" w:line="240" w:lineRule="auto"/>
              <w:rPr>
                <w:rFonts w:ascii="Arial" w:hAnsi="Arial" w:cs="Arial"/>
                <w:color w:val="000000"/>
                <w:sz w:val="24"/>
                <w:szCs w:val="24"/>
              </w:rPr>
            </w:pPr>
            <w:hyperlink w:history="1" r:id="rId10">
              <w:r w:rsidRPr="00D87187">
                <w:rPr>
                  <w:rStyle w:val="Hyperlink"/>
                  <w:rFonts w:ascii="Arial" w:hAnsi="Arial" w:cs="Arial"/>
                  <w:color w:val="000000"/>
                  <w:sz w:val="24"/>
                  <w:szCs w:val="24"/>
                  <w:u w:val="none"/>
                  <w:bdr w:val="none" w:color="auto" w:sz="0" w:space="0" w:frame="1"/>
                  <w:lang w:eastAsia="en-GB"/>
                </w:rPr>
                <w:t>Health Protection (Notification) Regulations 2010 (SI 2010/659)</w:t>
              </w:r>
            </w:hyperlink>
            <w:r w:rsidRPr="00D87187" w:rsidR="00567CC0">
              <w:rPr>
                <w:rFonts w:ascii="Arial" w:hAnsi="Arial" w:cs="Arial"/>
                <w:color w:val="000000"/>
                <w:sz w:val="24"/>
                <w:szCs w:val="24"/>
              </w:rPr>
              <w:t xml:space="preserve"> </w:t>
            </w:r>
          </w:p>
          <w:p w:rsidRPr="00D87187" w:rsidR="000B3FEB" w:rsidP="00567CC0" w:rsidRDefault="005136BA" w14:paraId="4645ECF4" w14:textId="77777777">
            <w:pPr>
              <w:spacing w:after="0" w:line="240" w:lineRule="auto"/>
              <w:rPr>
                <w:rFonts w:ascii="Arial" w:hAnsi="Arial" w:cs="Arial"/>
                <w:color w:val="000000"/>
                <w:sz w:val="24"/>
                <w:szCs w:val="24"/>
              </w:rPr>
            </w:pPr>
            <w:hyperlink w:history="1" r:id="rId11">
              <w:r w:rsidRPr="00D87187">
                <w:rPr>
                  <w:rStyle w:val="Hyperlink"/>
                  <w:rFonts w:ascii="Arial" w:hAnsi="Arial" w:cs="Arial"/>
                  <w:color w:val="000000"/>
                  <w:sz w:val="24"/>
                  <w:szCs w:val="24"/>
                  <w:u w:val="none"/>
                  <w:bdr w:val="none" w:color="auto" w:sz="0" w:space="0" w:frame="1"/>
                  <w:lang w:eastAsia="en-GB"/>
                </w:rPr>
                <w:t>Health Protection (Local Authority Powers) Regulations 2010 (SI 2010/657)</w:t>
              </w:r>
            </w:hyperlink>
            <w:r w:rsidRPr="00D87187" w:rsidR="00567CC0">
              <w:rPr>
                <w:rFonts w:ascii="Arial" w:hAnsi="Arial" w:cs="Arial"/>
                <w:color w:val="000000"/>
                <w:sz w:val="24"/>
                <w:szCs w:val="24"/>
              </w:rPr>
              <w:t xml:space="preserve"> </w:t>
            </w:r>
          </w:p>
          <w:p w:rsidRPr="00D87187" w:rsidR="000B3FEB" w:rsidP="00567CC0" w:rsidRDefault="005136BA" w14:paraId="03A0329F" w14:textId="77777777">
            <w:pPr>
              <w:spacing w:after="0" w:line="240" w:lineRule="auto"/>
              <w:rPr>
                <w:rFonts w:ascii="Arial" w:hAnsi="Arial" w:cs="Arial"/>
                <w:color w:val="000000"/>
                <w:sz w:val="24"/>
                <w:szCs w:val="24"/>
              </w:rPr>
            </w:pPr>
            <w:hyperlink w:history="1" r:id="rId12">
              <w:r w:rsidRPr="00D87187">
                <w:rPr>
                  <w:rStyle w:val="Hyperlink"/>
                  <w:rFonts w:ascii="Arial" w:hAnsi="Arial" w:cs="Arial"/>
                  <w:color w:val="000000"/>
                  <w:sz w:val="24"/>
                  <w:szCs w:val="24"/>
                  <w:u w:val="none"/>
                  <w:bdr w:val="none" w:color="auto" w:sz="0" w:space="0" w:frame="1"/>
                  <w:lang w:eastAsia="en-GB"/>
                </w:rPr>
                <w:t>Health Protection (Part 2A Orders) Regulations 2010 (SI 2010/658)</w:t>
              </w:r>
            </w:hyperlink>
            <w:r w:rsidRPr="00D87187" w:rsidR="00567CC0">
              <w:rPr>
                <w:rFonts w:ascii="Arial" w:hAnsi="Arial" w:cs="Arial"/>
                <w:color w:val="000000"/>
                <w:sz w:val="24"/>
                <w:szCs w:val="24"/>
              </w:rPr>
              <w:t xml:space="preserve"> </w:t>
            </w:r>
          </w:p>
          <w:p w:rsidRPr="00D87187" w:rsidR="000B3FEB" w:rsidP="00567CC0" w:rsidRDefault="005136BA" w14:paraId="33C2B968" w14:textId="77777777">
            <w:pPr>
              <w:spacing w:after="0" w:line="240" w:lineRule="auto"/>
              <w:rPr>
                <w:rFonts w:ascii="Arial" w:hAnsi="Arial" w:cs="Arial"/>
                <w:color w:val="000000"/>
                <w:sz w:val="24"/>
                <w:szCs w:val="24"/>
              </w:rPr>
            </w:pPr>
            <w:hyperlink w:history="1" r:id="rId13">
              <w:r w:rsidRPr="00D87187">
                <w:rPr>
                  <w:rStyle w:val="Hyperlink"/>
                  <w:rFonts w:ascii="Arial" w:hAnsi="Arial" w:cs="Arial"/>
                  <w:color w:val="000000"/>
                  <w:sz w:val="24"/>
                  <w:szCs w:val="24"/>
                  <w:u w:val="none"/>
                  <w:bdr w:val="none" w:color="auto" w:sz="0" w:space="0" w:frame="1"/>
                  <w:lang w:eastAsia="en-GB"/>
                </w:rPr>
                <w:t>Public Health (Control of Disease) Act 1984</w:t>
              </w:r>
            </w:hyperlink>
            <w:r w:rsidRPr="00D87187" w:rsidR="00567CC0">
              <w:rPr>
                <w:rFonts w:ascii="Arial" w:hAnsi="Arial" w:cs="Arial"/>
                <w:color w:val="000000"/>
                <w:sz w:val="24"/>
                <w:szCs w:val="24"/>
              </w:rPr>
              <w:t xml:space="preserve"> </w:t>
            </w:r>
          </w:p>
          <w:p w:rsidRPr="00D87187" w:rsidR="000B3FEB" w:rsidP="00567CC0" w:rsidRDefault="005136BA" w14:paraId="504F94BC" w14:textId="77777777">
            <w:pPr>
              <w:spacing w:after="0" w:line="240" w:lineRule="auto"/>
              <w:rPr>
                <w:rFonts w:ascii="Arial" w:hAnsi="Arial" w:cs="Arial"/>
                <w:color w:val="000000"/>
                <w:sz w:val="24"/>
                <w:szCs w:val="24"/>
              </w:rPr>
            </w:pPr>
            <w:hyperlink w:history="1" r:id="rId14">
              <w:r w:rsidRPr="00D87187">
                <w:rPr>
                  <w:rStyle w:val="Hyperlink"/>
                  <w:rFonts w:ascii="Arial" w:hAnsi="Arial" w:cs="Arial"/>
                  <w:color w:val="000000"/>
                  <w:sz w:val="24"/>
                  <w:szCs w:val="24"/>
                  <w:u w:val="none"/>
                  <w:bdr w:val="none" w:color="auto" w:sz="0" w:space="0" w:frame="1"/>
                  <w:lang w:eastAsia="en-GB"/>
                </w:rPr>
                <w:t>Public Health (Infectious Diseases) Regulations 1988</w:t>
              </w:r>
            </w:hyperlink>
            <w:r w:rsidRPr="00D87187" w:rsidR="00567CC0">
              <w:rPr>
                <w:rFonts w:ascii="Arial" w:hAnsi="Arial" w:cs="Arial"/>
                <w:color w:val="000000"/>
                <w:sz w:val="24"/>
                <w:szCs w:val="24"/>
              </w:rPr>
              <w:t xml:space="preserve"> and </w:t>
            </w:r>
          </w:p>
          <w:p w:rsidRPr="00D87187" w:rsidR="005136BA" w:rsidP="00567CC0" w:rsidRDefault="005136BA" w14:paraId="1809D4DA" w14:textId="77777777">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rsidRPr="00573F9C" w:rsidR="005136BA" w:rsidP="005136BA" w:rsidRDefault="005136BA" w14:paraId="4C377FE5" w14:textId="77777777">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Pr="00573F9C" w:rsidR="00262A4A" w:rsidTr="1DC04443" w14:paraId="0DFB69FC" w14:textId="77777777">
        <w:trPr>
          <w:cantSplit/>
          <w:trHeight w:val="300"/>
        </w:trPr>
        <w:tc>
          <w:tcPr>
            <w:tcW w:w="3227" w:type="dxa"/>
            <w:noWrap/>
            <w:tcMar/>
          </w:tcPr>
          <w:p w:rsidRPr="00573F9C" w:rsidR="00262A4A" w:rsidP="00262A4A" w:rsidRDefault="00262A4A" w14:paraId="0AC35348"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Mar/>
          </w:tcPr>
          <w:p w:rsidRPr="00D87187" w:rsidR="00262A4A" w:rsidP="1DC04443" w:rsidRDefault="00262A4A" w14:paraId="7150EF43" w14:textId="2EBC57F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C04443" w:rsidR="4BDC57D2">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D87187" w:rsidR="00262A4A" w:rsidP="1DC04443" w:rsidRDefault="00262A4A" w14:paraId="18E1D7BF" w14:textId="2158B58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C04443" w:rsidR="4BDC57D2">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D87187" w:rsidR="00262A4A" w:rsidP="1DC04443" w:rsidRDefault="00262A4A" w14:paraId="0BE5C581" w14:textId="49E7F61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C04443" w:rsidR="4BDC57D2">
              <w:rPr>
                <w:rFonts w:ascii="Arial" w:hAnsi="Arial" w:eastAsia="Arial" w:cs="Arial"/>
                <w:b w:val="0"/>
                <w:bCs w:val="0"/>
                <w:i w:val="0"/>
                <w:iCs w:val="0"/>
                <w:caps w:val="0"/>
                <w:smallCaps w:val="0"/>
                <w:noProof w:val="0"/>
                <w:color w:val="000000" w:themeColor="text1" w:themeTint="FF" w:themeShade="FF"/>
                <w:sz w:val="24"/>
                <w:szCs w:val="24"/>
                <w:lang w:val="en-GB"/>
              </w:rPr>
              <w:t> </w:t>
            </w:r>
          </w:p>
          <w:p w:rsidRPr="00D87187" w:rsidR="00262A4A" w:rsidP="1DC04443" w:rsidRDefault="00262A4A" w14:paraId="6D63771E" w14:textId="585BD5C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C04443" w:rsidR="4BDC57D2">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D87187" w:rsidR="00262A4A" w:rsidP="1DC04443" w:rsidRDefault="00262A4A" w14:paraId="21BA8CBE" w14:textId="224A4C2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D87187" w:rsidR="00262A4A" w:rsidP="1DC04443" w:rsidRDefault="00262A4A" w14:paraId="24E2058B" w14:textId="4F018361">
            <w:pPr>
              <w:spacing w:after="0" w:line="240" w:lineRule="auto"/>
              <w:rPr>
                <w:rFonts w:ascii="Arial" w:hAnsi="Arial" w:eastAsia="Arial" w:cs="Arial"/>
                <w:b w:val="0"/>
                <w:bCs w:val="0"/>
                <w:i w:val="0"/>
                <w:iCs w:val="0"/>
                <w:caps w:val="0"/>
                <w:smallCaps w:val="0"/>
                <w:noProof w:val="0"/>
                <w:color w:val="000000"/>
                <w:sz w:val="24"/>
                <w:szCs w:val="24"/>
                <w:lang w:val="en-GB"/>
              </w:rPr>
            </w:pPr>
            <w:r w:rsidRPr="1DC04443" w:rsidR="4BDC57D2">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573F9C" w:rsidR="00262A4A" w:rsidTr="1DC04443" w14:paraId="4B074F80" w14:textId="77777777">
        <w:trPr>
          <w:cantSplit/>
          <w:trHeight w:val="300"/>
        </w:trPr>
        <w:tc>
          <w:tcPr>
            <w:tcW w:w="3227" w:type="dxa"/>
            <w:noWrap/>
            <w:tcMar/>
          </w:tcPr>
          <w:p w:rsidRPr="00573F9C" w:rsidR="00262A4A" w:rsidP="00262A4A" w:rsidRDefault="00262A4A" w14:paraId="011D9CC7" w14:textId="77777777">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Mar/>
          </w:tcPr>
          <w:p w:rsidRPr="000973CC" w:rsidR="00262A4A" w:rsidP="00262A4A" w:rsidRDefault="00262A4A" w14:paraId="3C0149D8" w14:textId="77777777">
            <w:pPr>
              <w:spacing w:after="0" w:line="360" w:lineRule="auto"/>
              <w:rPr>
                <w:rFonts w:ascii="Arial" w:hAnsi="Arial" w:cs="Arial"/>
                <w:sz w:val="24"/>
                <w:szCs w:val="24"/>
                <w:lang w:eastAsia="en-GB"/>
              </w:rPr>
            </w:pPr>
            <w:r w:rsidRPr="000973CC">
              <w:rPr>
                <w:rFonts w:ascii="Arial" w:hAnsi="Arial" w:cs="Arial"/>
                <w:sz w:val="24"/>
                <w:szCs w:val="24"/>
                <w:lang w:eastAsia="en-GB"/>
              </w:rPr>
              <w:t>GP Data Protection Officer</w:t>
            </w:r>
          </w:p>
          <w:p w:rsidRPr="00D87187" w:rsidR="00262A4A" w:rsidP="00262A4A" w:rsidRDefault="00262A4A" w14:paraId="7F932535" w14:textId="187AC195">
            <w:pPr>
              <w:spacing w:after="0" w:line="240" w:lineRule="auto"/>
              <w:rPr>
                <w:rFonts w:ascii="Arial" w:hAnsi="Arial" w:cs="Arial"/>
                <w:color w:val="339966"/>
                <w:sz w:val="24"/>
                <w:szCs w:val="24"/>
                <w:lang w:eastAsia="en-GB"/>
              </w:rPr>
            </w:pPr>
            <w:hyperlink w:history="1" r:id="rId15">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573F9C" w:rsidR="002C7B02" w:rsidTr="1DC04443" w14:paraId="54C24B15" w14:textId="77777777">
        <w:trPr>
          <w:cantSplit/>
          <w:trHeight w:val="1308"/>
        </w:trPr>
        <w:tc>
          <w:tcPr>
            <w:tcW w:w="3227" w:type="dxa"/>
            <w:noWrap/>
            <w:tcMar/>
          </w:tcPr>
          <w:p w:rsidRPr="00573F9C" w:rsidR="002C7B02" w:rsidP="009347CE" w:rsidRDefault="00CB1B71" w14:paraId="7281B50B"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Pr="00573F9C" w:rsidR="002C7B02">
              <w:rPr>
                <w:rFonts w:ascii="Arial" w:hAnsi="Arial" w:cs="Arial"/>
                <w:b/>
                <w:color w:val="000000"/>
                <w:sz w:val="24"/>
                <w:szCs w:val="24"/>
                <w:lang w:eastAsia="en-GB"/>
              </w:rPr>
              <w:t>Purpose</w:t>
            </w:r>
            <w:r w:rsidRPr="00573F9C" w:rsidR="002C7B02">
              <w:rPr>
                <w:rFonts w:ascii="Arial" w:hAnsi="Arial" w:cs="Arial"/>
                <w:color w:val="000000"/>
                <w:sz w:val="24"/>
                <w:szCs w:val="24"/>
                <w:lang w:eastAsia="en-GB"/>
              </w:rPr>
              <w:t xml:space="preserve"> of the </w:t>
            </w:r>
            <w:r w:rsidRPr="00573F9C" w:rsidR="009347CE">
              <w:rPr>
                <w:rFonts w:ascii="Arial" w:hAnsi="Arial" w:cs="Arial"/>
                <w:color w:val="000000"/>
                <w:sz w:val="24"/>
                <w:szCs w:val="24"/>
                <w:lang w:eastAsia="en-GB"/>
              </w:rPr>
              <w:t>processing</w:t>
            </w:r>
          </w:p>
        </w:tc>
        <w:tc>
          <w:tcPr>
            <w:tcW w:w="7371" w:type="dxa"/>
            <w:noWrap/>
            <w:tcMar/>
          </w:tcPr>
          <w:p w:rsidRPr="00D87187" w:rsidR="002C7B02" w:rsidP="00255F4D" w:rsidRDefault="00623CC3" w14:paraId="750B5523"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Pr="00D87187" w:rsidR="009347CE">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Pr="00D87187" w:rsidR="00764F74">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Pr="00D87187" w:rsidR="008F05F5">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Pr="00D87187" w:rsidR="008F05F5">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Pr="00D87187" w:rsidR="009347CE">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Pr="00D87187" w:rsidR="000B1898">
              <w:rPr>
                <w:rFonts w:ascii="Arial" w:hAnsi="Arial" w:cs="Arial"/>
                <w:color w:val="000000"/>
                <w:sz w:val="24"/>
                <w:szCs w:val="24"/>
                <w:lang w:eastAsia="en-GB"/>
              </w:rPr>
              <w:t xml:space="preserve"> or their equivalents in the devolved nations</w:t>
            </w:r>
            <w:r w:rsidRPr="00D87187" w:rsidR="00CA07AE">
              <w:rPr>
                <w:rFonts w:ascii="Arial" w:hAnsi="Arial" w:cs="Arial"/>
                <w:color w:val="000000"/>
                <w:sz w:val="24"/>
                <w:szCs w:val="24"/>
                <w:lang w:eastAsia="en-GB"/>
              </w:rPr>
              <w:t>.</w:t>
            </w:r>
          </w:p>
          <w:p w:rsidRPr="00D87187" w:rsidR="00430B5C" w:rsidP="00255F4D" w:rsidRDefault="00430B5C" w14:paraId="4ECE2084" w14:textId="77777777">
            <w:pPr>
              <w:spacing w:after="0" w:line="240" w:lineRule="auto"/>
              <w:rPr>
                <w:rFonts w:ascii="Arial" w:hAnsi="Arial" w:cs="Arial"/>
                <w:color w:val="000000"/>
                <w:sz w:val="24"/>
                <w:szCs w:val="24"/>
                <w:lang w:eastAsia="en-GB"/>
              </w:rPr>
            </w:pPr>
          </w:p>
        </w:tc>
      </w:tr>
      <w:tr w:rsidRPr="00573F9C" w:rsidR="00CB1B71" w:rsidTr="1DC04443" w14:paraId="0444FA87" w14:textId="77777777">
        <w:trPr>
          <w:cantSplit/>
          <w:trHeight w:val="300"/>
        </w:trPr>
        <w:tc>
          <w:tcPr>
            <w:tcW w:w="3227" w:type="dxa"/>
            <w:noWrap/>
            <w:tcMar/>
          </w:tcPr>
          <w:p w:rsidRPr="00573F9C" w:rsidR="00CB1B71" w:rsidP="00CB4263" w:rsidRDefault="00CA07AE" w14:paraId="3CC74A62"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Pr="00573F9C" w:rsidR="00CB4263">
              <w:rPr>
                <w:rFonts w:ascii="Arial" w:hAnsi="Arial" w:cs="Arial"/>
                <w:b/>
                <w:color w:val="000000"/>
                <w:sz w:val="24"/>
                <w:szCs w:val="24"/>
                <w:lang w:eastAsia="en-GB"/>
              </w:rPr>
              <w:t>awfulness Conditions and Special Categories</w:t>
            </w:r>
          </w:p>
        </w:tc>
        <w:tc>
          <w:tcPr>
            <w:tcW w:w="7371" w:type="dxa"/>
            <w:noWrap/>
            <w:tcMar/>
          </w:tcPr>
          <w:p w:rsidRPr="00D87187" w:rsidR="00623CC3" w:rsidP="00623CC3" w:rsidRDefault="00004B24" w14:paraId="447D5EB4" w14:textId="0470E85A">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Pr="00D87187" w:rsidR="00623CC3">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rsidRPr="00D87187" w:rsidR="00623CC3" w:rsidP="00623CC3" w:rsidRDefault="00623CC3" w14:paraId="18A6F5B6" w14:textId="3C4287AF">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rsidRPr="00D87187" w:rsidR="003219C2" w:rsidP="00623CC3" w:rsidRDefault="00985D7B" w14:paraId="582D042F" w14:textId="6D242D60">
            <w:pPr>
              <w:rPr>
                <w:rFonts w:ascii="Arial" w:hAnsi="Arial" w:cs="Arial"/>
                <w:color w:val="000000"/>
                <w:sz w:val="24"/>
                <w:szCs w:val="24"/>
                <w:lang w:eastAsia="en-GB"/>
              </w:rPr>
            </w:pPr>
            <w:r>
              <w:rPr>
                <w:rFonts w:ascii="Arial" w:hAnsi="Arial" w:cs="Arial"/>
                <w:color w:val="000000"/>
                <w:sz w:val="24"/>
                <w:szCs w:val="24"/>
                <w:lang w:eastAsia="en-GB"/>
              </w:rPr>
              <w:t>a</w:t>
            </w:r>
            <w:r w:rsidRPr="00D87187" w:rsidR="003219C2">
              <w:rPr>
                <w:rFonts w:ascii="Arial" w:hAnsi="Arial" w:cs="Arial"/>
                <w:color w:val="000000"/>
                <w:sz w:val="24"/>
                <w:szCs w:val="24"/>
                <w:lang w:eastAsia="en-GB"/>
              </w:rPr>
              <w:t xml:space="preserve">nd </w:t>
            </w:r>
          </w:p>
          <w:p w:rsidRPr="00D87187" w:rsidR="00CB1B71" w:rsidP="00623CC3" w:rsidRDefault="00623CC3" w14:paraId="52065A56" w14:textId="77777777">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rsidRPr="00D87187" w:rsidR="00430B5C" w:rsidP="00623CC3" w:rsidRDefault="00430B5C" w14:paraId="58C47839" w14:textId="77777777">
            <w:pPr>
              <w:spacing w:after="0" w:line="240" w:lineRule="auto"/>
              <w:rPr>
                <w:rFonts w:ascii="Arial" w:hAnsi="Arial" w:cs="Arial"/>
                <w:color w:val="000000"/>
                <w:sz w:val="24"/>
                <w:szCs w:val="24"/>
                <w:lang w:eastAsia="en-GB"/>
              </w:rPr>
            </w:pPr>
          </w:p>
        </w:tc>
      </w:tr>
      <w:tr w:rsidRPr="00573F9C" w:rsidR="002C7B02" w:rsidTr="1DC04443" w14:paraId="22CC1A09" w14:textId="77777777">
        <w:trPr>
          <w:cantSplit/>
          <w:trHeight w:val="300"/>
        </w:trPr>
        <w:tc>
          <w:tcPr>
            <w:tcW w:w="3227" w:type="dxa"/>
            <w:noWrap/>
            <w:tcMar/>
          </w:tcPr>
          <w:p w:rsidRPr="00573F9C" w:rsidR="002C7B02" w:rsidP="00255F4D" w:rsidRDefault="00CA07AE" w14:paraId="654BBC05"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Pr="00573F9C" w:rsidR="00B7041D">
              <w:rPr>
                <w:rFonts w:ascii="Arial" w:hAnsi="Arial" w:cs="Arial"/>
                <w:b/>
                <w:color w:val="000000"/>
                <w:sz w:val="24"/>
                <w:szCs w:val="24"/>
                <w:lang w:eastAsia="en-GB"/>
              </w:rPr>
              <w:t>R</w:t>
            </w:r>
            <w:r w:rsidRPr="00573F9C" w:rsidR="002C7B02">
              <w:rPr>
                <w:rFonts w:ascii="Arial" w:hAnsi="Arial" w:cs="Arial"/>
                <w:b/>
                <w:color w:val="000000"/>
                <w:sz w:val="24"/>
                <w:szCs w:val="24"/>
                <w:lang w:eastAsia="en-GB"/>
              </w:rPr>
              <w:t xml:space="preserve">ecipient or categories of recipients </w:t>
            </w:r>
            <w:r w:rsidRPr="00573F9C" w:rsidR="002C7B02">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Pr="00573F9C" w:rsidR="002C7B02">
              <w:rPr>
                <w:rFonts w:ascii="Arial" w:hAnsi="Arial" w:cs="Arial"/>
                <w:color w:val="000000"/>
                <w:sz w:val="24"/>
                <w:szCs w:val="24"/>
                <w:lang w:eastAsia="en-GB"/>
              </w:rPr>
              <w:t>data</w:t>
            </w:r>
          </w:p>
        </w:tc>
        <w:tc>
          <w:tcPr>
            <w:tcW w:w="7371" w:type="dxa"/>
            <w:noWrap/>
            <w:tcMar/>
          </w:tcPr>
          <w:p w:rsidRPr="00D87187" w:rsidR="002C7B02" w:rsidP="00255F4D" w:rsidRDefault="00CA07AE" w14:paraId="257907C0" w14:textId="32A62FA2">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Pr="00D87187" w:rsidR="00623CC3">
              <w:rPr>
                <w:rFonts w:ascii="Arial" w:hAnsi="Arial" w:cs="Arial"/>
                <w:color w:val="000000"/>
                <w:sz w:val="24"/>
                <w:szCs w:val="24"/>
                <w:lang w:eastAsia="en-GB"/>
              </w:rPr>
              <w:t xml:space="preserve">Public Health England </w:t>
            </w:r>
            <w:hyperlink w:history="1" r:id="rId16">
              <w:r w:rsidRPr="005518CE" w:rsidR="002A5287">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Pr="00D87187" w:rsidR="000B1898">
              <w:rPr>
                <w:rFonts w:ascii="Arial" w:hAnsi="Arial" w:cs="Arial"/>
                <w:color w:val="000000"/>
                <w:sz w:val="24"/>
                <w:szCs w:val="24"/>
                <w:lang w:eastAsia="en-GB"/>
              </w:rPr>
              <w:t xml:space="preserve">and equivalents in </w:t>
            </w:r>
            <w:r w:rsidRPr="00D87187" w:rsidR="00B31917">
              <w:rPr>
                <w:rFonts w:ascii="Arial" w:hAnsi="Arial" w:cs="Arial"/>
                <w:color w:val="000000"/>
                <w:sz w:val="24"/>
                <w:szCs w:val="24"/>
                <w:lang w:eastAsia="en-GB"/>
              </w:rPr>
              <w:t>the</w:t>
            </w:r>
            <w:r w:rsidRPr="00D87187" w:rsidR="000B1898">
              <w:rPr>
                <w:rFonts w:ascii="Arial" w:hAnsi="Arial" w:cs="Arial"/>
                <w:color w:val="000000"/>
                <w:sz w:val="24"/>
                <w:szCs w:val="24"/>
                <w:lang w:eastAsia="en-GB"/>
              </w:rPr>
              <w:t xml:space="preserve"> devolved nations.</w:t>
            </w:r>
          </w:p>
          <w:p w:rsidRPr="00D87187" w:rsidR="00430B5C" w:rsidP="00377C76" w:rsidRDefault="00430B5C" w14:paraId="2F2B14DC" w14:textId="77777777">
            <w:pPr>
              <w:spacing w:after="0" w:line="240" w:lineRule="auto"/>
              <w:ind w:firstLine="720"/>
              <w:rPr>
                <w:rFonts w:ascii="Arial" w:hAnsi="Arial" w:cs="Arial"/>
                <w:color w:val="000000"/>
                <w:sz w:val="24"/>
                <w:szCs w:val="24"/>
                <w:lang w:eastAsia="en-GB"/>
              </w:rPr>
            </w:pPr>
          </w:p>
        </w:tc>
      </w:tr>
      <w:tr w:rsidRPr="00573F9C" w:rsidR="002C7B02" w:rsidTr="1DC04443" w14:paraId="01637C02" w14:textId="77777777">
        <w:trPr>
          <w:cantSplit/>
          <w:trHeight w:val="300"/>
        </w:trPr>
        <w:tc>
          <w:tcPr>
            <w:tcW w:w="3227" w:type="dxa"/>
            <w:noWrap/>
            <w:tcMar/>
          </w:tcPr>
          <w:p w:rsidRPr="00573F9C" w:rsidR="002C7B02" w:rsidP="00255F4D" w:rsidRDefault="00CA7472" w14:paraId="0B0F8425"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Pr="00573F9C" w:rsidR="002C7B02">
              <w:rPr>
                <w:rFonts w:ascii="Arial" w:hAnsi="Arial" w:cs="Arial"/>
                <w:b/>
                <w:color w:val="000000"/>
                <w:sz w:val="24"/>
                <w:szCs w:val="24"/>
                <w:lang w:eastAsia="en-GB"/>
              </w:rPr>
              <w:t>ights</w:t>
            </w:r>
            <w:r w:rsidRPr="00573F9C" w:rsidR="006A6874">
              <w:rPr>
                <w:rFonts w:ascii="Arial" w:hAnsi="Arial" w:cs="Arial"/>
                <w:b/>
                <w:color w:val="000000"/>
                <w:sz w:val="24"/>
                <w:szCs w:val="24"/>
                <w:lang w:eastAsia="en-GB"/>
              </w:rPr>
              <w:t xml:space="preserve"> to object</w:t>
            </w:r>
            <w:r w:rsidRPr="00573F9C" w:rsidR="006A6874">
              <w:rPr>
                <w:rFonts w:ascii="Arial" w:hAnsi="Arial" w:cs="Arial"/>
                <w:color w:val="000000"/>
                <w:sz w:val="24"/>
                <w:szCs w:val="24"/>
                <w:lang w:eastAsia="en-GB"/>
              </w:rPr>
              <w:t xml:space="preserve"> </w:t>
            </w:r>
          </w:p>
        </w:tc>
        <w:tc>
          <w:tcPr>
            <w:tcW w:w="7371" w:type="dxa"/>
            <w:noWrap/>
            <w:tcMar/>
          </w:tcPr>
          <w:p w:rsidRPr="00D87187" w:rsidR="001862FB" w:rsidP="001862FB" w:rsidRDefault="001862FB" w14:paraId="6D4D2DBF" w14:textId="4850A656">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rsidRPr="00D87187" w:rsidR="00430B5C" w:rsidP="00255F4D" w:rsidRDefault="00430B5C" w14:paraId="44E0DBF7" w14:textId="77777777">
            <w:pPr>
              <w:spacing w:after="0" w:line="240" w:lineRule="auto"/>
              <w:rPr>
                <w:rFonts w:ascii="Arial" w:hAnsi="Arial" w:cs="Arial"/>
                <w:color w:val="000000"/>
                <w:sz w:val="24"/>
                <w:szCs w:val="24"/>
                <w:lang w:eastAsia="en-GB"/>
              </w:rPr>
            </w:pPr>
          </w:p>
        </w:tc>
      </w:tr>
      <w:tr w:rsidRPr="00573F9C" w:rsidR="00CB1B71" w:rsidTr="1DC04443" w14:paraId="2593CA32" w14:textId="77777777">
        <w:trPr>
          <w:cantSplit/>
          <w:trHeight w:val="300"/>
        </w:trPr>
        <w:tc>
          <w:tcPr>
            <w:tcW w:w="3227" w:type="dxa"/>
            <w:noWrap/>
            <w:tcMar/>
          </w:tcPr>
          <w:p w:rsidRPr="00573F9C" w:rsidR="00CB1B71" w:rsidP="00255F4D" w:rsidRDefault="00CA7472" w14:paraId="60991411"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Pr="00573F9C" w:rsidR="00CB1B71">
              <w:rPr>
                <w:rFonts w:ascii="Arial" w:hAnsi="Arial" w:cs="Arial"/>
                <w:b/>
                <w:color w:val="000000"/>
                <w:sz w:val="24"/>
                <w:szCs w:val="24"/>
                <w:lang w:eastAsia="en-GB"/>
              </w:rPr>
              <w:t>Right to access and correct</w:t>
            </w:r>
          </w:p>
        </w:tc>
        <w:tc>
          <w:tcPr>
            <w:tcW w:w="7371" w:type="dxa"/>
            <w:noWrap/>
            <w:tcMar/>
          </w:tcPr>
          <w:p w:rsidRPr="00D87187" w:rsidR="00CB1B71" w:rsidP="00255F4D" w:rsidRDefault="00CA7472" w14:paraId="6BA3CAFB"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Pr="00D87187" w:rsidR="00430B5C">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rsidRPr="00D87187" w:rsidR="00430B5C" w:rsidP="00255F4D" w:rsidRDefault="00430B5C" w14:paraId="05AEFFB1" w14:textId="77777777">
            <w:pPr>
              <w:spacing w:after="0" w:line="240" w:lineRule="auto"/>
              <w:rPr>
                <w:rFonts w:ascii="Arial" w:hAnsi="Arial" w:cs="Arial"/>
                <w:color w:val="000000"/>
                <w:sz w:val="24"/>
                <w:szCs w:val="24"/>
                <w:lang w:eastAsia="en-GB"/>
              </w:rPr>
            </w:pPr>
          </w:p>
        </w:tc>
      </w:tr>
      <w:tr w:rsidRPr="00573F9C" w:rsidR="00CA7472" w:rsidTr="1DC04443" w14:paraId="046EFAA8" w14:textId="77777777">
        <w:trPr>
          <w:cantSplit/>
          <w:trHeight w:val="300"/>
        </w:trPr>
        <w:tc>
          <w:tcPr>
            <w:tcW w:w="3227" w:type="dxa"/>
            <w:noWrap/>
            <w:tcMar/>
          </w:tcPr>
          <w:p w:rsidRPr="00573F9C" w:rsidR="00CA7472" w:rsidP="009A5B30" w:rsidRDefault="00CA7472" w14:paraId="31C0B00A"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Mar/>
          </w:tcPr>
          <w:p w:rsidRPr="00D87187" w:rsidR="00CA7472" w:rsidP="009A5B30" w:rsidRDefault="00CA7472" w14:paraId="482E3B3C" w14:textId="77777777">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Pr="00D87187" w:rsidR="00623CC3">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Pr="00D87187" w:rsidR="005136BA">
              <w:rPr>
                <w:rFonts w:ascii="Arial" w:hAnsi="Arial" w:cs="Arial"/>
                <w:color w:val="000000"/>
                <w:sz w:val="24"/>
                <w:szCs w:val="24"/>
                <w:lang w:eastAsia="en-GB"/>
              </w:rPr>
              <w:t xml:space="preserve"> and Public Health England’s criteria on storing identifiable data</w:t>
            </w:r>
            <w:r w:rsidRPr="00D87187" w:rsidR="005136BA">
              <w:rPr>
                <w:rFonts w:ascii="Arial" w:hAnsi="Arial" w:cs="Arial"/>
                <w:color w:val="000000"/>
                <w:sz w:val="24"/>
                <w:szCs w:val="24"/>
                <w:lang w:eastAsia="en-GB"/>
              </w:rPr>
              <w:br/>
            </w:r>
            <w:hyperlink w:history="1" r:id="rId17">
              <w:r w:rsidRPr="00D87187" w:rsidR="005136BA">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rsidRPr="00D87187" w:rsidR="00430B5C" w:rsidP="009A5B30" w:rsidRDefault="00430B5C" w14:paraId="30A35134" w14:textId="77777777">
            <w:pPr>
              <w:spacing w:after="0" w:line="240" w:lineRule="auto"/>
              <w:rPr>
                <w:rFonts w:ascii="Arial" w:hAnsi="Arial" w:cs="Arial"/>
                <w:color w:val="000000"/>
                <w:sz w:val="24"/>
                <w:szCs w:val="24"/>
                <w:lang w:eastAsia="en-GB"/>
              </w:rPr>
            </w:pPr>
          </w:p>
        </w:tc>
      </w:tr>
      <w:tr w:rsidRPr="00573F9C" w:rsidR="002C7B02" w:rsidTr="1DC04443" w14:paraId="7F294A80" w14:textId="77777777">
        <w:trPr>
          <w:cantSplit/>
          <w:trHeight w:val="300"/>
        </w:trPr>
        <w:tc>
          <w:tcPr>
            <w:tcW w:w="3227" w:type="dxa"/>
            <w:noWrap/>
            <w:tcMar/>
          </w:tcPr>
          <w:p w:rsidRPr="00573F9C" w:rsidR="002C7B02" w:rsidP="00255F4D" w:rsidRDefault="00B7041D" w14:paraId="3092AC70" w14:textId="77777777">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Pr="00573F9C" w:rsidR="003902E4">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Pr="00573F9C" w:rsidR="002C7B02">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Mar/>
          </w:tcPr>
          <w:p w:rsidRPr="002F1D35" w:rsidR="00CE3462" w:rsidP="00CE3462" w:rsidRDefault="00CE3462" w14:paraId="2A7124D8" w14:textId="77777777">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w:history="1" r:id="rId18">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rsidR="00CE3462" w:rsidP="00CE3462" w:rsidRDefault="00CE3462" w14:paraId="519F2C50" w14:textId="77777777">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rsidRPr="00D87187" w:rsidR="00430B5C" w:rsidP="008F05F5" w:rsidRDefault="00430B5C" w14:paraId="7E4383EE" w14:textId="77777777">
            <w:pPr>
              <w:spacing w:after="0" w:line="240" w:lineRule="auto"/>
              <w:rPr>
                <w:rFonts w:ascii="Arial" w:hAnsi="Arial" w:cs="Arial"/>
                <w:color w:val="000000"/>
                <w:sz w:val="24"/>
                <w:szCs w:val="24"/>
                <w:lang w:eastAsia="en-GB"/>
              </w:rPr>
            </w:pPr>
          </w:p>
        </w:tc>
      </w:tr>
    </w:tbl>
    <w:p w:rsidR="002C7B02" w:rsidP="003902E4" w:rsidRDefault="002C7B02" w14:paraId="6E1C193E" w14:textId="77777777">
      <w:pPr>
        <w:rPr>
          <w:rFonts w:ascii="Arial" w:hAnsi="Arial" w:cs="Arial"/>
        </w:rPr>
      </w:pPr>
    </w:p>
    <w:p w:rsidRPr="00256E55" w:rsidR="00256E55" w:rsidP="00256E55" w:rsidRDefault="00256E55" w14:paraId="7BD27BCC" w14:textId="77777777">
      <w:pPr>
        <w:rPr>
          <w:rFonts w:ascii="Arial" w:hAnsi="Arial" w:cs="Arial"/>
        </w:rPr>
      </w:pPr>
    </w:p>
    <w:p w:rsidRPr="00256E55" w:rsidR="00256E55" w:rsidP="00256E55" w:rsidRDefault="00256E55" w14:paraId="5179E4F4" w14:textId="77777777">
      <w:pPr>
        <w:rPr>
          <w:rFonts w:ascii="Arial" w:hAnsi="Arial" w:cs="Arial"/>
        </w:rPr>
      </w:pPr>
    </w:p>
    <w:p w:rsidRPr="00256E55" w:rsidR="00256E55" w:rsidP="00256E55" w:rsidRDefault="00256E55" w14:paraId="6377EA9F" w14:textId="77777777">
      <w:pPr>
        <w:rPr>
          <w:rFonts w:ascii="Arial" w:hAnsi="Arial" w:cs="Arial"/>
        </w:rPr>
      </w:pPr>
    </w:p>
    <w:p w:rsidRPr="00256E55" w:rsidR="00256E55" w:rsidP="00256E55" w:rsidRDefault="00256E55" w14:paraId="231E3550" w14:textId="77777777">
      <w:pPr>
        <w:rPr>
          <w:rFonts w:ascii="Arial" w:hAnsi="Arial" w:cs="Arial"/>
        </w:rPr>
      </w:pPr>
    </w:p>
    <w:p w:rsidRPr="00256E55" w:rsidR="00256E55" w:rsidP="00256E55" w:rsidRDefault="00256E55" w14:paraId="0BE080F7" w14:textId="77777777">
      <w:pPr>
        <w:rPr>
          <w:rFonts w:ascii="Arial" w:hAnsi="Arial" w:cs="Arial"/>
        </w:rPr>
      </w:pPr>
    </w:p>
    <w:p w:rsidRPr="00256E55" w:rsidR="00256E55" w:rsidP="00256E55" w:rsidRDefault="00256E55" w14:paraId="725CF808" w14:textId="77777777">
      <w:pPr>
        <w:rPr>
          <w:rFonts w:ascii="Arial" w:hAnsi="Arial" w:cs="Arial"/>
        </w:rPr>
      </w:pPr>
    </w:p>
    <w:p w:rsidRPr="00256E55" w:rsidR="00256E55" w:rsidP="00256E55" w:rsidRDefault="00256E55" w14:paraId="7E168331" w14:textId="77777777">
      <w:pPr>
        <w:rPr>
          <w:rFonts w:ascii="Arial" w:hAnsi="Arial" w:cs="Arial"/>
        </w:rPr>
      </w:pPr>
    </w:p>
    <w:p w:rsidRPr="00256E55" w:rsidR="00256E55" w:rsidP="00256E55" w:rsidRDefault="00256E55" w14:paraId="527A4462" w14:textId="77777777">
      <w:pPr>
        <w:rPr>
          <w:rFonts w:ascii="Arial" w:hAnsi="Arial" w:cs="Arial"/>
        </w:rPr>
      </w:pPr>
    </w:p>
    <w:p w:rsidRPr="00256E55" w:rsidR="00256E55" w:rsidP="00256E55" w:rsidRDefault="00256E55" w14:paraId="5003630E" w14:textId="77777777">
      <w:pPr>
        <w:rPr>
          <w:rFonts w:ascii="Arial" w:hAnsi="Arial" w:cs="Arial"/>
        </w:rPr>
      </w:pPr>
    </w:p>
    <w:p w:rsidRPr="00256E55" w:rsidR="00256E55" w:rsidP="00256E55" w:rsidRDefault="00256E55" w14:paraId="5689636F" w14:textId="77777777">
      <w:pPr>
        <w:rPr>
          <w:rFonts w:ascii="Arial" w:hAnsi="Arial" w:cs="Arial"/>
        </w:rPr>
      </w:pPr>
    </w:p>
    <w:p w:rsidRPr="00256E55" w:rsidR="00256E55" w:rsidP="00256E55" w:rsidRDefault="00256E55" w14:paraId="1337F7A6" w14:textId="77777777">
      <w:pPr>
        <w:rPr>
          <w:rFonts w:ascii="Arial" w:hAnsi="Arial" w:cs="Arial"/>
        </w:rPr>
      </w:pPr>
    </w:p>
    <w:p w:rsidRPr="00256E55" w:rsidR="00256E55" w:rsidP="00256E55" w:rsidRDefault="00256E55" w14:paraId="3BB2EE8E" w14:textId="77777777">
      <w:pPr>
        <w:rPr>
          <w:rFonts w:ascii="Arial" w:hAnsi="Arial" w:cs="Arial"/>
        </w:rPr>
      </w:pPr>
    </w:p>
    <w:p w:rsidRPr="00256E55" w:rsidR="00256E55" w:rsidP="00256E55" w:rsidRDefault="00256E55" w14:paraId="117C8F35" w14:textId="77777777">
      <w:pPr>
        <w:rPr>
          <w:rFonts w:ascii="Arial" w:hAnsi="Arial" w:cs="Arial"/>
        </w:rPr>
      </w:pPr>
    </w:p>
    <w:p w:rsidRPr="00256E55" w:rsidR="00256E55" w:rsidP="00256E55" w:rsidRDefault="00256E55" w14:paraId="61D30473" w14:textId="77777777">
      <w:pPr>
        <w:rPr>
          <w:rFonts w:ascii="Arial" w:hAnsi="Arial" w:cs="Arial"/>
        </w:rPr>
      </w:pPr>
    </w:p>
    <w:p w:rsidRPr="00256E55" w:rsidR="00256E55" w:rsidP="00256E55" w:rsidRDefault="00256E55" w14:paraId="057E0E46" w14:textId="77777777">
      <w:pPr>
        <w:rPr>
          <w:rFonts w:ascii="Arial" w:hAnsi="Arial" w:cs="Arial"/>
        </w:rPr>
      </w:pPr>
    </w:p>
    <w:p w:rsidRPr="00256E55" w:rsidR="00256E55" w:rsidP="00256E55" w:rsidRDefault="00256E55" w14:paraId="37CB6FC7" w14:textId="128C07FA">
      <w:pPr>
        <w:tabs>
          <w:tab w:val="left" w:pos="4215"/>
        </w:tabs>
        <w:rPr>
          <w:rFonts w:ascii="Arial" w:hAnsi="Arial" w:cs="Arial"/>
        </w:rPr>
      </w:pPr>
      <w:r>
        <w:rPr>
          <w:rFonts w:ascii="Arial" w:hAnsi="Arial" w:cs="Arial"/>
        </w:rPr>
        <w:tab/>
      </w:r>
    </w:p>
    <w:sectPr w:rsidRPr="00256E55" w:rsidR="00256E55" w:rsidSect="003902E4">
      <w:headerReference w:type="default" r:id="rId19"/>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1364" w:rsidP="00F07C61" w:rsidRDefault="00AB1364" w14:paraId="53556849" w14:textId="77777777">
      <w:pPr>
        <w:spacing w:after="0" w:line="240" w:lineRule="auto"/>
      </w:pPr>
      <w:r>
        <w:separator/>
      </w:r>
    </w:p>
  </w:endnote>
  <w:endnote w:type="continuationSeparator" w:id="0">
    <w:p w:rsidR="00AB1364" w:rsidP="00F07C61" w:rsidRDefault="00AB1364" w14:paraId="0DE24C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1364" w:rsidP="00F07C61" w:rsidRDefault="00AB1364" w14:paraId="0D4F2961" w14:textId="77777777">
      <w:pPr>
        <w:spacing w:after="0" w:line="240" w:lineRule="auto"/>
      </w:pPr>
      <w:r>
        <w:separator/>
      </w:r>
    </w:p>
  </w:footnote>
  <w:footnote w:type="continuationSeparator" w:id="0">
    <w:p w:rsidR="00AB1364" w:rsidP="00F07C61" w:rsidRDefault="00AB1364" w14:paraId="786472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P="00B7041D" w:rsidRDefault="00A74EC1" w14:paraId="389D3504" w14:textId="24C63819">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rsidRPr="00CA7472" w:rsidR="00430B5C" w:rsidP="00B7041D" w:rsidRDefault="00430B5C" w14:paraId="0207BC63" w14:textId="77777777">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973CC"/>
    <w:rsid w:val="000A31F2"/>
    <w:rsid w:val="000A5374"/>
    <w:rsid w:val="000B1898"/>
    <w:rsid w:val="000B3FEB"/>
    <w:rsid w:val="000B696B"/>
    <w:rsid w:val="000C71E2"/>
    <w:rsid w:val="0017264F"/>
    <w:rsid w:val="00184F49"/>
    <w:rsid w:val="001862FB"/>
    <w:rsid w:val="001B2CFD"/>
    <w:rsid w:val="00255F4D"/>
    <w:rsid w:val="00256E55"/>
    <w:rsid w:val="00262A4A"/>
    <w:rsid w:val="00274437"/>
    <w:rsid w:val="00286CCD"/>
    <w:rsid w:val="002A5287"/>
    <w:rsid w:val="002A58CB"/>
    <w:rsid w:val="002C7B02"/>
    <w:rsid w:val="002D1BDC"/>
    <w:rsid w:val="002F0FDC"/>
    <w:rsid w:val="002F21E7"/>
    <w:rsid w:val="003219C2"/>
    <w:rsid w:val="00326871"/>
    <w:rsid w:val="0036132C"/>
    <w:rsid w:val="003714DD"/>
    <w:rsid w:val="00377C76"/>
    <w:rsid w:val="003902E4"/>
    <w:rsid w:val="003A05E6"/>
    <w:rsid w:val="003B0D19"/>
    <w:rsid w:val="003E4C39"/>
    <w:rsid w:val="003F3320"/>
    <w:rsid w:val="003F5FED"/>
    <w:rsid w:val="00426EA7"/>
    <w:rsid w:val="00430B5C"/>
    <w:rsid w:val="00437D87"/>
    <w:rsid w:val="004441C8"/>
    <w:rsid w:val="004A5228"/>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A26B1"/>
    <w:rsid w:val="006A6874"/>
    <w:rsid w:val="006B7DB3"/>
    <w:rsid w:val="006F53FB"/>
    <w:rsid w:val="006F7772"/>
    <w:rsid w:val="00703FCC"/>
    <w:rsid w:val="00762408"/>
    <w:rsid w:val="00764F74"/>
    <w:rsid w:val="007740E8"/>
    <w:rsid w:val="007C7FF2"/>
    <w:rsid w:val="007D3121"/>
    <w:rsid w:val="007E6854"/>
    <w:rsid w:val="00812359"/>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5D03"/>
    <w:rsid w:val="00D87187"/>
    <w:rsid w:val="00DD7E07"/>
    <w:rsid w:val="00E85727"/>
    <w:rsid w:val="00E90F8F"/>
    <w:rsid w:val="00EC5970"/>
    <w:rsid w:val="00F07C61"/>
    <w:rsid w:val="00F12DB5"/>
    <w:rsid w:val="00F31D37"/>
    <w:rsid w:val="00F60F87"/>
    <w:rsid w:val="00FF0BEC"/>
    <w:rsid w:val="00FF2C69"/>
    <w:rsid w:val="00FF66ED"/>
    <w:rsid w:val="1DC04443"/>
    <w:rsid w:val="4BDC5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25BF28E7-1920-4ACF-8BDB-DD8A336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styleId="CommentTextChar" w:customStyle="1">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egislation.gov.uk/ukpga/1984/22" TargetMode="External" Id="rId13" /><Relationship Type="http://schemas.openxmlformats.org/officeDocument/2006/relationships/hyperlink" Target="https://ico.org.uk/global/contact-u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legislation.gov.uk/uksi/2010/658/contents/made" TargetMode="External" Id="rId12" /><Relationship Type="http://schemas.openxmlformats.org/officeDocument/2006/relationships/hyperlink" Target="https://www.gov.uk/government/organisations/public-health-england/about/personal-information-charter" TargetMode="External" Id="rId17" /><Relationship Type="http://schemas.openxmlformats.org/officeDocument/2006/relationships/customXml" Target="../customXml/item2.xml" Id="rId2" /><Relationship Type="http://schemas.openxmlformats.org/officeDocument/2006/relationships/hyperlink" Target="https://www.gov.uk/government/organisations/public-health-england"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egislation.gov.uk/uksi/2010/657/contents/made" TargetMode="External" Id="rId11" /><Relationship Type="http://schemas.openxmlformats.org/officeDocument/2006/relationships/styles" Target="styles.xml" Id="rId5" /><Relationship Type="http://schemas.openxmlformats.org/officeDocument/2006/relationships/hyperlink" Target="mailto:gpdpo@selondonics.nhs.uk" TargetMode="External" Id="rId15" /><Relationship Type="http://schemas.openxmlformats.org/officeDocument/2006/relationships/hyperlink" Target="http://www.legislation.gov.uk/uksi/2010/659/contents/made"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egislation.gov.uk/uksi/1988/1546/contents/mad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0b8d36-2468-4ccc-b85d-a12c572d0e3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1B23E-516D-49A2-9785-C51DA021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 ds:uri="ad0b8d36-2468-4ccc-b85d-a12c572d0e36"/>
    <ds:schemaRef ds:uri="http://schemas.microsoft.com/sharepoint/v3"/>
  </ds:schemaRefs>
</ds:datastoreItem>
</file>

<file path=customXml/itemProps3.xml><?xml version="1.0" encoding="utf-8"?>
<ds:datastoreItem xmlns:ds="http://schemas.openxmlformats.org/officeDocument/2006/customXml" ds:itemID="{5ACC4233-11B3-4580-ABF1-3892070FC2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3</revision>
  <lastPrinted>2018-01-21T12:30:00.0000000Z</lastPrinted>
  <dcterms:created xsi:type="dcterms:W3CDTF">2020-03-18T17:01:00.0000000Z</dcterms:created>
  <dcterms:modified xsi:type="dcterms:W3CDTF">2024-12-13T13:55:35.8346893Z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